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B2A36E">
      <w:bookmarkStart w:id="0" w:name="_GoBack"/>
      <w:bookmarkEnd w:id="0"/>
      <w:r>
        <w:drawing>
          <wp:inline distT="0" distB="0" distL="114300" distR="114300">
            <wp:extent cx="5934075" cy="8393430"/>
            <wp:effectExtent l="0" t="0" r="9525" b="381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9"/>
                    <a:stretch>
                      <a:fillRect/>
                    </a:stretch>
                  </pic:blipFill>
                  <pic:spPr>
                    <a:xfrm>
                      <a:off x="0" y="0"/>
                      <a:ext cx="5934075" cy="8393430"/>
                    </a:xfrm>
                    <a:prstGeom prst="rect">
                      <a:avLst/>
                    </a:prstGeom>
                    <a:noFill/>
                    <a:ln>
                      <a:noFill/>
                    </a:ln>
                  </pic:spPr>
                </pic:pic>
              </a:graphicData>
            </a:graphic>
          </wp:inline>
        </w:drawing>
      </w:r>
      <w:r>
        <w:drawing>
          <wp:inline distT="0" distB="0" distL="114300" distR="114300">
            <wp:extent cx="5934075" cy="8393430"/>
            <wp:effectExtent l="0" t="0" r="9525" b="381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10"/>
                    <a:stretch>
                      <a:fillRect/>
                    </a:stretch>
                  </pic:blipFill>
                  <pic:spPr>
                    <a:xfrm>
                      <a:off x="0" y="0"/>
                      <a:ext cx="5934075" cy="8393430"/>
                    </a:xfrm>
                    <a:prstGeom prst="rect">
                      <a:avLst/>
                    </a:prstGeom>
                    <a:noFill/>
                    <a:ln>
                      <a:noFill/>
                    </a:ln>
                  </pic:spPr>
                </pic:pic>
              </a:graphicData>
            </a:graphic>
          </wp:inline>
        </w:drawing>
      </w:r>
    </w:p>
    <w:p w14:paraId="67AF7C55"/>
    <w:p w14:paraId="121952A2"/>
    <w:p w14:paraId="0662790C">
      <w:pPr>
        <w:rPr>
          <w:lang w:val="kk-KZ"/>
        </w:rPr>
      </w:pPr>
    </w:p>
    <w:p w14:paraId="76966F2C">
      <w:pPr>
        <w:pStyle w:val="4"/>
        <w:tabs>
          <w:tab w:val="left" w:pos="9354"/>
        </w:tabs>
        <w:spacing w:before="0" w:after="0"/>
        <w:ind w:hanging="142"/>
        <w:jc w:val="center"/>
        <w:rPr>
          <w:rFonts w:ascii="Times New Roman" w:hAnsi="Times New Roman"/>
          <w:spacing w:val="-2"/>
          <w:sz w:val="28"/>
          <w:szCs w:val="28"/>
          <w:lang w:val="kk-KZ"/>
        </w:rPr>
      </w:pPr>
      <w:r>
        <w:rPr>
          <w:rFonts w:ascii="Times New Roman" w:hAnsi="Times New Roman"/>
          <w:spacing w:val="-2"/>
          <w:sz w:val="28"/>
          <w:szCs w:val="28"/>
          <w:lang w:val="kk-KZ"/>
        </w:rPr>
        <w:t>ҚАЗАҚСТАН РЕСПУБЛИКАСЫ ҒЫЛЫМ ЖӘНЕ ЖОҒАРЫ БІЛІМ МИНИСТРЛІГІ</w:t>
      </w:r>
    </w:p>
    <w:p w14:paraId="25B9E71E">
      <w:pPr>
        <w:rPr>
          <w:rFonts w:ascii="Times New Roman" w:hAnsi="Times New Roman"/>
          <w:sz w:val="20"/>
          <w:szCs w:val="20"/>
          <w:lang w:val="kk-KZ"/>
        </w:rPr>
      </w:pPr>
    </w:p>
    <w:p w14:paraId="27DA7757">
      <w:pPr>
        <w:pStyle w:val="4"/>
        <w:tabs>
          <w:tab w:val="left" w:pos="9354"/>
        </w:tabs>
        <w:spacing w:before="0" w:after="0"/>
        <w:ind w:firstLine="276" w:firstLineChars="100"/>
        <w:jc w:val="center"/>
        <w:rPr>
          <w:rFonts w:ascii="Times New Roman" w:hAnsi="Times New Roman"/>
          <w:spacing w:val="-2"/>
          <w:sz w:val="28"/>
          <w:szCs w:val="28"/>
          <w:lang w:val="kk-KZ"/>
        </w:rPr>
      </w:pPr>
      <w:r>
        <w:rPr>
          <w:rFonts w:ascii="Times New Roman" w:hAnsi="Times New Roman"/>
          <w:spacing w:val="-2"/>
          <w:sz w:val="28"/>
          <w:szCs w:val="28"/>
          <w:lang w:val="kk-KZ"/>
        </w:rPr>
        <w:t>М.ӘУЕЗОВ атындағы ОҢТҮСТІК ҚАЗАҚСТАН УНИВЕРСИТЕТІ</w:t>
      </w:r>
    </w:p>
    <w:p w14:paraId="5198B807">
      <w:pPr>
        <w:rPr>
          <w:lang w:val="kk-KZ"/>
        </w:rPr>
      </w:pPr>
    </w:p>
    <w:tbl>
      <w:tblPr>
        <w:tblStyle w:val="6"/>
        <w:tblW w:w="0" w:type="auto"/>
        <w:tblInd w:w="0" w:type="dxa"/>
        <w:tblLayout w:type="autofit"/>
        <w:tblCellMar>
          <w:top w:w="0" w:type="dxa"/>
          <w:left w:w="108" w:type="dxa"/>
          <w:bottom w:w="0" w:type="dxa"/>
          <w:right w:w="108" w:type="dxa"/>
        </w:tblCellMar>
      </w:tblPr>
      <w:tblGrid>
        <w:gridCol w:w="5070"/>
        <w:gridCol w:w="4500"/>
      </w:tblGrid>
      <w:tr w14:paraId="0394C7E9">
        <w:tblPrEx>
          <w:tblCellMar>
            <w:top w:w="0" w:type="dxa"/>
            <w:left w:w="108" w:type="dxa"/>
            <w:bottom w:w="0" w:type="dxa"/>
            <w:right w:w="108" w:type="dxa"/>
          </w:tblCellMar>
        </w:tblPrEx>
        <w:trPr>
          <w:trHeight w:val="1447" w:hRule="atLeast"/>
        </w:trPr>
        <w:tc>
          <w:tcPr>
            <w:tcW w:w="5070" w:type="dxa"/>
          </w:tcPr>
          <w:p w14:paraId="7FE5EFBA">
            <w:pPr>
              <w:pStyle w:val="4"/>
              <w:tabs>
                <w:tab w:val="left" w:pos="9354"/>
              </w:tabs>
              <w:ind w:right="-2"/>
              <w:jc w:val="center"/>
              <w:rPr>
                <w:rFonts w:ascii="Times New Roman" w:hAnsi="Times New Roman"/>
                <w:color w:val="000000"/>
                <w:spacing w:val="-2"/>
                <w:sz w:val="28"/>
                <w:szCs w:val="28"/>
                <w:lang w:val="kk-KZ"/>
              </w:rPr>
            </w:pPr>
          </w:p>
        </w:tc>
        <w:tc>
          <w:tcPr>
            <w:tcW w:w="4500" w:type="dxa"/>
          </w:tcPr>
          <w:p w14:paraId="40EF34A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«БЕКІТЕМІН»</w:t>
            </w:r>
          </w:p>
          <w:p w14:paraId="0132CAE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БасқармаТөрағасы-ректор</w:t>
            </w:r>
          </w:p>
          <w:p w14:paraId="36B57D0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___________ Д.Ж.Ахмед-Заки </w:t>
            </w:r>
          </w:p>
          <w:p w14:paraId="38D683AA">
            <w:pPr>
              <w:spacing w:after="0" w:line="240" w:lineRule="auto"/>
              <w:jc w:val="both"/>
              <w:rPr>
                <w:rFonts w:cs="Times New Roman"/>
                <w:color w:val="000000"/>
                <w:spacing w:val="-2"/>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«___»__________2025 ж.</w:t>
            </w:r>
          </w:p>
        </w:tc>
      </w:tr>
    </w:tbl>
    <w:p w14:paraId="3A86757B">
      <w:pPr>
        <w:spacing w:after="0" w:line="240" w:lineRule="auto"/>
        <w:ind w:left="1134" w:right="1134"/>
        <w:jc w:val="both"/>
        <w:rPr>
          <w:rFonts w:ascii="Times New Roman" w:hAnsi="Times New Roman" w:eastAsia="Calibri" w:cs="Times New Roman"/>
          <w:b/>
          <w:sz w:val="28"/>
          <w:szCs w:val="28"/>
          <w:lang w:val="kk-KZ" w:eastAsia="ru-RU"/>
        </w:rPr>
      </w:pPr>
    </w:p>
    <w:p w14:paraId="0707EFC8">
      <w:pPr>
        <w:autoSpaceDE w:val="0"/>
        <w:autoSpaceDN w:val="0"/>
        <w:adjustRightInd w:val="0"/>
        <w:spacing w:after="20" w:line="240" w:lineRule="auto"/>
        <w:ind w:firstLine="426"/>
        <w:contextualSpacing/>
        <w:jc w:val="center"/>
        <w:rPr>
          <w:rFonts w:ascii="Times New Roman" w:hAnsi="Times New Roman" w:eastAsia="Calibri" w:cs="Times New Roman"/>
          <w:sz w:val="28"/>
          <w:szCs w:val="28"/>
          <w:lang w:eastAsia="ru-RU"/>
        </w:rPr>
      </w:pPr>
      <w:r>
        <w:rPr>
          <w:rFonts w:ascii="Times New Roman" w:hAnsi="Times New Roman" w:eastAsia="Calibri" w:cs="Times New Roman"/>
          <w:b/>
          <w:bCs/>
          <w:color w:val="000000"/>
          <w:sz w:val="28"/>
          <w:szCs w:val="28"/>
          <w:lang w:eastAsia="ru-RU"/>
        </w:rPr>
        <w:t>БІЛІМ БЕРУ БАҒДАРЛАМАСЫ</w:t>
      </w:r>
    </w:p>
    <w:p w14:paraId="09D1BA50">
      <w:pPr>
        <w:autoSpaceDE w:val="0"/>
        <w:autoSpaceDN w:val="0"/>
        <w:adjustRightInd w:val="0"/>
        <w:spacing w:after="20" w:line="240" w:lineRule="auto"/>
        <w:ind w:firstLine="426"/>
        <w:contextualSpacing/>
        <w:jc w:val="center"/>
        <w:rPr>
          <w:rFonts w:ascii="Times New Roman" w:hAnsi="Times New Roman" w:eastAsia="Calibri" w:cs="Times New Roman"/>
          <w:sz w:val="28"/>
          <w:szCs w:val="28"/>
          <w:u w:val="single"/>
          <w:lang w:val="kk-KZ" w:eastAsia="ru-RU"/>
        </w:rPr>
      </w:pPr>
      <w:r>
        <w:rPr>
          <w:rFonts w:ascii="Times New Roman" w:hAnsi="Times New Roman" w:eastAsia="Calibri" w:cs="Times New Roman"/>
          <w:color w:val="000000"/>
          <w:sz w:val="28"/>
          <w:szCs w:val="20"/>
          <w:u w:val="single"/>
          <w:lang w:eastAsia="ko-KR"/>
        </w:rPr>
        <w:t>7M07123</w:t>
      </w:r>
      <w:r>
        <w:rPr>
          <w:rFonts w:ascii="Times New Roman" w:hAnsi="Times New Roman" w:eastAsia="Calibri" w:cs="Times New Roman"/>
          <w:sz w:val="28"/>
          <w:szCs w:val="28"/>
          <w:u w:val="single"/>
          <w:lang w:eastAsia="ru-RU"/>
        </w:rPr>
        <w:t xml:space="preserve">- </w:t>
      </w:r>
      <w:r>
        <w:rPr>
          <w:rFonts w:ascii="Times New Roman" w:hAnsi="Times New Roman" w:eastAsia="Calibri" w:cs="Times New Roman"/>
          <w:sz w:val="28"/>
          <w:szCs w:val="28"/>
          <w:u w:val="single"/>
          <w:lang w:val="kk-KZ" w:eastAsia="ru-RU"/>
        </w:rPr>
        <w:t>Машинажасаудағы 3D-модельдеу</w:t>
      </w:r>
    </w:p>
    <w:p w14:paraId="521919B8">
      <w:pPr>
        <w:spacing w:after="0" w:line="240" w:lineRule="auto"/>
        <w:ind w:left="1134" w:right="1134"/>
        <w:jc w:val="center"/>
        <w:rPr>
          <w:rFonts w:ascii="Times New Roman" w:hAnsi="Times New Roman" w:eastAsia="Calibri" w:cs="Times New Roman"/>
          <w:sz w:val="28"/>
          <w:szCs w:val="28"/>
          <w:lang w:val="kk-KZ" w:eastAsia="ru-RU"/>
        </w:rPr>
      </w:pPr>
    </w:p>
    <w:p w14:paraId="674B4C5C">
      <w:pPr>
        <w:spacing w:after="0" w:line="240" w:lineRule="auto"/>
        <w:ind w:left="1134" w:right="1134"/>
        <w:jc w:val="center"/>
        <w:rPr>
          <w:rFonts w:ascii="Times New Roman" w:hAnsi="Times New Roman" w:eastAsia="Calibri" w:cs="Times New Roman"/>
          <w:bCs/>
          <w:sz w:val="28"/>
          <w:szCs w:val="28"/>
          <w:lang w:eastAsia="ru-RU"/>
        </w:rPr>
      </w:pPr>
    </w:p>
    <w:tbl>
      <w:tblPr>
        <w:tblStyle w:val="6"/>
        <w:tblpPr w:leftFromText="180" w:rightFromText="180" w:vertAnchor="text" w:horzAnchor="margin" w:tblpXSpec="center" w:tblpY="111"/>
        <w:tblOverlap w:val="never"/>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1"/>
        <w:gridCol w:w="4536"/>
      </w:tblGrid>
      <w:tr w14:paraId="4294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14:paraId="1830F71F">
            <w:pPr>
              <w:spacing w:after="0" w:line="240" w:lineRule="auto"/>
              <w:rPr>
                <w:rFonts w:ascii="Times New Roman" w:hAnsi="Times New Roman" w:eastAsia="Calibri" w:cs="Times New Roman"/>
                <w:sz w:val="28"/>
                <w:szCs w:val="28"/>
                <w:lang w:eastAsia="ru-RU"/>
              </w:rPr>
            </w:pPr>
            <w:r>
              <w:rPr>
                <w:rFonts w:ascii="Times New Roman" w:hAnsi="Times New Roman"/>
                <w:sz w:val="28"/>
                <w:szCs w:val="28"/>
                <w:lang w:val="kk-KZ"/>
              </w:rPr>
              <w:t>Тіркеу</w:t>
            </w:r>
            <w:r>
              <w:rPr>
                <w:rFonts w:ascii="Times New Roman" w:hAnsi="Times New Roman"/>
                <w:sz w:val="28"/>
                <w:szCs w:val="28"/>
              </w:rPr>
              <w:t xml:space="preserve"> номер</w:t>
            </w:r>
            <w:r>
              <w:rPr>
                <w:rFonts w:ascii="Times New Roman" w:hAnsi="Times New Roman"/>
                <w:sz w:val="28"/>
                <w:szCs w:val="28"/>
                <w:lang w:val="kk-KZ"/>
              </w:rPr>
              <w:t>і</w:t>
            </w:r>
          </w:p>
        </w:tc>
        <w:tc>
          <w:tcPr>
            <w:tcW w:w="4536" w:type="dxa"/>
          </w:tcPr>
          <w:p w14:paraId="48D5F108">
            <w:pPr>
              <w:spacing w:after="0" w:line="240" w:lineRule="auto"/>
              <w:jc w:val="both"/>
              <w:rPr>
                <w:rFonts w:ascii="Times New Roman" w:hAnsi="Times New Roman" w:eastAsia="Calibri" w:cs="Times New Roman"/>
                <w:sz w:val="28"/>
                <w:szCs w:val="28"/>
                <w:lang w:eastAsia="ru-RU"/>
              </w:rPr>
            </w:pPr>
            <w:r>
              <w:rPr>
                <w:rFonts w:ascii="Times New Roman" w:hAnsi="Times New Roman" w:cs="Times New Roman"/>
                <w:sz w:val="28"/>
                <w:szCs w:val="24"/>
                <w:lang w:val="en-US"/>
              </w:rPr>
              <w:t>7M07100418</w:t>
            </w:r>
          </w:p>
        </w:tc>
      </w:tr>
      <w:tr w14:paraId="34E2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14:paraId="3C634524">
            <w:pPr>
              <w:spacing w:after="0" w:line="240" w:lineRule="auto"/>
              <w:rPr>
                <w:rFonts w:ascii="Times New Roman" w:hAnsi="Times New Roman" w:eastAsia="Calibri" w:cs="Times New Roman"/>
                <w:sz w:val="28"/>
                <w:szCs w:val="28"/>
                <w:lang w:eastAsia="ru-RU"/>
              </w:rPr>
            </w:pPr>
            <w:r>
              <w:rPr>
                <w:rFonts w:ascii="Times New Roman" w:hAnsi="Times New Roman"/>
                <w:sz w:val="28"/>
                <w:szCs w:val="28"/>
                <w:lang w:val="kk-KZ"/>
              </w:rPr>
              <w:t>Білім беру саласының к</w:t>
            </w:r>
            <w:r>
              <w:rPr>
                <w:rFonts w:ascii="Times New Roman" w:hAnsi="Times New Roman"/>
                <w:sz w:val="28"/>
                <w:szCs w:val="28"/>
              </w:rPr>
              <w:t>од</w:t>
            </w:r>
            <w:r>
              <w:rPr>
                <w:rFonts w:ascii="Times New Roman" w:hAnsi="Times New Roman"/>
                <w:sz w:val="28"/>
                <w:szCs w:val="28"/>
                <w:lang w:val="kk-KZ"/>
              </w:rPr>
              <w:t>ы мен жіктелуі</w:t>
            </w:r>
          </w:p>
        </w:tc>
        <w:tc>
          <w:tcPr>
            <w:tcW w:w="4536" w:type="dxa"/>
          </w:tcPr>
          <w:p w14:paraId="31230F12">
            <w:pPr>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7M07 Инженерлік, өңдеу және құрылыс салалары</w:t>
            </w:r>
          </w:p>
        </w:tc>
      </w:tr>
      <w:tr w14:paraId="716F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14:paraId="39100AE4">
            <w:pPr>
              <w:spacing w:after="0" w:line="240" w:lineRule="auto"/>
              <w:rPr>
                <w:rFonts w:ascii="Times New Roman" w:hAnsi="Times New Roman" w:eastAsia="Calibri" w:cs="Times New Roman"/>
                <w:sz w:val="28"/>
                <w:szCs w:val="28"/>
                <w:lang w:eastAsia="ru-RU"/>
              </w:rPr>
            </w:pPr>
            <w:r>
              <w:rPr>
                <w:rFonts w:ascii="Times New Roman" w:hAnsi="Times New Roman"/>
                <w:sz w:val="28"/>
                <w:szCs w:val="28"/>
                <w:lang w:val="kk-KZ"/>
              </w:rPr>
              <w:t>Даярлау бағыттарының к</w:t>
            </w:r>
            <w:r>
              <w:rPr>
                <w:rFonts w:ascii="Times New Roman" w:hAnsi="Times New Roman"/>
                <w:sz w:val="28"/>
                <w:szCs w:val="28"/>
              </w:rPr>
              <w:t>од</w:t>
            </w:r>
            <w:r>
              <w:rPr>
                <w:rFonts w:ascii="Times New Roman" w:hAnsi="Times New Roman"/>
                <w:sz w:val="28"/>
                <w:szCs w:val="28"/>
                <w:lang w:val="kk-KZ"/>
              </w:rPr>
              <w:t>ы мен жіктелуі</w:t>
            </w:r>
          </w:p>
        </w:tc>
        <w:tc>
          <w:tcPr>
            <w:tcW w:w="4536" w:type="dxa"/>
          </w:tcPr>
          <w:p w14:paraId="03EF770E">
            <w:pPr>
              <w:spacing w:after="0" w:line="240" w:lineRule="auto"/>
              <w:jc w:val="both"/>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eastAsia="ru-RU"/>
              </w:rPr>
              <w:t>7M071 Инженерия және инженерлік</w:t>
            </w:r>
            <w:r>
              <w:rPr>
                <w:rFonts w:ascii="Times New Roman" w:hAnsi="Times New Roman" w:eastAsia="Calibri" w:cs="Times New Roman"/>
                <w:sz w:val="28"/>
                <w:szCs w:val="28"/>
                <w:lang w:val="kk-KZ" w:eastAsia="ru-RU"/>
              </w:rPr>
              <w:t>і</w:t>
            </w:r>
            <w:r>
              <w:rPr>
                <w:rFonts w:ascii="Times New Roman" w:hAnsi="Times New Roman" w:eastAsia="Calibri" w:cs="Times New Roman"/>
                <w:sz w:val="28"/>
                <w:szCs w:val="28"/>
                <w:lang w:eastAsia="ru-RU"/>
              </w:rPr>
              <w:t>с</w:t>
            </w:r>
            <w:r>
              <w:rPr>
                <w:rFonts w:ascii="Times New Roman" w:hAnsi="Times New Roman" w:eastAsia="Calibri" w:cs="Times New Roman"/>
                <w:sz w:val="28"/>
                <w:szCs w:val="28"/>
                <w:lang w:val="kk-KZ" w:eastAsia="ru-RU"/>
              </w:rPr>
              <w:t>і</w:t>
            </w:r>
          </w:p>
        </w:tc>
      </w:tr>
      <w:tr w14:paraId="4EFC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14:paraId="0500AF4C">
            <w:pPr>
              <w:spacing w:after="0" w:line="240" w:lineRule="auto"/>
              <w:rPr>
                <w:rFonts w:ascii="Times New Roman" w:hAnsi="Times New Roman" w:eastAsia="Calibri" w:cs="Times New Roman"/>
                <w:sz w:val="28"/>
                <w:szCs w:val="28"/>
                <w:lang w:eastAsia="ru-RU"/>
              </w:rPr>
            </w:pPr>
            <w:r>
              <w:rPr>
                <w:rFonts w:ascii="Times New Roman" w:hAnsi="Times New Roman"/>
                <w:sz w:val="28"/>
                <w:szCs w:val="28"/>
                <w:lang w:val="kk-KZ"/>
              </w:rPr>
              <w:t>Білім беру бағдарламаларының (БББ) тобы</w:t>
            </w:r>
          </w:p>
        </w:tc>
        <w:tc>
          <w:tcPr>
            <w:tcW w:w="4536" w:type="dxa"/>
          </w:tcPr>
          <w:p w14:paraId="0E3D38B4">
            <w:pPr>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М103</w:t>
            </w:r>
          </w:p>
          <w:p w14:paraId="749E5A63">
            <w:pPr>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Механика және металл өңдеу</w:t>
            </w:r>
          </w:p>
        </w:tc>
      </w:tr>
      <w:tr w14:paraId="1958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14:paraId="7C887787">
            <w:pPr>
              <w:spacing w:after="0" w:line="240" w:lineRule="auto"/>
              <w:rPr>
                <w:rFonts w:ascii="Times New Roman" w:hAnsi="Times New Roman" w:eastAsia="Calibri" w:cs="Times New Roman"/>
                <w:sz w:val="28"/>
                <w:szCs w:val="28"/>
                <w:lang w:eastAsia="ru-RU"/>
              </w:rPr>
            </w:pPr>
            <w:r>
              <w:rPr>
                <w:rFonts w:ascii="Times New Roman" w:hAnsi="Times New Roman"/>
                <w:sz w:val="28"/>
                <w:szCs w:val="28"/>
                <w:lang w:val="kk-KZ"/>
              </w:rPr>
              <w:t>БББ түрі</w:t>
            </w:r>
          </w:p>
        </w:tc>
        <w:tc>
          <w:tcPr>
            <w:tcW w:w="4536" w:type="dxa"/>
          </w:tcPr>
          <w:p w14:paraId="014CE707">
            <w:pPr>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Инновациялық</w:t>
            </w:r>
          </w:p>
        </w:tc>
      </w:tr>
      <w:tr w14:paraId="04DB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14:paraId="4F719B84">
            <w:pPr>
              <w:spacing w:after="0" w:line="240" w:lineRule="auto"/>
              <w:jc w:val="both"/>
              <w:rPr>
                <w:rFonts w:ascii="Times New Roman" w:hAnsi="Times New Roman" w:eastAsia="Calibri" w:cs="Times New Roman"/>
                <w:bCs/>
                <w:sz w:val="28"/>
                <w:szCs w:val="28"/>
                <w:lang w:val="kk-KZ" w:eastAsia="ru-RU"/>
              </w:rPr>
            </w:pPr>
            <w:r>
              <w:rPr>
                <w:rFonts w:ascii="Times New Roman" w:hAnsi="Times New Roman"/>
                <w:bCs/>
                <w:sz w:val="28"/>
                <w:szCs w:val="28"/>
                <w:lang w:val="kk-KZ"/>
              </w:rPr>
              <w:t>ББХСЖ бойынша деңгейі</w:t>
            </w:r>
          </w:p>
        </w:tc>
        <w:tc>
          <w:tcPr>
            <w:tcW w:w="4536" w:type="dxa"/>
          </w:tcPr>
          <w:p w14:paraId="608C1FE8">
            <w:pPr>
              <w:spacing w:after="0" w:line="240" w:lineRule="auto"/>
              <w:jc w:val="both"/>
              <w:rPr>
                <w:rFonts w:ascii="Times New Roman" w:hAnsi="Times New Roman" w:eastAsia="Calibri" w:cs="Times New Roman"/>
                <w:sz w:val="28"/>
                <w:szCs w:val="28"/>
                <w:lang w:val="en-US" w:eastAsia="ru-RU"/>
              </w:rPr>
            </w:pPr>
            <w:r>
              <w:rPr>
                <w:rFonts w:ascii="Times New Roman" w:hAnsi="Times New Roman" w:eastAsia="Calibri" w:cs="Times New Roman"/>
                <w:sz w:val="28"/>
                <w:szCs w:val="28"/>
                <w:lang w:val="en-US" w:eastAsia="ru-RU"/>
              </w:rPr>
              <w:t>7</w:t>
            </w:r>
          </w:p>
        </w:tc>
      </w:tr>
      <w:tr w14:paraId="059C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14:paraId="76E4EDEE">
            <w:pPr>
              <w:spacing w:after="0" w:line="240" w:lineRule="auto"/>
              <w:jc w:val="both"/>
              <w:rPr>
                <w:rFonts w:ascii="Times New Roman" w:hAnsi="Times New Roman" w:eastAsia="Calibri" w:cs="Times New Roman"/>
                <w:bCs/>
                <w:sz w:val="28"/>
                <w:szCs w:val="28"/>
                <w:lang w:val="kk-KZ" w:eastAsia="ru-RU"/>
              </w:rPr>
            </w:pPr>
            <w:r>
              <w:rPr>
                <w:rFonts w:ascii="Times New Roman" w:hAnsi="Times New Roman"/>
                <w:bCs/>
                <w:sz w:val="28"/>
                <w:szCs w:val="28"/>
                <w:lang w:val="kk-KZ"/>
              </w:rPr>
              <w:t xml:space="preserve">ҰБШ бойынша деңгейі </w:t>
            </w:r>
          </w:p>
        </w:tc>
        <w:tc>
          <w:tcPr>
            <w:tcW w:w="4536" w:type="dxa"/>
          </w:tcPr>
          <w:p w14:paraId="509B1671">
            <w:pPr>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7</w:t>
            </w:r>
          </w:p>
        </w:tc>
      </w:tr>
      <w:tr w14:paraId="19BB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14:paraId="0DD9AA47">
            <w:pPr>
              <w:spacing w:after="0" w:line="240" w:lineRule="auto"/>
              <w:jc w:val="both"/>
              <w:rPr>
                <w:rFonts w:ascii="Times New Roman" w:hAnsi="Times New Roman" w:eastAsia="Calibri" w:cs="Times New Roman"/>
                <w:bCs/>
                <w:sz w:val="28"/>
                <w:szCs w:val="28"/>
                <w:lang w:val="kk-KZ" w:eastAsia="ru-RU"/>
              </w:rPr>
            </w:pPr>
            <w:r>
              <w:rPr>
                <w:rFonts w:ascii="Times New Roman" w:hAnsi="Times New Roman"/>
                <w:bCs/>
                <w:sz w:val="28"/>
                <w:szCs w:val="28"/>
                <w:lang w:val="kk-KZ"/>
              </w:rPr>
              <w:t>СБШ бойынша деңгейі</w:t>
            </w:r>
          </w:p>
        </w:tc>
        <w:tc>
          <w:tcPr>
            <w:tcW w:w="4536" w:type="dxa"/>
          </w:tcPr>
          <w:p w14:paraId="5D8AB3C0">
            <w:pPr>
              <w:spacing w:after="0" w:line="240" w:lineRule="auto"/>
              <w:jc w:val="both"/>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eastAsia="ru-RU"/>
              </w:rPr>
              <w:t>7</w:t>
            </w:r>
          </w:p>
        </w:tc>
      </w:tr>
      <w:tr w14:paraId="28C7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14:paraId="58F92DAE">
            <w:pPr>
              <w:spacing w:after="0" w:line="240" w:lineRule="auto"/>
              <w:jc w:val="both"/>
              <w:rPr>
                <w:rFonts w:ascii="Times New Roman" w:hAnsi="Times New Roman" w:eastAsia="Calibri" w:cs="Times New Roman"/>
                <w:bCs/>
                <w:sz w:val="28"/>
                <w:szCs w:val="28"/>
                <w:lang w:val="kk-KZ" w:eastAsia="ru-RU"/>
              </w:rPr>
            </w:pPr>
            <w:r>
              <w:rPr>
                <w:rFonts w:ascii="Times New Roman" w:hAnsi="Times New Roman"/>
                <w:bCs/>
                <w:sz w:val="28"/>
                <w:szCs w:val="28"/>
                <w:lang w:val="kk-KZ"/>
              </w:rPr>
              <w:t>Оқыту тілі</w:t>
            </w:r>
          </w:p>
        </w:tc>
        <w:tc>
          <w:tcPr>
            <w:tcW w:w="4536" w:type="dxa"/>
          </w:tcPr>
          <w:p w14:paraId="3F6BA945">
            <w:pPr>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val="kk-KZ" w:eastAsia="ru-RU"/>
              </w:rPr>
              <w:t>Қазақ</w:t>
            </w:r>
            <w:r>
              <w:rPr>
                <w:rFonts w:ascii="Times New Roman" w:hAnsi="Times New Roman" w:eastAsia="Calibri" w:cs="Times New Roman"/>
                <w:sz w:val="28"/>
                <w:szCs w:val="28"/>
                <w:lang w:eastAsia="ru-RU"/>
              </w:rPr>
              <w:t xml:space="preserve">, </w:t>
            </w:r>
            <w:r>
              <w:rPr>
                <w:rFonts w:ascii="Times New Roman" w:hAnsi="Times New Roman" w:eastAsia="Calibri" w:cs="Times New Roman"/>
                <w:sz w:val="28"/>
                <w:szCs w:val="28"/>
                <w:lang w:val="kk-KZ" w:eastAsia="ru-RU"/>
              </w:rPr>
              <w:t>орыс</w:t>
            </w:r>
          </w:p>
        </w:tc>
      </w:tr>
      <w:tr w14:paraId="4A7A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14:paraId="245F0933">
            <w:pPr>
              <w:spacing w:after="0" w:line="240" w:lineRule="auto"/>
              <w:jc w:val="both"/>
              <w:rPr>
                <w:rFonts w:ascii="Times New Roman" w:hAnsi="Times New Roman"/>
                <w:bCs/>
                <w:sz w:val="28"/>
                <w:szCs w:val="28"/>
                <w:lang w:val="kk-KZ"/>
              </w:rPr>
            </w:pPr>
            <w:r>
              <w:rPr>
                <w:rFonts w:ascii="Times New Roman" w:hAnsi="Times New Roman"/>
                <w:bCs/>
                <w:sz w:val="28"/>
                <w:szCs w:val="28"/>
                <w:lang w:val="kk-KZ"/>
              </w:rPr>
              <w:t>БББ көлемі</w:t>
            </w:r>
          </w:p>
        </w:tc>
        <w:tc>
          <w:tcPr>
            <w:tcW w:w="4536" w:type="dxa"/>
          </w:tcPr>
          <w:p w14:paraId="3834F135">
            <w:pPr>
              <w:spacing w:after="0" w:line="240" w:lineRule="auto"/>
              <w:jc w:val="both"/>
              <w:rPr>
                <w:rFonts w:ascii="Times New Roman" w:hAnsi="Times New Roman" w:eastAsia="Calibri" w:cs="Times New Roman"/>
                <w:bCs/>
                <w:sz w:val="28"/>
                <w:szCs w:val="28"/>
                <w:lang w:eastAsia="ru-RU"/>
              </w:rPr>
            </w:pPr>
            <w:r>
              <w:rPr>
                <w:rFonts w:ascii="Times New Roman" w:hAnsi="Times New Roman" w:eastAsia="Calibri" w:cs="Times New Roman"/>
                <w:bCs/>
                <w:sz w:val="28"/>
                <w:szCs w:val="28"/>
                <w:lang w:eastAsia="ru-RU"/>
              </w:rPr>
              <w:t>120 кредит</w:t>
            </w:r>
          </w:p>
        </w:tc>
      </w:tr>
      <w:tr w14:paraId="6EB90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14:paraId="03AEF744">
            <w:pPr>
              <w:spacing w:after="0" w:line="240" w:lineRule="auto"/>
              <w:jc w:val="both"/>
              <w:rPr>
                <w:rFonts w:ascii="Times New Roman" w:hAnsi="Times New Roman" w:eastAsia="Calibri" w:cs="Times New Roman"/>
                <w:bCs/>
                <w:sz w:val="28"/>
                <w:szCs w:val="28"/>
                <w:lang w:val="kk-KZ" w:eastAsia="ru-RU"/>
              </w:rPr>
            </w:pPr>
            <w:r>
              <w:rPr>
                <w:rFonts w:ascii="Times New Roman" w:hAnsi="Times New Roman"/>
                <w:bCs/>
                <w:sz w:val="28"/>
                <w:szCs w:val="28"/>
                <w:lang w:val="kk-KZ"/>
              </w:rPr>
              <w:t>Білім беру бағдарламасының айрықша ерекшеліктері</w:t>
            </w:r>
          </w:p>
        </w:tc>
        <w:tc>
          <w:tcPr>
            <w:tcW w:w="4536" w:type="dxa"/>
          </w:tcPr>
          <w:p w14:paraId="0D57EE18">
            <w:pPr>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w:t>
            </w:r>
          </w:p>
        </w:tc>
      </w:tr>
      <w:tr w14:paraId="2838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14:paraId="7F4F1B67">
            <w:pPr>
              <w:spacing w:after="0" w:line="240" w:lineRule="auto"/>
              <w:jc w:val="both"/>
              <w:rPr>
                <w:rFonts w:ascii="Times New Roman" w:hAnsi="Times New Roman" w:eastAsia="Calibri" w:cs="Times New Roman"/>
                <w:bCs/>
                <w:sz w:val="28"/>
                <w:szCs w:val="28"/>
                <w:lang w:val="kk-KZ" w:eastAsia="ru-RU"/>
              </w:rPr>
            </w:pPr>
            <w:r>
              <w:rPr>
                <w:rFonts w:ascii="Times New Roman" w:hAnsi="Times New Roman"/>
                <w:bCs/>
                <w:sz w:val="28"/>
                <w:szCs w:val="28"/>
                <w:lang w:val="kk-KZ"/>
              </w:rPr>
              <w:t>Серіктес</w:t>
            </w:r>
            <w:r>
              <w:rPr>
                <w:rFonts w:ascii="Times New Roman" w:hAnsi="Times New Roman"/>
                <w:bCs/>
                <w:sz w:val="28"/>
                <w:szCs w:val="28"/>
              </w:rPr>
              <w:t>-</w:t>
            </w:r>
            <w:r>
              <w:rPr>
                <w:rFonts w:ascii="Times New Roman" w:hAnsi="Times New Roman"/>
                <w:bCs/>
                <w:sz w:val="28"/>
                <w:szCs w:val="28"/>
                <w:lang w:val="kk-KZ"/>
              </w:rPr>
              <w:t>ЖОО</w:t>
            </w:r>
            <w:r>
              <w:rPr>
                <w:rFonts w:ascii="Times New Roman" w:hAnsi="Times New Roman"/>
                <w:bCs/>
                <w:sz w:val="28"/>
                <w:szCs w:val="28"/>
              </w:rPr>
              <w:t xml:space="preserve"> (</w:t>
            </w:r>
            <w:r>
              <w:rPr>
                <w:rFonts w:ascii="Times New Roman" w:hAnsi="Times New Roman"/>
                <w:bCs/>
                <w:sz w:val="28"/>
                <w:szCs w:val="28"/>
                <w:lang w:val="kk-KZ"/>
              </w:rPr>
              <w:t>ҚББ</w:t>
            </w:r>
            <w:r>
              <w:rPr>
                <w:rFonts w:ascii="Times New Roman" w:hAnsi="Times New Roman"/>
                <w:bCs/>
                <w:sz w:val="28"/>
                <w:szCs w:val="28"/>
              </w:rPr>
              <w:t>)</w:t>
            </w:r>
          </w:p>
        </w:tc>
        <w:tc>
          <w:tcPr>
            <w:tcW w:w="4536" w:type="dxa"/>
          </w:tcPr>
          <w:p w14:paraId="2E9394DC">
            <w:pPr>
              <w:spacing w:after="0" w:line="240" w:lineRule="auto"/>
              <w:jc w:val="both"/>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w:t>
            </w:r>
          </w:p>
        </w:tc>
      </w:tr>
      <w:tr w14:paraId="3D04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14:paraId="7E420CDF">
            <w:pPr>
              <w:spacing w:after="0" w:line="240" w:lineRule="auto"/>
              <w:jc w:val="both"/>
              <w:rPr>
                <w:rFonts w:ascii="Times New Roman" w:hAnsi="Times New Roman" w:eastAsia="Calibri" w:cs="Times New Roman"/>
                <w:bCs/>
                <w:sz w:val="28"/>
                <w:szCs w:val="28"/>
                <w:lang w:val="kk-KZ" w:eastAsia="ru-RU"/>
              </w:rPr>
            </w:pPr>
            <w:r>
              <w:rPr>
                <w:rFonts w:ascii="Times New Roman" w:hAnsi="Times New Roman"/>
                <w:bCs/>
                <w:sz w:val="28"/>
                <w:szCs w:val="28"/>
                <w:lang w:val="kk-KZ"/>
              </w:rPr>
              <w:t>Серіктес</w:t>
            </w:r>
            <w:r>
              <w:rPr>
                <w:rFonts w:ascii="Times New Roman" w:hAnsi="Times New Roman"/>
                <w:bCs/>
                <w:sz w:val="28"/>
                <w:szCs w:val="28"/>
              </w:rPr>
              <w:t>-</w:t>
            </w:r>
            <w:r>
              <w:rPr>
                <w:rFonts w:ascii="Times New Roman" w:hAnsi="Times New Roman"/>
                <w:bCs/>
                <w:sz w:val="28"/>
                <w:szCs w:val="28"/>
                <w:lang w:val="kk-KZ"/>
              </w:rPr>
              <w:t>ЖОО</w:t>
            </w:r>
            <w:r>
              <w:rPr>
                <w:rFonts w:ascii="Times New Roman" w:hAnsi="Times New Roman"/>
                <w:bCs/>
                <w:sz w:val="28"/>
                <w:szCs w:val="28"/>
              </w:rPr>
              <w:t xml:space="preserve"> (</w:t>
            </w:r>
            <w:r>
              <w:rPr>
                <w:rFonts w:ascii="Times New Roman" w:hAnsi="Times New Roman"/>
                <w:bCs/>
                <w:sz w:val="28"/>
                <w:szCs w:val="28"/>
                <w:lang w:val="kk-KZ"/>
              </w:rPr>
              <w:t>ҚДББ</w:t>
            </w:r>
            <w:r>
              <w:rPr>
                <w:rFonts w:ascii="Times New Roman" w:hAnsi="Times New Roman"/>
                <w:bCs/>
                <w:sz w:val="28"/>
                <w:szCs w:val="28"/>
              </w:rPr>
              <w:t>)</w:t>
            </w:r>
          </w:p>
        </w:tc>
        <w:tc>
          <w:tcPr>
            <w:tcW w:w="4536" w:type="dxa"/>
          </w:tcPr>
          <w:p w14:paraId="22CC1379">
            <w:pPr>
              <w:spacing w:after="0" w:line="240" w:lineRule="auto"/>
              <w:jc w:val="both"/>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w:t>
            </w:r>
          </w:p>
        </w:tc>
      </w:tr>
    </w:tbl>
    <w:p w14:paraId="7D1F8D09">
      <w:pPr>
        <w:spacing w:after="0" w:line="240" w:lineRule="auto"/>
        <w:ind w:left="1134" w:right="1134"/>
        <w:jc w:val="center"/>
        <w:rPr>
          <w:rFonts w:ascii="Times New Roman" w:hAnsi="Times New Roman" w:eastAsia="Calibri" w:cs="Times New Roman"/>
          <w:bCs/>
          <w:sz w:val="28"/>
          <w:szCs w:val="28"/>
          <w:lang w:val="kk-KZ" w:eastAsia="ru-RU"/>
        </w:rPr>
      </w:pPr>
    </w:p>
    <w:p w14:paraId="4D737E45">
      <w:pPr>
        <w:spacing w:after="0" w:line="240" w:lineRule="auto"/>
        <w:ind w:left="1134" w:right="1134"/>
        <w:jc w:val="center"/>
        <w:rPr>
          <w:rFonts w:ascii="Times New Roman" w:hAnsi="Times New Roman" w:eastAsia="Calibri" w:cs="Times New Roman"/>
          <w:bCs/>
          <w:sz w:val="28"/>
          <w:szCs w:val="28"/>
          <w:lang w:val="kk-KZ" w:eastAsia="ru-RU"/>
        </w:rPr>
      </w:pPr>
    </w:p>
    <w:p w14:paraId="5EE52FAC">
      <w:pPr>
        <w:spacing w:after="0" w:line="240" w:lineRule="auto"/>
        <w:ind w:left="1134" w:right="1134"/>
        <w:jc w:val="center"/>
        <w:rPr>
          <w:rFonts w:ascii="Times New Roman" w:hAnsi="Times New Roman" w:eastAsia="Calibri" w:cs="Times New Roman"/>
          <w:bCs/>
          <w:sz w:val="28"/>
          <w:szCs w:val="28"/>
          <w:lang w:val="kk-KZ" w:eastAsia="ru-RU"/>
        </w:rPr>
      </w:pPr>
    </w:p>
    <w:p w14:paraId="1A481795">
      <w:pPr>
        <w:spacing w:after="0" w:line="240" w:lineRule="auto"/>
        <w:ind w:left="1134" w:right="1134"/>
        <w:jc w:val="center"/>
        <w:rPr>
          <w:rFonts w:ascii="Times New Roman" w:hAnsi="Times New Roman" w:eastAsia="Calibri" w:cs="Times New Roman"/>
          <w:bCs/>
          <w:sz w:val="28"/>
          <w:szCs w:val="28"/>
          <w:lang w:val="kk-KZ" w:eastAsia="ru-RU"/>
        </w:rPr>
      </w:pPr>
    </w:p>
    <w:p w14:paraId="37FAE275">
      <w:pPr>
        <w:spacing w:after="0" w:line="240" w:lineRule="auto"/>
        <w:ind w:left="1134" w:right="1134"/>
        <w:jc w:val="center"/>
        <w:rPr>
          <w:rFonts w:ascii="Times New Roman" w:hAnsi="Times New Roman" w:eastAsia="Calibri" w:cs="Times New Roman"/>
          <w:bCs/>
          <w:sz w:val="28"/>
          <w:szCs w:val="28"/>
          <w:lang w:val="kk-KZ" w:eastAsia="ru-RU"/>
        </w:rPr>
      </w:pPr>
    </w:p>
    <w:p w14:paraId="259BED81">
      <w:pPr>
        <w:spacing w:after="0" w:line="240" w:lineRule="auto"/>
        <w:ind w:left="1134" w:right="1134"/>
        <w:jc w:val="center"/>
        <w:rPr>
          <w:rFonts w:ascii="Times New Roman" w:hAnsi="Times New Roman" w:eastAsia="Calibri" w:cs="Times New Roman"/>
          <w:bCs/>
          <w:sz w:val="28"/>
          <w:szCs w:val="28"/>
          <w:lang w:val="kk-KZ" w:eastAsia="ru-RU"/>
        </w:rPr>
      </w:pPr>
    </w:p>
    <w:p w14:paraId="04D0D5F4">
      <w:pPr>
        <w:spacing w:after="0" w:line="240" w:lineRule="auto"/>
        <w:ind w:left="1134" w:right="1134"/>
        <w:jc w:val="center"/>
        <w:rPr>
          <w:rFonts w:ascii="Times New Roman" w:hAnsi="Times New Roman" w:eastAsia="Calibri" w:cs="Times New Roman"/>
          <w:bCs/>
          <w:sz w:val="28"/>
          <w:szCs w:val="28"/>
          <w:lang w:val="kk-KZ" w:eastAsia="ru-RU"/>
        </w:rPr>
      </w:pPr>
    </w:p>
    <w:p w14:paraId="22AC862C">
      <w:pPr>
        <w:autoSpaceDE w:val="0"/>
        <w:autoSpaceDN w:val="0"/>
        <w:adjustRightInd w:val="0"/>
        <w:spacing w:after="0" w:line="240" w:lineRule="auto"/>
        <w:jc w:val="center"/>
        <w:rPr>
          <w:rFonts w:ascii="Times New Roman" w:hAnsi="Times New Roman" w:eastAsia="Calibri" w:cs="Times New Roman"/>
          <w:color w:val="000000"/>
          <w:sz w:val="28"/>
          <w:szCs w:val="28"/>
          <w:lang w:eastAsia="ru-RU"/>
        </w:rPr>
      </w:pPr>
      <w:r>
        <w:rPr>
          <w:rFonts w:ascii="Times New Roman" w:hAnsi="Times New Roman" w:eastAsia="Calibri" w:cs="Times New Roman"/>
          <w:bCs/>
          <w:color w:val="000000"/>
          <w:sz w:val="28"/>
          <w:szCs w:val="28"/>
          <w:lang w:val="kk-KZ"/>
        </w:rPr>
        <w:t>Ш</w:t>
      </w:r>
      <w:r>
        <w:rPr>
          <w:rFonts w:ascii="Times New Roman" w:hAnsi="Times New Roman" w:eastAsia="Calibri" w:cs="Times New Roman"/>
          <w:bCs/>
          <w:color w:val="000000"/>
          <w:sz w:val="28"/>
          <w:szCs w:val="28"/>
          <w:lang w:val="de-DE"/>
        </w:rPr>
        <w:t>ы</w:t>
      </w:r>
      <w:r>
        <w:rPr>
          <w:rFonts w:ascii="Times New Roman" w:hAnsi="Times New Roman" w:eastAsia="Calibri" w:cs="Times New Roman"/>
          <w:bCs/>
          <w:color w:val="000000"/>
          <w:sz w:val="28"/>
          <w:szCs w:val="28"/>
          <w:lang w:val="kk-KZ"/>
        </w:rPr>
        <w:t>мкент,</w:t>
      </w:r>
      <w:r>
        <w:rPr>
          <w:rFonts w:ascii="Times New Roman" w:hAnsi="Times New Roman" w:eastAsia="Calibri" w:cs="Times New Roman"/>
          <w:bCs/>
          <w:color w:val="000000"/>
          <w:sz w:val="28"/>
          <w:szCs w:val="28"/>
          <w:lang w:val="de-DE"/>
        </w:rPr>
        <w:t xml:space="preserve"> 20</w:t>
      </w:r>
      <w:r>
        <w:rPr>
          <w:rFonts w:ascii="Times New Roman" w:hAnsi="Times New Roman" w:eastAsia="Calibri" w:cs="Times New Roman"/>
          <w:bCs/>
          <w:color w:val="000000"/>
          <w:sz w:val="28"/>
          <w:szCs w:val="28"/>
          <w:lang w:val="kk-KZ"/>
        </w:rPr>
        <w:t>2</w:t>
      </w:r>
      <w:r>
        <w:rPr>
          <w:rFonts w:ascii="Times New Roman" w:hAnsi="Times New Roman" w:eastAsia="Calibri" w:cs="Times New Roman"/>
          <w:bCs/>
          <w:color w:val="000000"/>
          <w:sz w:val="28"/>
          <w:szCs w:val="28"/>
        </w:rPr>
        <w:t xml:space="preserve">5 </w:t>
      </w:r>
      <w:r>
        <w:rPr>
          <w:rFonts w:ascii="Times New Roman" w:hAnsi="Times New Roman" w:eastAsia="Calibri" w:cs="Times New Roman"/>
          <w:bCs/>
          <w:color w:val="000000"/>
          <w:sz w:val="28"/>
          <w:szCs w:val="28"/>
          <w:lang w:val="kk-KZ"/>
        </w:rPr>
        <w:t>ж.</w:t>
      </w:r>
      <w:r>
        <w:rPr>
          <w:rFonts w:ascii="Times New Roman" w:hAnsi="Times New Roman" w:eastAsia="Calibri" w:cs="Times New Roman"/>
          <w:color w:val="000000"/>
          <w:sz w:val="26"/>
          <w:szCs w:val="28"/>
          <w:lang w:val="de-DE"/>
        </w:rPr>
        <w:br w:type="page"/>
      </w:r>
      <w:r>
        <w:rPr>
          <w:rFonts w:ascii="Times New Roman" w:hAnsi="Times New Roman" w:eastAsia="Calibri" w:cs="Times New Roman"/>
          <w:color w:val="000000"/>
          <w:sz w:val="28"/>
          <w:szCs w:val="28"/>
          <w:lang w:eastAsia="ru-RU"/>
        </w:rPr>
        <w:t>Құрастырушылар:</w:t>
      </w:r>
    </w:p>
    <w:p w14:paraId="556B0B80">
      <w:pPr>
        <w:autoSpaceDE w:val="0"/>
        <w:autoSpaceDN w:val="0"/>
        <w:adjustRightInd w:val="0"/>
        <w:spacing w:after="0" w:line="240" w:lineRule="auto"/>
        <w:rPr>
          <w:rFonts w:ascii="Times New Roman" w:hAnsi="Times New Roman" w:eastAsia="Calibri" w:cs="Times New Roman"/>
          <w:color w:val="000000"/>
          <w:sz w:val="28"/>
          <w:szCs w:val="28"/>
          <w:lang w:eastAsia="ru-RU"/>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5670"/>
        <w:gridCol w:w="993"/>
      </w:tblGrid>
      <w:tr w14:paraId="26D6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1B414636">
            <w:pPr>
              <w:autoSpaceDE w:val="0"/>
              <w:autoSpaceDN w:val="0"/>
              <w:adjustRightInd w:val="0"/>
              <w:spacing w:after="0" w:line="240" w:lineRule="auto"/>
              <w:jc w:val="center"/>
              <w:rPr>
                <w:rFonts w:ascii="Times New Roman" w:hAnsi="Times New Roman" w:eastAsia="Calibri" w:cs="Times New Roman"/>
                <w:color w:val="000000"/>
                <w:sz w:val="24"/>
                <w:szCs w:val="24"/>
                <w:lang w:eastAsia="ru-RU"/>
              </w:rPr>
            </w:pPr>
            <w:r>
              <w:rPr>
                <w:rFonts w:ascii="Times New Roman" w:hAnsi="Times New Roman" w:eastAsia="Calibri" w:cs="Times New Roman"/>
                <w:color w:val="000000"/>
                <w:sz w:val="24"/>
                <w:szCs w:val="24"/>
                <w:lang w:eastAsia="ru-RU"/>
              </w:rPr>
              <w:t>Т.А.Ә.</w:t>
            </w:r>
          </w:p>
        </w:tc>
        <w:tc>
          <w:tcPr>
            <w:tcW w:w="5670" w:type="dxa"/>
          </w:tcPr>
          <w:p w14:paraId="169E7701">
            <w:pPr>
              <w:autoSpaceDE w:val="0"/>
              <w:autoSpaceDN w:val="0"/>
              <w:adjustRightInd w:val="0"/>
              <w:spacing w:after="0" w:line="240" w:lineRule="auto"/>
              <w:jc w:val="center"/>
              <w:rPr>
                <w:rFonts w:ascii="Times New Roman" w:hAnsi="Times New Roman" w:eastAsia="Calibri" w:cs="Times New Roman"/>
                <w:color w:val="000000"/>
                <w:sz w:val="24"/>
                <w:szCs w:val="24"/>
                <w:lang w:eastAsia="ru-RU"/>
              </w:rPr>
            </w:pPr>
            <w:r>
              <w:rPr>
                <w:rFonts w:ascii="Times New Roman" w:hAnsi="Times New Roman" w:eastAsia="Calibri" w:cs="Times New Roman"/>
                <w:color w:val="000000"/>
                <w:sz w:val="24"/>
                <w:szCs w:val="24"/>
                <w:lang w:eastAsia="ru-RU"/>
              </w:rPr>
              <w:t>қызметі</w:t>
            </w:r>
          </w:p>
        </w:tc>
        <w:tc>
          <w:tcPr>
            <w:tcW w:w="993" w:type="dxa"/>
          </w:tcPr>
          <w:p w14:paraId="6F99F6AA">
            <w:pPr>
              <w:autoSpaceDE w:val="0"/>
              <w:autoSpaceDN w:val="0"/>
              <w:adjustRightInd w:val="0"/>
              <w:spacing w:after="0" w:line="240" w:lineRule="auto"/>
              <w:jc w:val="center"/>
              <w:rPr>
                <w:rFonts w:ascii="Times New Roman" w:hAnsi="Times New Roman" w:eastAsia="Calibri" w:cs="Times New Roman"/>
                <w:color w:val="000000"/>
                <w:sz w:val="24"/>
                <w:szCs w:val="24"/>
                <w:lang w:eastAsia="ru-RU"/>
              </w:rPr>
            </w:pPr>
            <w:r>
              <w:rPr>
                <w:rFonts w:ascii="Times New Roman" w:hAnsi="Times New Roman" w:eastAsia="Calibri" w:cs="Times New Roman"/>
                <w:color w:val="000000"/>
                <w:sz w:val="24"/>
                <w:szCs w:val="24"/>
                <w:lang w:eastAsia="ru-RU"/>
              </w:rPr>
              <w:t>қолы</w:t>
            </w:r>
          </w:p>
        </w:tc>
      </w:tr>
      <w:tr w14:paraId="310BB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376" w:type="dxa"/>
          </w:tcPr>
          <w:p w14:paraId="798CC631">
            <w:pPr>
              <w:autoSpaceDE w:val="0"/>
              <w:autoSpaceDN w:val="0"/>
              <w:adjustRightInd w:val="0"/>
              <w:spacing w:after="0" w:line="240" w:lineRule="auto"/>
              <w:rPr>
                <w:rFonts w:ascii="Times New Roman" w:hAnsi="Times New Roman" w:eastAsia="Calibri" w:cs="Times New Roman"/>
                <w:color w:val="000000"/>
                <w:sz w:val="24"/>
                <w:szCs w:val="24"/>
                <w:lang w:val="de-DE"/>
              </w:rPr>
            </w:pPr>
            <w:r>
              <w:rPr>
                <w:rFonts w:ascii="Times New Roman" w:hAnsi="Times New Roman" w:eastAsia="Calibri" w:cs="Times New Roman"/>
                <w:color w:val="000000"/>
                <w:sz w:val="24"/>
                <w:szCs w:val="24"/>
                <w:lang w:val="de-DE"/>
              </w:rPr>
              <w:t>Мырзалиев Д.С.</w:t>
            </w:r>
          </w:p>
        </w:tc>
        <w:tc>
          <w:tcPr>
            <w:tcW w:w="5670" w:type="dxa"/>
          </w:tcPr>
          <w:p w14:paraId="41E3F0A5">
            <w:pPr>
              <w:autoSpaceDE w:val="0"/>
              <w:autoSpaceDN w:val="0"/>
              <w:adjustRightInd w:val="0"/>
              <w:spacing w:after="0" w:line="240" w:lineRule="auto"/>
              <w:jc w:val="both"/>
              <w:rPr>
                <w:rFonts w:ascii="Times New Roman" w:hAnsi="Times New Roman" w:eastAsia="Calibri" w:cs="Times New Roman"/>
                <w:color w:val="000000"/>
                <w:sz w:val="24"/>
                <w:szCs w:val="24"/>
                <w:lang w:val="de-DE" w:eastAsia="ru-RU"/>
              </w:rPr>
            </w:pPr>
            <w:r>
              <w:rPr>
                <w:rFonts w:ascii="Times New Roman" w:hAnsi="Times New Roman" w:eastAsia="Calibri" w:cs="Times New Roman"/>
                <w:color w:val="000000"/>
                <w:sz w:val="24"/>
                <w:szCs w:val="24"/>
                <w:lang w:val="de-DE"/>
              </w:rPr>
              <w:t xml:space="preserve">«Механика </w:t>
            </w:r>
            <w:r>
              <w:rPr>
                <w:rFonts w:ascii="Times New Roman" w:hAnsi="Times New Roman" w:eastAsia="Calibri" w:cs="Times New Roman"/>
                <w:color w:val="000000"/>
                <w:sz w:val="24"/>
                <w:szCs w:val="24"/>
                <w:lang w:val="kk-KZ"/>
              </w:rPr>
              <w:t xml:space="preserve">және </w:t>
            </w:r>
            <w:r>
              <w:rPr>
                <w:rFonts w:ascii="Times New Roman" w:hAnsi="Times New Roman" w:eastAsia="Calibri" w:cs="Times New Roman"/>
                <w:color w:val="000000"/>
                <w:sz w:val="24"/>
                <w:szCs w:val="24"/>
                <w:lang w:val="de-DE"/>
              </w:rPr>
              <w:t>машин</w:t>
            </w:r>
            <w:r>
              <w:rPr>
                <w:rFonts w:ascii="Times New Roman" w:hAnsi="Times New Roman" w:eastAsia="Calibri" w:cs="Times New Roman"/>
                <w:color w:val="000000"/>
                <w:sz w:val="24"/>
                <w:szCs w:val="24"/>
                <w:lang w:val="kk-KZ"/>
              </w:rPr>
              <w:t>ажасау</w:t>
            </w:r>
            <w:r>
              <w:rPr>
                <w:rFonts w:ascii="Times New Roman" w:hAnsi="Times New Roman" w:eastAsia="Calibri" w:cs="Times New Roman"/>
                <w:color w:val="000000"/>
                <w:sz w:val="24"/>
                <w:szCs w:val="24"/>
                <w:lang w:val="de-DE"/>
              </w:rPr>
              <w:t>»</w:t>
            </w:r>
            <w:r>
              <w:rPr>
                <w:rFonts w:ascii="Times New Roman" w:hAnsi="Times New Roman" w:eastAsia="Calibri" w:cs="Times New Roman"/>
                <w:color w:val="000000"/>
                <w:sz w:val="24"/>
                <w:szCs w:val="24"/>
                <w:lang w:val="kk-KZ"/>
              </w:rPr>
              <w:t xml:space="preserve"> кафедрасының меңгерушісі, </w:t>
            </w:r>
            <w:r>
              <w:rPr>
                <w:rFonts w:ascii="Times New Roman" w:hAnsi="Times New Roman" w:cs="Times New Roman"/>
                <w:sz w:val="24"/>
                <w:szCs w:val="24"/>
                <w:lang w:val="kk-KZ"/>
              </w:rPr>
              <w:t>доцент</w:t>
            </w:r>
            <w:r>
              <w:rPr>
                <w:rFonts w:ascii="Times New Roman" w:hAnsi="Times New Roman" w:cs="Times New Roman"/>
                <w:sz w:val="24"/>
                <w:szCs w:val="24"/>
                <w:lang w:val="de-DE"/>
              </w:rPr>
              <w:t>,</w:t>
            </w:r>
            <w:r>
              <w:rPr>
                <w:rFonts w:ascii="Times New Roman" w:hAnsi="Times New Roman" w:cs="Times New Roman"/>
                <w:sz w:val="24"/>
                <w:szCs w:val="24"/>
                <w:lang w:val="kk-KZ"/>
              </w:rPr>
              <w:t xml:space="preserve"> т</w:t>
            </w:r>
            <w:r>
              <w:rPr>
                <w:rFonts w:ascii="Times New Roman" w:hAnsi="Times New Roman" w:cs="Times New Roman"/>
                <w:sz w:val="24"/>
                <w:szCs w:val="24"/>
                <w:lang w:val="de-DE"/>
              </w:rPr>
              <w:t>.</w:t>
            </w:r>
            <w:r>
              <w:rPr>
                <w:rFonts w:ascii="Times New Roman" w:hAnsi="Times New Roman" w:cs="Times New Roman"/>
                <w:sz w:val="24"/>
                <w:szCs w:val="24"/>
                <w:lang w:val="kk-KZ"/>
              </w:rPr>
              <w:t>ғ</w:t>
            </w:r>
            <w:r>
              <w:rPr>
                <w:rFonts w:ascii="Times New Roman" w:hAnsi="Times New Roman" w:cs="Times New Roman"/>
                <w:sz w:val="24"/>
                <w:szCs w:val="24"/>
                <w:lang w:val="de-DE"/>
              </w:rPr>
              <w:t>.</w:t>
            </w:r>
            <w:r>
              <w:rPr>
                <w:rFonts w:ascii="Times New Roman" w:hAnsi="Times New Roman" w:cs="Times New Roman"/>
                <w:sz w:val="24"/>
                <w:szCs w:val="24"/>
                <w:lang w:val="kk-KZ"/>
              </w:rPr>
              <w:t>к</w:t>
            </w:r>
            <w:r>
              <w:rPr>
                <w:rFonts w:ascii="Times New Roman" w:hAnsi="Times New Roman" w:cs="Times New Roman"/>
                <w:sz w:val="24"/>
                <w:szCs w:val="24"/>
                <w:lang w:val="de-DE"/>
              </w:rPr>
              <w:t>.</w:t>
            </w:r>
          </w:p>
        </w:tc>
        <w:tc>
          <w:tcPr>
            <w:tcW w:w="993" w:type="dxa"/>
          </w:tcPr>
          <w:p w14:paraId="6522D20E">
            <w:pPr>
              <w:autoSpaceDE w:val="0"/>
              <w:autoSpaceDN w:val="0"/>
              <w:adjustRightInd w:val="0"/>
              <w:spacing w:after="0" w:line="240" w:lineRule="auto"/>
              <w:rPr>
                <w:rFonts w:ascii="Times New Roman" w:hAnsi="Times New Roman" w:eastAsia="Calibri" w:cs="Times New Roman"/>
                <w:color w:val="000000"/>
                <w:sz w:val="24"/>
                <w:szCs w:val="24"/>
                <w:lang w:val="de-DE" w:eastAsia="ru-RU"/>
              </w:rPr>
            </w:pPr>
          </w:p>
        </w:tc>
      </w:tr>
      <w:tr w14:paraId="0866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2C442E19">
            <w:pPr>
              <w:autoSpaceDE w:val="0"/>
              <w:autoSpaceDN w:val="0"/>
              <w:adjustRightInd w:val="0"/>
              <w:spacing w:after="0" w:line="240" w:lineRule="auto"/>
              <w:rPr>
                <w:rFonts w:ascii="Times New Roman" w:hAnsi="Times New Roman" w:eastAsia="Calibri" w:cs="Times New Roman"/>
                <w:color w:val="000000"/>
                <w:sz w:val="24"/>
                <w:szCs w:val="24"/>
                <w:lang w:val="de-DE"/>
              </w:rPr>
            </w:pPr>
            <w:r>
              <w:rPr>
                <w:rFonts w:ascii="Times New Roman" w:hAnsi="Times New Roman" w:eastAsia="Calibri" w:cs="Times New Roman"/>
                <w:color w:val="000000"/>
                <w:sz w:val="24"/>
                <w:szCs w:val="24"/>
                <w:lang w:val="de-DE"/>
              </w:rPr>
              <w:t>Печерский В.Н.</w:t>
            </w:r>
          </w:p>
        </w:tc>
        <w:tc>
          <w:tcPr>
            <w:tcW w:w="5670" w:type="dxa"/>
          </w:tcPr>
          <w:p w14:paraId="1D67BFAD">
            <w:pPr>
              <w:autoSpaceDE w:val="0"/>
              <w:autoSpaceDN w:val="0"/>
              <w:adjustRightInd w:val="0"/>
              <w:spacing w:after="0" w:line="240" w:lineRule="auto"/>
              <w:jc w:val="both"/>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de-DE"/>
              </w:rPr>
              <w:t>«Механика</w:t>
            </w:r>
            <w:r>
              <w:rPr>
                <w:rFonts w:ascii="Times New Roman" w:hAnsi="Times New Roman" w:eastAsia="Calibri" w:cs="Times New Roman"/>
                <w:color w:val="000000"/>
                <w:sz w:val="24"/>
                <w:szCs w:val="24"/>
              </w:rPr>
              <w:t xml:space="preserve"> </w:t>
            </w:r>
            <w:r>
              <w:rPr>
                <w:rFonts w:ascii="Times New Roman" w:hAnsi="Times New Roman" w:eastAsia="Calibri" w:cs="Times New Roman"/>
                <w:color w:val="000000"/>
                <w:sz w:val="24"/>
                <w:szCs w:val="24"/>
                <w:lang w:val="kk-KZ"/>
              </w:rPr>
              <w:t xml:space="preserve">және </w:t>
            </w:r>
            <w:r>
              <w:rPr>
                <w:rFonts w:ascii="Times New Roman" w:hAnsi="Times New Roman" w:eastAsia="Calibri" w:cs="Times New Roman"/>
                <w:color w:val="000000"/>
                <w:sz w:val="24"/>
                <w:szCs w:val="24"/>
                <w:lang w:val="de-DE"/>
              </w:rPr>
              <w:t>машин</w:t>
            </w:r>
            <w:r>
              <w:rPr>
                <w:rFonts w:ascii="Times New Roman" w:hAnsi="Times New Roman" w:eastAsia="Calibri" w:cs="Times New Roman"/>
                <w:color w:val="000000"/>
                <w:sz w:val="24"/>
                <w:szCs w:val="24"/>
                <w:lang w:val="kk-KZ"/>
              </w:rPr>
              <w:t>ажасау</w:t>
            </w:r>
            <w:r>
              <w:rPr>
                <w:rFonts w:ascii="Times New Roman" w:hAnsi="Times New Roman" w:eastAsia="Calibri" w:cs="Times New Roman"/>
                <w:color w:val="000000"/>
                <w:sz w:val="24"/>
                <w:szCs w:val="24"/>
                <w:lang w:val="de-DE"/>
              </w:rPr>
              <w:t>»</w:t>
            </w:r>
            <w:r>
              <w:rPr>
                <w:rFonts w:ascii="Times New Roman" w:hAnsi="Times New Roman" w:eastAsia="Calibri" w:cs="Times New Roman"/>
                <w:color w:val="000000"/>
                <w:sz w:val="24"/>
                <w:szCs w:val="24"/>
                <w:lang w:val="kk-KZ"/>
              </w:rPr>
              <w:t xml:space="preserve"> кафедрасының т</w:t>
            </w:r>
            <w:r>
              <w:rPr>
                <w:rFonts w:ascii="Times New Roman" w:hAnsi="Times New Roman" w:eastAsia="Calibri" w:cs="Times New Roman"/>
                <w:color w:val="000000"/>
                <w:sz w:val="24"/>
                <w:szCs w:val="24"/>
                <w:lang w:val="de-DE"/>
              </w:rPr>
              <w:t>.</w:t>
            </w:r>
            <w:r>
              <w:rPr>
                <w:rFonts w:ascii="Times New Roman" w:hAnsi="Times New Roman" w:eastAsia="Calibri" w:cs="Times New Roman"/>
                <w:color w:val="000000"/>
                <w:sz w:val="24"/>
                <w:szCs w:val="24"/>
                <w:lang w:val="kk-KZ"/>
              </w:rPr>
              <w:t>ғ</w:t>
            </w:r>
            <w:r>
              <w:rPr>
                <w:rFonts w:ascii="Times New Roman" w:hAnsi="Times New Roman" w:eastAsia="Calibri" w:cs="Times New Roman"/>
                <w:color w:val="000000"/>
                <w:sz w:val="24"/>
                <w:szCs w:val="24"/>
                <w:lang w:val="de-DE"/>
              </w:rPr>
              <w:t>.</w:t>
            </w:r>
            <w:r>
              <w:rPr>
                <w:rFonts w:ascii="Times New Roman" w:hAnsi="Times New Roman" w:eastAsia="Calibri" w:cs="Times New Roman"/>
                <w:color w:val="000000"/>
                <w:sz w:val="24"/>
                <w:szCs w:val="24"/>
                <w:lang w:val="kk-KZ"/>
              </w:rPr>
              <w:t>д</w:t>
            </w:r>
            <w:r>
              <w:rPr>
                <w:rFonts w:ascii="Times New Roman" w:hAnsi="Times New Roman" w:eastAsia="Calibri" w:cs="Times New Roman"/>
                <w:color w:val="000000"/>
                <w:sz w:val="24"/>
                <w:szCs w:val="24"/>
                <w:lang w:val="de-DE"/>
              </w:rPr>
              <w:t>., профессор</w:t>
            </w:r>
          </w:p>
        </w:tc>
        <w:tc>
          <w:tcPr>
            <w:tcW w:w="993" w:type="dxa"/>
          </w:tcPr>
          <w:p w14:paraId="4AF7D060">
            <w:pPr>
              <w:autoSpaceDE w:val="0"/>
              <w:autoSpaceDN w:val="0"/>
              <w:adjustRightInd w:val="0"/>
              <w:spacing w:after="0" w:line="240" w:lineRule="auto"/>
              <w:rPr>
                <w:rFonts w:ascii="Times New Roman" w:hAnsi="Times New Roman" w:eastAsia="Calibri" w:cs="Times New Roman"/>
                <w:color w:val="000000"/>
                <w:sz w:val="24"/>
                <w:szCs w:val="24"/>
                <w:lang w:eastAsia="ru-RU"/>
              </w:rPr>
            </w:pPr>
          </w:p>
        </w:tc>
      </w:tr>
      <w:tr w14:paraId="0E4B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7231D028">
            <w:pPr>
              <w:spacing w:after="0" w:line="240" w:lineRule="auto"/>
              <w:jc w:val="both"/>
              <w:rPr>
                <w:rFonts w:ascii="Times New Roman" w:hAnsi="Times New Roman" w:eastAsia="Calibri" w:cs="Times New Roman"/>
                <w:color w:val="000000"/>
                <w:sz w:val="24"/>
                <w:szCs w:val="24"/>
                <w:lang w:eastAsia="ru-RU"/>
              </w:rPr>
            </w:pPr>
            <w:r>
              <w:rPr>
                <w:rFonts w:ascii="Times New Roman" w:hAnsi="Times New Roman" w:eastAsia="Calibri" w:cs="Times New Roman"/>
                <w:color w:val="000000"/>
                <w:sz w:val="24"/>
                <w:szCs w:val="24"/>
                <w:lang w:eastAsia="ru-RU"/>
              </w:rPr>
              <w:t>Сейтказенова К.К.</w:t>
            </w:r>
          </w:p>
        </w:tc>
        <w:tc>
          <w:tcPr>
            <w:tcW w:w="5670" w:type="dxa"/>
          </w:tcPr>
          <w:p w14:paraId="5EE9C26C">
            <w:pPr>
              <w:spacing w:after="0" w:line="240" w:lineRule="auto"/>
              <w:jc w:val="both"/>
              <w:rPr>
                <w:rFonts w:ascii="Times New Roman" w:hAnsi="Times New Roman" w:eastAsia="Calibri" w:cs="Times New Roman"/>
                <w:color w:val="000000"/>
                <w:sz w:val="24"/>
                <w:szCs w:val="24"/>
                <w:lang w:val="kk-KZ" w:eastAsia="ru-RU"/>
              </w:rPr>
            </w:pPr>
            <w:r>
              <w:rPr>
                <w:rFonts w:ascii="Times New Roman" w:hAnsi="Times New Roman" w:eastAsia="Calibri" w:cs="Times New Roman"/>
                <w:sz w:val="24"/>
                <w:szCs w:val="24"/>
                <w:lang w:eastAsia="ru-RU"/>
              </w:rPr>
              <w:t xml:space="preserve">«Механика </w:t>
            </w:r>
            <w:r>
              <w:rPr>
                <w:rFonts w:ascii="Times New Roman" w:hAnsi="Times New Roman" w:eastAsia="Calibri" w:cs="Times New Roman"/>
                <w:sz w:val="24"/>
                <w:szCs w:val="24"/>
                <w:lang w:val="kk-KZ" w:eastAsia="ru-RU"/>
              </w:rPr>
              <w:t>және</w:t>
            </w:r>
            <w:r>
              <w:rPr>
                <w:rFonts w:ascii="Times New Roman" w:hAnsi="Times New Roman" w:eastAsia="Calibri" w:cs="Times New Roman"/>
                <w:sz w:val="24"/>
                <w:szCs w:val="24"/>
                <w:lang w:eastAsia="ru-RU"/>
              </w:rPr>
              <w:t xml:space="preserve"> машин</w:t>
            </w:r>
            <w:r>
              <w:rPr>
                <w:rFonts w:ascii="Times New Roman" w:hAnsi="Times New Roman" w:eastAsia="Calibri" w:cs="Times New Roman"/>
                <w:sz w:val="24"/>
                <w:szCs w:val="24"/>
                <w:lang w:val="kk-KZ" w:eastAsia="ru-RU"/>
              </w:rPr>
              <w:t>ажасау</w:t>
            </w:r>
            <w:r>
              <w:rPr>
                <w:rFonts w:ascii="Times New Roman" w:hAnsi="Times New Roman" w:eastAsia="Calibri" w:cs="Times New Roman"/>
                <w:sz w:val="24"/>
                <w:szCs w:val="24"/>
                <w:lang w:eastAsia="ru-RU"/>
              </w:rPr>
              <w:t>»</w:t>
            </w:r>
            <w:r>
              <w:rPr>
                <w:rFonts w:ascii="Times New Roman" w:hAnsi="Times New Roman" w:eastAsia="Calibri" w:cs="Times New Roman"/>
                <w:sz w:val="24"/>
                <w:szCs w:val="24"/>
                <w:lang w:val="kk-KZ" w:eastAsia="ru-RU"/>
              </w:rPr>
              <w:t xml:space="preserve"> кафедрасының т</w:t>
            </w:r>
            <w:r>
              <w:rPr>
                <w:rFonts w:ascii="Times New Roman" w:hAnsi="Times New Roman" w:eastAsia="Calibri" w:cs="Times New Roman"/>
                <w:sz w:val="24"/>
                <w:szCs w:val="24"/>
                <w:lang w:eastAsia="ru-RU"/>
              </w:rPr>
              <w:t>.</w:t>
            </w:r>
            <w:r>
              <w:rPr>
                <w:rFonts w:ascii="Times New Roman" w:hAnsi="Times New Roman" w:eastAsia="Calibri" w:cs="Times New Roman"/>
                <w:sz w:val="24"/>
                <w:szCs w:val="24"/>
                <w:lang w:val="kk-KZ" w:eastAsia="ru-RU"/>
              </w:rPr>
              <w:t>ғ</w:t>
            </w:r>
            <w:r>
              <w:rPr>
                <w:rFonts w:ascii="Times New Roman" w:hAnsi="Times New Roman" w:eastAsia="Calibri" w:cs="Times New Roman"/>
                <w:sz w:val="24"/>
                <w:szCs w:val="24"/>
                <w:lang w:eastAsia="ru-RU"/>
              </w:rPr>
              <w:t>.</w:t>
            </w:r>
            <w:r>
              <w:rPr>
                <w:rFonts w:ascii="Times New Roman" w:hAnsi="Times New Roman" w:eastAsia="Calibri" w:cs="Times New Roman"/>
                <w:sz w:val="24"/>
                <w:szCs w:val="24"/>
                <w:lang w:val="kk-KZ" w:eastAsia="ru-RU"/>
              </w:rPr>
              <w:t>д</w:t>
            </w:r>
            <w:r>
              <w:rPr>
                <w:rFonts w:ascii="Times New Roman" w:hAnsi="Times New Roman" w:eastAsia="Calibri" w:cs="Times New Roman"/>
                <w:sz w:val="24"/>
                <w:szCs w:val="24"/>
                <w:lang w:eastAsia="ru-RU"/>
              </w:rPr>
              <w:t>., профессор</w:t>
            </w:r>
          </w:p>
        </w:tc>
        <w:tc>
          <w:tcPr>
            <w:tcW w:w="993" w:type="dxa"/>
          </w:tcPr>
          <w:p w14:paraId="075A2988">
            <w:pPr>
              <w:autoSpaceDE w:val="0"/>
              <w:autoSpaceDN w:val="0"/>
              <w:adjustRightInd w:val="0"/>
              <w:spacing w:after="0" w:line="240" w:lineRule="auto"/>
              <w:rPr>
                <w:rFonts w:ascii="Times New Roman" w:hAnsi="Times New Roman" w:eastAsia="Calibri" w:cs="Times New Roman"/>
                <w:color w:val="000000"/>
                <w:sz w:val="24"/>
                <w:szCs w:val="24"/>
                <w:lang w:eastAsia="ru-RU"/>
              </w:rPr>
            </w:pPr>
          </w:p>
        </w:tc>
      </w:tr>
      <w:tr w14:paraId="5B68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2376" w:type="dxa"/>
          </w:tcPr>
          <w:p w14:paraId="166AE0F7">
            <w:pPr>
              <w:pStyle w:val="23"/>
              <w:spacing w:line="254" w:lineRule="auto"/>
              <w:rPr>
                <w:rStyle w:val="25"/>
                <w:rFonts w:ascii="Times New Roman" w:hAnsi="Times New Roman" w:cs="Times New Roman"/>
                <w:sz w:val="24"/>
                <w:szCs w:val="24"/>
                <w:lang w:val="ru-RU"/>
              </w:rPr>
            </w:pPr>
            <w:r>
              <w:rPr>
                <w:rStyle w:val="25"/>
                <w:rFonts w:ascii="Times New Roman" w:hAnsi="Times New Roman" w:cs="Times New Roman"/>
                <w:sz w:val="24"/>
                <w:szCs w:val="24"/>
                <w:lang w:val="ru-RU"/>
              </w:rPr>
              <w:t>Сейдуллаева О.Б.</w:t>
            </w:r>
          </w:p>
        </w:tc>
        <w:tc>
          <w:tcPr>
            <w:tcW w:w="5670" w:type="dxa"/>
          </w:tcPr>
          <w:p w14:paraId="5CB0D2EC">
            <w:pPr>
              <w:spacing w:after="0" w:line="254" w:lineRule="auto"/>
              <w:jc w:val="both"/>
              <w:rPr>
                <w:rFonts w:ascii="Times New Roman" w:hAnsi="Times New Roman" w:cs="Times New Roman"/>
                <w:sz w:val="24"/>
                <w:szCs w:val="24"/>
              </w:rPr>
            </w:pPr>
            <w:r>
              <w:rPr>
                <w:rFonts w:ascii="Times New Roman" w:hAnsi="Times New Roman" w:cs="Times New Roman"/>
                <w:sz w:val="24"/>
                <w:szCs w:val="24"/>
              </w:rPr>
              <w:t xml:space="preserve">«Механика </w:t>
            </w:r>
            <w:r>
              <w:rPr>
                <w:rFonts w:ascii="Times New Roman" w:hAnsi="Times New Roman" w:cs="Times New Roman"/>
                <w:sz w:val="24"/>
                <w:szCs w:val="24"/>
                <w:lang w:val="kk-KZ"/>
              </w:rPr>
              <w:t>және</w:t>
            </w:r>
            <w:r>
              <w:rPr>
                <w:rFonts w:ascii="Times New Roman" w:hAnsi="Times New Roman" w:cs="Times New Roman"/>
                <w:sz w:val="24"/>
                <w:szCs w:val="24"/>
              </w:rPr>
              <w:t xml:space="preserve"> машин</w:t>
            </w:r>
            <w:r>
              <w:rPr>
                <w:rFonts w:ascii="Times New Roman" w:hAnsi="Times New Roman" w:cs="Times New Roman"/>
                <w:sz w:val="24"/>
                <w:szCs w:val="24"/>
                <w:lang w:val="kk-KZ"/>
              </w:rPr>
              <w:t>ажасау</w:t>
            </w:r>
            <w:r>
              <w:rPr>
                <w:rFonts w:ascii="Times New Roman" w:hAnsi="Times New Roman" w:cs="Times New Roman"/>
                <w:sz w:val="24"/>
                <w:szCs w:val="24"/>
              </w:rPr>
              <w:t>»</w:t>
            </w:r>
            <w:r>
              <w:rPr>
                <w:rFonts w:ascii="Times New Roman" w:hAnsi="Times New Roman" w:cs="Times New Roman"/>
                <w:sz w:val="24"/>
                <w:szCs w:val="24"/>
                <w:lang w:val="kk-KZ"/>
              </w:rPr>
              <w:t xml:space="preserve"> кафедрасының оқытушысы, докторанты</w:t>
            </w:r>
          </w:p>
        </w:tc>
        <w:tc>
          <w:tcPr>
            <w:tcW w:w="993" w:type="dxa"/>
          </w:tcPr>
          <w:p w14:paraId="165EFCDC">
            <w:pPr>
              <w:autoSpaceDE w:val="0"/>
              <w:autoSpaceDN w:val="0"/>
              <w:adjustRightInd w:val="0"/>
              <w:spacing w:after="0" w:line="240" w:lineRule="auto"/>
              <w:rPr>
                <w:rFonts w:ascii="Times New Roman" w:hAnsi="Times New Roman" w:eastAsia="Calibri" w:cs="Times New Roman"/>
                <w:color w:val="000000"/>
                <w:sz w:val="24"/>
                <w:szCs w:val="24"/>
                <w:lang w:eastAsia="ru-RU"/>
              </w:rPr>
            </w:pPr>
          </w:p>
        </w:tc>
      </w:tr>
      <w:tr w14:paraId="1CB63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670036F9">
            <w:pPr>
              <w:pStyle w:val="23"/>
              <w:spacing w:line="254" w:lineRule="auto"/>
              <w:rPr>
                <w:rStyle w:val="25"/>
                <w:rFonts w:ascii="Times New Roman" w:hAnsi="Times New Roman" w:cs="Times New Roman"/>
                <w:sz w:val="24"/>
                <w:szCs w:val="24"/>
                <w:lang w:val="ru-RU"/>
              </w:rPr>
            </w:pPr>
            <w:r>
              <w:rPr>
                <w:rStyle w:val="25"/>
                <w:rFonts w:ascii="Times New Roman" w:hAnsi="Times New Roman" w:cs="Times New Roman"/>
                <w:sz w:val="24"/>
                <w:szCs w:val="24"/>
                <w:lang w:val="ru-RU"/>
              </w:rPr>
              <w:t>Рахымтай Н.Н.</w:t>
            </w:r>
          </w:p>
        </w:tc>
        <w:tc>
          <w:tcPr>
            <w:tcW w:w="5670" w:type="dxa"/>
          </w:tcPr>
          <w:p w14:paraId="41996954">
            <w:pPr>
              <w:spacing w:after="0" w:line="254" w:lineRule="auto"/>
              <w:jc w:val="both"/>
              <w:rPr>
                <w:rFonts w:ascii="Times New Roman" w:hAnsi="Times New Roman" w:cs="Times New Roman"/>
                <w:sz w:val="24"/>
                <w:szCs w:val="24"/>
              </w:rPr>
            </w:pPr>
            <w:r>
              <w:rPr>
                <w:rFonts w:ascii="Times New Roman" w:hAnsi="Times New Roman" w:cs="Times New Roman"/>
                <w:sz w:val="24"/>
                <w:szCs w:val="24"/>
              </w:rPr>
              <w:t xml:space="preserve">«Механика </w:t>
            </w:r>
            <w:r>
              <w:rPr>
                <w:rFonts w:ascii="Times New Roman" w:hAnsi="Times New Roman" w:cs="Times New Roman"/>
                <w:sz w:val="24"/>
                <w:szCs w:val="24"/>
                <w:lang w:val="kk-KZ"/>
              </w:rPr>
              <w:t>және</w:t>
            </w:r>
            <w:r>
              <w:rPr>
                <w:rFonts w:ascii="Times New Roman" w:hAnsi="Times New Roman" w:cs="Times New Roman"/>
                <w:sz w:val="24"/>
                <w:szCs w:val="24"/>
              </w:rPr>
              <w:t xml:space="preserve"> машин</w:t>
            </w:r>
            <w:r>
              <w:rPr>
                <w:rFonts w:ascii="Times New Roman" w:hAnsi="Times New Roman" w:cs="Times New Roman"/>
                <w:sz w:val="24"/>
                <w:szCs w:val="24"/>
                <w:lang w:val="kk-KZ"/>
              </w:rPr>
              <w:t>ажасау</w:t>
            </w:r>
            <w:r>
              <w:rPr>
                <w:rFonts w:ascii="Times New Roman" w:hAnsi="Times New Roman" w:cs="Times New Roman"/>
                <w:sz w:val="24"/>
                <w:szCs w:val="24"/>
              </w:rPr>
              <w:t>»</w:t>
            </w:r>
            <w:r>
              <w:rPr>
                <w:rFonts w:ascii="Times New Roman" w:hAnsi="Times New Roman" w:cs="Times New Roman"/>
                <w:sz w:val="24"/>
                <w:szCs w:val="24"/>
                <w:lang w:val="kk-KZ"/>
              </w:rPr>
              <w:t xml:space="preserve"> кафедрасының оқытушысы, докторанты</w:t>
            </w:r>
          </w:p>
        </w:tc>
        <w:tc>
          <w:tcPr>
            <w:tcW w:w="993" w:type="dxa"/>
          </w:tcPr>
          <w:p w14:paraId="2F046FB6">
            <w:pPr>
              <w:autoSpaceDE w:val="0"/>
              <w:autoSpaceDN w:val="0"/>
              <w:adjustRightInd w:val="0"/>
              <w:spacing w:after="0" w:line="240" w:lineRule="auto"/>
              <w:rPr>
                <w:rFonts w:ascii="Times New Roman" w:hAnsi="Times New Roman" w:eastAsia="Calibri" w:cs="Times New Roman"/>
                <w:color w:val="000000"/>
                <w:sz w:val="24"/>
                <w:szCs w:val="24"/>
                <w:lang w:eastAsia="ru-RU"/>
              </w:rPr>
            </w:pPr>
          </w:p>
        </w:tc>
      </w:tr>
      <w:tr w14:paraId="4079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43621D02">
            <w:pPr>
              <w:autoSpaceDE w:val="0"/>
              <w:autoSpaceDN w:val="0"/>
              <w:adjustRightInd w:val="0"/>
              <w:spacing w:after="0"/>
              <w:rPr>
                <w:rFonts w:ascii="Times New Roman" w:hAnsi="Times New Roman" w:cs="Times New Roman"/>
                <w:sz w:val="24"/>
                <w:szCs w:val="24"/>
                <w:lang w:val="kk-KZ"/>
              </w:rPr>
            </w:pPr>
            <w:r>
              <w:rPr>
                <w:rFonts w:ascii="Times New Roman" w:hAnsi="Times New Roman"/>
                <w:sz w:val="24"/>
                <w:szCs w:val="24"/>
              </w:rPr>
              <w:t>Холмаханов Б.С.</w:t>
            </w:r>
          </w:p>
        </w:tc>
        <w:tc>
          <w:tcPr>
            <w:tcW w:w="5670" w:type="dxa"/>
          </w:tcPr>
          <w:p w14:paraId="2996BDC2">
            <w:pPr>
              <w:autoSpaceDE w:val="0"/>
              <w:autoSpaceDN w:val="0"/>
              <w:adjustRightInd w:val="0"/>
              <w:spacing w:after="0"/>
              <w:jc w:val="both"/>
              <w:rPr>
                <w:rFonts w:ascii="Times New Roman" w:hAnsi="Times New Roman" w:cs="Times New Roman"/>
                <w:color w:val="000000"/>
                <w:sz w:val="24"/>
                <w:szCs w:val="24"/>
                <w:lang w:val="kk-KZ"/>
              </w:rPr>
            </w:pPr>
            <w:r>
              <w:rPr>
                <w:rStyle w:val="25"/>
                <w:rFonts w:ascii="Times New Roman" w:hAnsi="Times New Roman"/>
                <w:sz w:val="24"/>
                <w:szCs w:val="24"/>
              </w:rPr>
              <w:t>МНГ-</w:t>
            </w:r>
            <w:r>
              <w:rPr>
                <w:rFonts w:ascii="Times New Roman" w:hAnsi="Times New Roman"/>
              </w:rPr>
              <w:t>24</w:t>
            </w:r>
            <w:r>
              <w:rPr>
                <w:rFonts w:ascii="Times New Roman" w:hAnsi="Times New Roman"/>
                <w:lang w:val="en-US"/>
              </w:rPr>
              <w:t>(1)</w:t>
            </w:r>
            <w:r>
              <w:rPr>
                <w:rFonts w:ascii="Times New Roman" w:hAnsi="Times New Roman"/>
              </w:rPr>
              <w:t>-</w:t>
            </w:r>
            <w:r>
              <w:rPr>
                <w:rFonts w:ascii="Times New Roman" w:hAnsi="Times New Roman"/>
                <w:lang w:val="en-US"/>
              </w:rPr>
              <w:t>7</w:t>
            </w:r>
            <w:r>
              <w:rPr>
                <w:rFonts w:ascii="Times New Roman" w:hAnsi="Times New Roman"/>
              </w:rPr>
              <w:t xml:space="preserve">нр </w:t>
            </w:r>
            <w:r>
              <w:rPr>
                <w:rStyle w:val="25"/>
                <w:rFonts w:ascii="Times New Roman" w:hAnsi="Times New Roman"/>
                <w:sz w:val="24"/>
                <w:szCs w:val="24"/>
              </w:rPr>
              <w:t>тобының магистранты</w:t>
            </w:r>
          </w:p>
        </w:tc>
        <w:tc>
          <w:tcPr>
            <w:tcW w:w="993" w:type="dxa"/>
          </w:tcPr>
          <w:p w14:paraId="665499E7">
            <w:pPr>
              <w:autoSpaceDE w:val="0"/>
              <w:autoSpaceDN w:val="0"/>
              <w:adjustRightInd w:val="0"/>
              <w:spacing w:after="0" w:line="240" w:lineRule="auto"/>
              <w:rPr>
                <w:rFonts w:ascii="Times New Roman" w:hAnsi="Times New Roman" w:eastAsia="Calibri" w:cs="Times New Roman"/>
                <w:color w:val="000000"/>
                <w:sz w:val="24"/>
                <w:szCs w:val="24"/>
                <w:lang w:eastAsia="ru-RU"/>
              </w:rPr>
            </w:pPr>
          </w:p>
        </w:tc>
      </w:tr>
      <w:tr w14:paraId="1123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493745E2">
            <w:pPr>
              <w:pStyle w:val="29"/>
              <w:spacing w:line="240" w:lineRule="auto"/>
              <w:rPr>
                <w:lang w:val="kk-KZ"/>
              </w:rPr>
            </w:pPr>
            <w:r>
              <w:t>Нурсултан А.Н.</w:t>
            </w:r>
          </w:p>
        </w:tc>
        <w:tc>
          <w:tcPr>
            <w:tcW w:w="5670" w:type="dxa"/>
          </w:tcPr>
          <w:p w14:paraId="172B6539">
            <w:pPr>
              <w:pStyle w:val="23"/>
              <w:jc w:val="both"/>
              <w:rPr>
                <w:rStyle w:val="25"/>
                <w:rFonts w:ascii="Times New Roman" w:hAnsi="Times New Roman" w:cs="Times New Roman"/>
                <w:sz w:val="24"/>
                <w:szCs w:val="24"/>
                <w:lang w:val="kk-KZ"/>
              </w:rPr>
            </w:pPr>
            <w:r>
              <w:rPr>
                <w:rStyle w:val="25"/>
                <w:rFonts w:ascii="Times New Roman" w:hAnsi="Times New Roman"/>
                <w:sz w:val="24"/>
                <w:szCs w:val="24"/>
                <w:lang w:val="ru-RU"/>
              </w:rPr>
              <w:t>МНГ-</w:t>
            </w:r>
            <w:r>
              <w:rPr>
                <w:rFonts w:ascii="Times New Roman" w:hAnsi="Times New Roman"/>
              </w:rPr>
              <w:t>24</w:t>
            </w:r>
            <w:r>
              <w:rPr>
                <w:rFonts w:ascii="Times New Roman" w:hAnsi="Times New Roman"/>
                <w:lang w:val="en-US"/>
              </w:rPr>
              <w:t>(1)</w:t>
            </w:r>
            <w:r>
              <w:rPr>
                <w:rFonts w:ascii="Times New Roman" w:hAnsi="Times New Roman"/>
              </w:rPr>
              <w:t>-</w:t>
            </w:r>
            <w:r>
              <w:rPr>
                <w:rFonts w:ascii="Times New Roman" w:hAnsi="Times New Roman"/>
                <w:lang w:val="en-US"/>
              </w:rPr>
              <w:t>7</w:t>
            </w:r>
            <w:r>
              <w:rPr>
                <w:rFonts w:ascii="Times New Roman" w:hAnsi="Times New Roman"/>
              </w:rPr>
              <w:t>нр</w:t>
            </w:r>
            <w:r>
              <w:rPr>
                <w:rFonts w:ascii="Times New Roman" w:hAnsi="Times New Roman"/>
                <w:lang w:val="ru-RU"/>
              </w:rPr>
              <w:t xml:space="preserve"> </w:t>
            </w:r>
            <w:r>
              <w:rPr>
                <w:rStyle w:val="25"/>
                <w:rFonts w:ascii="Times New Roman" w:hAnsi="Times New Roman"/>
                <w:sz w:val="24"/>
                <w:szCs w:val="24"/>
              </w:rPr>
              <w:t>тобының</w:t>
            </w:r>
            <w:r>
              <w:rPr>
                <w:rStyle w:val="25"/>
                <w:rFonts w:ascii="Times New Roman" w:hAnsi="Times New Roman"/>
                <w:sz w:val="24"/>
                <w:szCs w:val="24"/>
                <w:lang w:val="ru-RU"/>
              </w:rPr>
              <w:t xml:space="preserve"> </w:t>
            </w:r>
            <w:r>
              <w:rPr>
                <w:rStyle w:val="25"/>
                <w:rFonts w:ascii="Times New Roman" w:hAnsi="Times New Roman"/>
                <w:sz w:val="24"/>
                <w:szCs w:val="24"/>
              </w:rPr>
              <w:t>магистрант</w:t>
            </w:r>
            <w:r>
              <w:rPr>
                <w:rStyle w:val="25"/>
                <w:rFonts w:ascii="Times New Roman" w:hAnsi="Times New Roman"/>
                <w:sz w:val="24"/>
                <w:szCs w:val="24"/>
                <w:lang w:val="ru-RU"/>
              </w:rPr>
              <w:t>ы</w:t>
            </w:r>
          </w:p>
        </w:tc>
        <w:tc>
          <w:tcPr>
            <w:tcW w:w="993" w:type="dxa"/>
          </w:tcPr>
          <w:p w14:paraId="65643D2D">
            <w:pPr>
              <w:autoSpaceDE w:val="0"/>
              <w:autoSpaceDN w:val="0"/>
              <w:adjustRightInd w:val="0"/>
              <w:spacing w:after="0" w:line="240" w:lineRule="auto"/>
              <w:rPr>
                <w:rFonts w:ascii="Times New Roman" w:hAnsi="Times New Roman" w:eastAsia="Calibri" w:cs="Times New Roman"/>
                <w:color w:val="000000"/>
                <w:sz w:val="24"/>
                <w:szCs w:val="24"/>
                <w:lang w:eastAsia="ru-RU"/>
              </w:rPr>
            </w:pPr>
          </w:p>
        </w:tc>
      </w:tr>
      <w:tr w14:paraId="4389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78DF68EF">
            <w:pPr>
              <w:pStyle w:val="29"/>
              <w:spacing w:line="240" w:lineRule="auto"/>
              <w:rPr>
                <w:lang w:val="kk-KZ"/>
              </w:rPr>
            </w:pPr>
            <w:r>
              <w:rPr>
                <w:lang w:val="kk-KZ" w:eastAsia="en-US"/>
              </w:rPr>
              <w:t>Бадамов А.Т.</w:t>
            </w:r>
          </w:p>
        </w:tc>
        <w:tc>
          <w:tcPr>
            <w:tcW w:w="5670" w:type="dxa"/>
          </w:tcPr>
          <w:p w14:paraId="32334842">
            <w:pPr>
              <w:pStyle w:val="23"/>
              <w:rPr>
                <w:rStyle w:val="25"/>
                <w:rFonts w:ascii="Times New Roman" w:hAnsi="Times New Roman" w:cs="Times New Roman"/>
                <w:sz w:val="24"/>
                <w:szCs w:val="24"/>
                <w:lang w:val="ru-RU"/>
              </w:rPr>
            </w:pPr>
            <w:r>
              <w:rPr>
                <w:rStyle w:val="25"/>
                <w:rFonts w:ascii="Times New Roman" w:hAnsi="Times New Roman"/>
                <w:sz w:val="24"/>
                <w:szCs w:val="24"/>
                <w:lang w:val="ru-RU"/>
              </w:rPr>
              <w:t>МНГ-</w:t>
            </w:r>
            <w:r>
              <w:rPr>
                <w:rFonts w:ascii="Times New Roman" w:hAnsi="Times New Roman"/>
              </w:rPr>
              <w:t>24</w:t>
            </w:r>
            <w:r>
              <w:rPr>
                <w:rFonts w:ascii="Times New Roman" w:hAnsi="Times New Roman"/>
                <w:lang w:val="en-US"/>
              </w:rPr>
              <w:t>(1)</w:t>
            </w:r>
            <w:r>
              <w:rPr>
                <w:rFonts w:ascii="Times New Roman" w:hAnsi="Times New Roman"/>
              </w:rPr>
              <w:t>-</w:t>
            </w:r>
            <w:r>
              <w:rPr>
                <w:rFonts w:ascii="Times New Roman" w:hAnsi="Times New Roman"/>
                <w:lang w:val="en-US"/>
              </w:rPr>
              <w:t>7</w:t>
            </w:r>
            <w:r>
              <w:rPr>
                <w:rFonts w:ascii="Times New Roman" w:hAnsi="Times New Roman"/>
              </w:rPr>
              <w:t>нр</w:t>
            </w:r>
            <w:r>
              <w:rPr>
                <w:rFonts w:ascii="Times New Roman" w:hAnsi="Times New Roman"/>
                <w:lang w:val="ru-RU"/>
              </w:rPr>
              <w:t xml:space="preserve"> </w:t>
            </w:r>
            <w:r>
              <w:rPr>
                <w:rStyle w:val="25"/>
                <w:rFonts w:ascii="Times New Roman" w:hAnsi="Times New Roman"/>
                <w:sz w:val="24"/>
                <w:szCs w:val="24"/>
              </w:rPr>
              <w:t>тобының</w:t>
            </w:r>
            <w:r>
              <w:rPr>
                <w:rStyle w:val="25"/>
                <w:rFonts w:ascii="Times New Roman" w:hAnsi="Times New Roman"/>
                <w:sz w:val="24"/>
                <w:szCs w:val="24"/>
                <w:lang w:val="ru-RU"/>
              </w:rPr>
              <w:t xml:space="preserve"> </w:t>
            </w:r>
            <w:r>
              <w:rPr>
                <w:rStyle w:val="25"/>
                <w:rFonts w:ascii="Times New Roman" w:hAnsi="Times New Roman"/>
                <w:sz w:val="24"/>
                <w:szCs w:val="24"/>
              </w:rPr>
              <w:t>магистрант</w:t>
            </w:r>
            <w:r>
              <w:rPr>
                <w:rStyle w:val="25"/>
                <w:rFonts w:ascii="Times New Roman" w:hAnsi="Times New Roman"/>
                <w:sz w:val="24"/>
                <w:szCs w:val="24"/>
                <w:lang w:val="ru-RU"/>
              </w:rPr>
              <w:t>ы</w:t>
            </w:r>
          </w:p>
        </w:tc>
        <w:tc>
          <w:tcPr>
            <w:tcW w:w="993" w:type="dxa"/>
          </w:tcPr>
          <w:p w14:paraId="45AEE9FD">
            <w:pPr>
              <w:autoSpaceDE w:val="0"/>
              <w:autoSpaceDN w:val="0"/>
              <w:adjustRightInd w:val="0"/>
              <w:spacing w:after="0" w:line="240" w:lineRule="auto"/>
              <w:rPr>
                <w:rFonts w:ascii="Times New Roman" w:hAnsi="Times New Roman" w:eastAsia="Calibri" w:cs="Times New Roman"/>
                <w:color w:val="000000"/>
                <w:sz w:val="24"/>
                <w:szCs w:val="24"/>
                <w:lang w:eastAsia="ru-RU"/>
              </w:rPr>
            </w:pPr>
          </w:p>
        </w:tc>
      </w:tr>
      <w:tr w14:paraId="2B29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2" w:hRule="atLeast"/>
        </w:trPr>
        <w:tc>
          <w:tcPr>
            <w:tcW w:w="2376" w:type="dxa"/>
            <w:vAlign w:val="center"/>
          </w:tcPr>
          <w:p w14:paraId="150097AB">
            <w:pPr>
              <w:autoSpaceDE w:val="0"/>
              <w:autoSpaceDN w:val="0"/>
              <w:adjustRightInd w:val="0"/>
              <w:spacing w:after="0" w:line="240" w:lineRule="auto"/>
              <w:rPr>
                <w:rFonts w:ascii="Times New Roman" w:hAnsi="Times New Roman" w:eastAsia="Calibri" w:cs="Times New Roman"/>
                <w:sz w:val="24"/>
                <w:szCs w:val="28"/>
                <w:lang w:eastAsia="ru-RU"/>
              </w:rPr>
            </w:pPr>
            <w:r>
              <w:rPr>
                <w:rFonts w:ascii="Times New Roman" w:hAnsi="Times New Roman" w:eastAsia="Calibri" w:cs="Times New Roman"/>
                <w:sz w:val="24"/>
                <w:szCs w:val="28"/>
                <w:lang w:eastAsia="ru-RU"/>
              </w:rPr>
              <w:t xml:space="preserve">Сихимбаев Ж.Б. </w:t>
            </w:r>
          </w:p>
        </w:tc>
        <w:tc>
          <w:tcPr>
            <w:tcW w:w="5670" w:type="dxa"/>
            <w:vAlign w:val="center"/>
          </w:tcPr>
          <w:p w14:paraId="4010BDE2">
            <w:pPr>
              <w:autoSpaceDE w:val="0"/>
              <w:autoSpaceDN w:val="0"/>
              <w:adjustRightInd w:val="0"/>
              <w:spacing w:after="0" w:line="240" w:lineRule="auto"/>
              <w:rPr>
                <w:rFonts w:ascii="Times New Roman" w:hAnsi="Times New Roman" w:eastAsia="Calibri" w:cs="Times New Roman"/>
                <w:color w:val="000000"/>
                <w:sz w:val="24"/>
                <w:szCs w:val="28"/>
                <w:lang w:eastAsia="ru-RU"/>
              </w:rPr>
            </w:pPr>
            <w:r>
              <w:rPr>
                <w:rFonts w:ascii="Times New Roman" w:hAnsi="Times New Roman" w:eastAsia="Calibri" w:cs="Times New Roman"/>
                <w:color w:val="000000"/>
                <w:sz w:val="24"/>
                <w:szCs w:val="28"/>
                <w:lang w:val="de-DE"/>
              </w:rPr>
              <w:t xml:space="preserve">«Карданвал KZ» </w:t>
            </w:r>
            <w:r>
              <w:rPr>
                <w:rFonts w:ascii="Times New Roman" w:hAnsi="Times New Roman" w:eastAsia="Calibri" w:cs="Times New Roman"/>
                <w:color w:val="000000"/>
                <w:sz w:val="24"/>
                <w:szCs w:val="24"/>
                <w:lang w:val="kk-KZ" w:eastAsia="ru-RU"/>
              </w:rPr>
              <w:t xml:space="preserve">ЖШС </w:t>
            </w:r>
            <w:r>
              <w:rPr>
                <w:rFonts w:ascii="Times New Roman" w:hAnsi="Times New Roman" w:eastAsia="Calibri" w:cs="Times New Roman"/>
                <w:color w:val="000000"/>
                <w:sz w:val="24"/>
                <w:szCs w:val="28"/>
              </w:rPr>
              <w:t>Президенті</w:t>
            </w:r>
          </w:p>
        </w:tc>
        <w:tc>
          <w:tcPr>
            <w:tcW w:w="993" w:type="dxa"/>
          </w:tcPr>
          <w:p w14:paraId="3C1E228E">
            <w:pPr>
              <w:autoSpaceDE w:val="0"/>
              <w:autoSpaceDN w:val="0"/>
              <w:adjustRightInd w:val="0"/>
              <w:spacing w:after="0" w:line="240" w:lineRule="auto"/>
              <w:rPr>
                <w:rFonts w:ascii="Times New Roman" w:hAnsi="Times New Roman" w:eastAsia="Calibri" w:cs="Times New Roman"/>
                <w:color w:val="000000"/>
                <w:sz w:val="24"/>
                <w:szCs w:val="28"/>
                <w:lang w:eastAsia="ru-RU"/>
              </w:rPr>
            </w:pPr>
          </w:p>
        </w:tc>
      </w:tr>
    </w:tbl>
    <w:p w14:paraId="34362C24">
      <w:pPr>
        <w:autoSpaceDE w:val="0"/>
        <w:autoSpaceDN w:val="0"/>
        <w:adjustRightInd w:val="0"/>
        <w:spacing w:after="0" w:line="240" w:lineRule="auto"/>
        <w:rPr>
          <w:rFonts w:ascii="Times New Roman" w:hAnsi="Times New Roman" w:eastAsia="Calibri" w:cs="Times New Roman"/>
          <w:color w:val="000000"/>
          <w:sz w:val="28"/>
          <w:szCs w:val="28"/>
          <w:lang w:eastAsia="ru-RU"/>
        </w:rPr>
      </w:pPr>
    </w:p>
    <w:p w14:paraId="0CAF633D">
      <w:pPr>
        <w:tabs>
          <w:tab w:val="left" w:pos="1260"/>
        </w:tabs>
        <w:spacing w:after="0" w:line="240" w:lineRule="auto"/>
        <w:jc w:val="both"/>
        <w:rPr>
          <w:rFonts w:ascii="Times New Roman" w:hAnsi="Times New Roman"/>
          <w:sz w:val="28"/>
          <w:szCs w:val="28"/>
          <w:lang w:val="kk-KZ"/>
        </w:rPr>
      </w:pPr>
      <w:r>
        <w:rPr>
          <w:rFonts w:ascii="Times New Roman" w:hAnsi="Times New Roman"/>
          <w:sz w:val="28"/>
          <w:szCs w:val="28"/>
          <w:lang w:val="kk-KZ"/>
        </w:rPr>
        <w:t>Білім беру бағдарламасы «Механика және маұнай газ ісі» факультетінің академиялық сапа жөніндегі комитет  мәжілісінде қаралды.</w:t>
      </w:r>
    </w:p>
    <w:p w14:paraId="165F041B">
      <w:pPr>
        <w:tabs>
          <w:tab w:val="left" w:pos="1260"/>
        </w:tabs>
        <w:spacing w:after="0" w:line="240" w:lineRule="auto"/>
        <w:jc w:val="both"/>
        <w:rPr>
          <w:rFonts w:ascii="Times New Roman" w:hAnsi="Times New Roman"/>
          <w:sz w:val="28"/>
          <w:szCs w:val="28"/>
          <w:lang w:val="kk-KZ"/>
        </w:rPr>
      </w:pPr>
    </w:p>
    <w:p w14:paraId="2ED55AC5">
      <w:pPr>
        <w:tabs>
          <w:tab w:val="left" w:pos="1260"/>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«_____» __________2025 ж.  №_____ хаттама.</w:t>
      </w:r>
    </w:p>
    <w:p w14:paraId="68BA5A51">
      <w:pPr>
        <w:tabs>
          <w:tab w:val="left" w:pos="1260"/>
        </w:tabs>
        <w:spacing w:after="0" w:line="240" w:lineRule="auto"/>
        <w:jc w:val="both"/>
        <w:rPr>
          <w:rFonts w:ascii="Times New Roman" w:hAnsi="Times New Roman"/>
          <w:sz w:val="28"/>
          <w:szCs w:val="28"/>
          <w:lang w:val="kk-KZ"/>
        </w:rPr>
      </w:pPr>
    </w:p>
    <w:p w14:paraId="3BCEBDA6">
      <w:pPr>
        <w:tabs>
          <w:tab w:val="left" w:pos="1260"/>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АК (комитет) төрағасы  ________________ </w:t>
      </w:r>
      <w:r>
        <w:rPr>
          <w:rFonts w:ascii="Times New Roman" w:hAnsi="Times New Roman" w:eastAsia="Calibri"/>
          <w:color w:val="000000"/>
          <w:sz w:val="28"/>
          <w:szCs w:val="28"/>
        </w:rPr>
        <w:t>А.К. Тулекбаева</w:t>
      </w:r>
    </w:p>
    <w:p w14:paraId="69BF5C5A">
      <w:pPr>
        <w:tabs>
          <w:tab w:val="left" w:pos="1260"/>
        </w:tabs>
        <w:spacing w:after="0" w:line="240" w:lineRule="auto"/>
        <w:ind w:right="125"/>
        <w:jc w:val="both"/>
        <w:rPr>
          <w:rFonts w:ascii="Times New Roman" w:hAnsi="Times New Roman"/>
          <w:sz w:val="28"/>
          <w:szCs w:val="28"/>
          <w:lang w:val="kk-KZ"/>
        </w:rPr>
      </w:pPr>
    </w:p>
    <w:p w14:paraId="6BB36CAC">
      <w:pPr>
        <w:tabs>
          <w:tab w:val="left" w:pos="1260"/>
        </w:tabs>
        <w:spacing w:after="0" w:line="240" w:lineRule="auto"/>
        <w:ind w:right="125"/>
        <w:jc w:val="both"/>
        <w:rPr>
          <w:rFonts w:ascii="Times New Roman" w:hAnsi="Times New Roman"/>
          <w:sz w:val="28"/>
          <w:szCs w:val="28"/>
          <w:lang w:val="kk-KZ"/>
        </w:rPr>
      </w:pPr>
      <w:r>
        <w:rPr>
          <w:rFonts w:ascii="Times New Roman" w:hAnsi="Times New Roman"/>
          <w:sz w:val="28"/>
          <w:szCs w:val="28"/>
          <w:lang w:val="kk-KZ"/>
        </w:rPr>
        <w:t>М.Әуезов атындағы ОҚУ Оқу-әдістемелік Кеңесінің мәжілісінде талқыланып, бекітуге ұсынылды</w:t>
      </w:r>
    </w:p>
    <w:p w14:paraId="0A73AB5B">
      <w:pPr>
        <w:tabs>
          <w:tab w:val="left" w:pos="1260"/>
        </w:tabs>
        <w:spacing w:after="0" w:line="240" w:lineRule="auto"/>
        <w:ind w:right="125"/>
        <w:jc w:val="both"/>
        <w:rPr>
          <w:rFonts w:ascii="Times New Roman" w:hAnsi="Times New Roman"/>
          <w:sz w:val="28"/>
          <w:szCs w:val="28"/>
          <w:lang w:val="kk-KZ"/>
        </w:rPr>
      </w:pPr>
    </w:p>
    <w:p w14:paraId="5AA93D7C">
      <w:pPr>
        <w:tabs>
          <w:tab w:val="left" w:pos="1260"/>
        </w:tabs>
        <w:spacing w:after="0" w:line="240" w:lineRule="auto"/>
        <w:ind w:right="125"/>
        <w:jc w:val="both"/>
        <w:rPr>
          <w:rFonts w:ascii="Times New Roman" w:hAnsi="Times New Roman"/>
          <w:sz w:val="28"/>
          <w:szCs w:val="28"/>
          <w:lang w:val="kk-KZ"/>
        </w:rPr>
      </w:pPr>
      <w:r>
        <w:rPr>
          <w:rFonts w:ascii="Times New Roman" w:hAnsi="Times New Roman"/>
          <w:sz w:val="28"/>
          <w:szCs w:val="28"/>
          <w:lang w:val="kk-KZ"/>
        </w:rPr>
        <w:t xml:space="preserve">«_____» __________2025 ж.  №_____ хаттама. </w:t>
      </w:r>
    </w:p>
    <w:p w14:paraId="5E3C661A">
      <w:pPr>
        <w:spacing w:after="0" w:line="240" w:lineRule="auto"/>
        <w:rPr>
          <w:rFonts w:ascii="Times New Roman" w:hAnsi="Times New Roman"/>
          <w:sz w:val="28"/>
          <w:szCs w:val="28"/>
          <w:lang w:val="kk-KZ"/>
        </w:rPr>
      </w:pPr>
    </w:p>
    <w:p w14:paraId="39B16CAD">
      <w:pPr>
        <w:spacing w:after="0" w:line="240" w:lineRule="auto"/>
        <w:rPr>
          <w:rFonts w:ascii="Times New Roman" w:hAnsi="Times New Roman"/>
          <w:sz w:val="28"/>
          <w:szCs w:val="28"/>
          <w:lang w:val="kk-KZ"/>
        </w:rPr>
      </w:pPr>
      <w:r>
        <w:rPr>
          <w:rFonts w:ascii="Times New Roman" w:hAnsi="Times New Roman"/>
          <w:sz w:val="28"/>
          <w:szCs w:val="28"/>
          <w:lang w:val="kk-KZ"/>
        </w:rPr>
        <w:t>ОӘК төрағасы</w:t>
      </w:r>
      <w:r>
        <w:rPr>
          <w:rFonts w:ascii="Times New Roman" w:hAnsi="Times New Roman" w:cs="Times New Roman"/>
          <w:sz w:val="28"/>
          <w:szCs w:val="28"/>
          <w:lang w:val="kk-KZ"/>
        </w:rPr>
        <w:t>_________ Е.И.Иманғалиев</w:t>
      </w:r>
    </w:p>
    <w:p w14:paraId="4D1CE480">
      <w:pPr>
        <w:tabs>
          <w:tab w:val="left" w:pos="1260"/>
        </w:tabs>
        <w:spacing w:after="0" w:line="240" w:lineRule="auto"/>
        <w:ind w:right="125"/>
        <w:jc w:val="both"/>
        <w:rPr>
          <w:rFonts w:ascii="Times New Roman" w:hAnsi="Times New Roman"/>
          <w:sz w:val="28"/>
          <w:szCs w:val="28"/>
          <w:lang w:val="kk-KZ"/>
        </w:rPr>
      </w:pPr>
    </w:p>
    <w:p w14:paraId="74F8CC16">
      <w:pPr>
        <w:tabs>
          <w:tab w:val="left" w:pos="1260"/>
        </w:tabs>
        <w:spacing w:after="0" w:line="240" w:lineRule="auto"/>
        <w:ind w:right="125"/>
        <w:jc w:val="both"/>
        <w:rPr>
          <w:rFonts w:ascii="Times New Roman" w:hAnsi="Times New Roman"/>
          <w:sz w:val="28"/>
          <w:szCs w:val="28"/>
          <w:lang w:val="kk-KZ"/>
        </w:rPr>
      </w:pPr>
      <w:r>
        <w:rPr>
          <w:rFonts w:ascii="Times New Roman" w:hAnsi="Times New Roman"/>
          <w:sz w:val="28"/>
          <w:szCs w:val="28"/>
          <w:lang w:val="kk-KZ"/>
        </w:rPr>
        <w:t xml:space="preserve">Университет Ғылыми Кеңесінің шешімімен бекітілді </w:t>
      </w:r>
    </w:p>
    <w:p w14:paraId="2B9EE346">
      <w:pPr>
        <w:spacing w:after="0" w:line="240" w:lineRule="auto"/>
        <w:rPr>
          <w:rFonts w:ascii="Times New Roman" w:hAnsi="Times New Roman"/>
          <w:sz w:val="28"/>
          <w:szCs w:val="28"/>
        </w:rPr>
      </w:pPr>
      <w:r>
        <w:rPr>
          <w:rFonts w:ascii="Times New Roman" w:hAnsi="Times New Roman"/>
          <w:sz w:val="28"/>
          <w:szCs w:val="28"/>
          <w:lang w:val="kk-KZ"/>
        </w:rPr>
        <w:t>«_____» __________2025 ж.  №_____ хаттама.</w:t>
      </w:r>
    </w:p>
    <w:p w14:paraId="68DA664C">
      <w:pPr>
        <w:autoSpaceDE w:val="0"/>
        <w:autoSpaceDN w:val="0"/>
        <w:adjustRightInd w:val="0"/>
        <w:spacing w:after="0" w:line="240" w:lineRule="auto"/>
        <w:rPr>
          <w:rFonts w:ascii="Times New Roman" w:hAnsi="Times New Roman" w:eastAsia="Calibri" w:cs="Times New Roman"/>
          <w:color w:val="000000"/>
          <w:sz w:val="28"/>
          <w:szCs w:val="28"/>
          <w:lang w:eastAsia="ru-RU"/>
        </w:rPr>
      </w:pPr>
    </w:p>
    <w:p w14:paraId="6B876138">
      <w:pPr>
        <w:spacing w:after="0" w:line="240" w:lineRule="auto"/>
        <w:ind w:left="1134" w:right="1134"/>
        <w:jc w:val="center"/>
        <w:rPr>
          <w:rFonts w:ascii="Times New Roman" w:hAnsi="Times New Roman" w:eastAsia="Calibri" w:cs="Times New Roman"/>
          <w:bCs/>
          <w:sz w:val="28"/>
          <w:szCs w:val="24"/>
          <w:lang w:val="kk-KZ" w:eastAsia="ru-RU"/>
        </w:rPr>
      </w:pPr>
      <w:r>
        <w:rPr>
          <w:rFonts w:ascii="Times New Roman" w:hAnsi="Times New Roman" w:eastAsia="Calibri" w:cs="Times New Roman"/>
          <w:bCs/>
          <w:sz w:val="28"/>
          <w:szCs w:val="24"/>
          <w:lang w:val="kk-KZ" w:eastAsia="ru-RU"/>
        </w:rPr>
        <w:br w:type="page"/>
      </w:r>
    </w:p>
    <w:p w14:paraId="54407514">
      <w:pPr>
        <w:spacing w:after="0" w:line="240" w:lineRule="auto"/>
        <w:ind w:left="1134" w:right="1134"/>
        <w:jc w:val="center"/>
        <w:rPr>
          <w:rFonts w:ascii="Times New Roman" w:hAnsi="Times New Roman" w:eastAsia="Calibri" w:cs="Times New Roman"/>
          <w:bCs/>
          <w:sz w:val="24"/>
          <w:szCs w:val="24"/>
          <w:lang w:val="kk-KZ" w:eastAsia="ru-RU"/>
        </w:rPr>
      </w:pPr>
      <w:r>
        <w:rPr>
          <w:rFonts w:ascii="Times New Roman" w:hAnsi="Times New Roman" w:eastAsia="Calibri" w:cs="Times New Roman"/>
          <w:bCs/>
          <w:sz w:val="28"/>
          <w:szCs w:val="24"/>
          <w:lang w:val="kk-KZ" w:eastAsia="ru-RU"/>
        </w:rPr>
        <w:t>МАЗМҰНЫ</w:t>
      </w:r>
    </w:p>
    <w:p w14:paraId="39D76C14">
      <w:pPr>
        <w:spacing w:after="0" w:line="240" w:lineRule="auto"/>
        <w:ind w:left="720"/>
        <w:contextualSpacing/>
        <w:jc w:val="center"/>
        <w:rPr>
          <w:rFonts w:ascii="Times New Roman" w:hAnsi="Times New Roman" w:eastAsia="Times New Roman" w:cs="Times New Roman"/>
          <w:bCs/>
          <w:sz w:val="24"/>
          <w:szCs w:val="24"/>
          <w:lang w:eastAsia="de-DE"/>
        </w:rPr>
      </w:pPr>
    </w:p>
    <w:tbl>
      <w:tblPr>
        <w:tblStyle w:val="6"/>
        <w:tblW w:w="9640" w:type="dxa"/>
        <w:tblInd w:w="-34" w:type="dxa"/>
        <w:tblLayout w:type="fixed"/>
        <w:tblCellMar>
          <w:top w:w="0" w:type="dxa"/>
          <w:left w:w="108" w:type="dxa"/>
          <w:bottom w:w="0" w:type="dxa"/>
          <w:right w:w="108" w:type="dxa"/>
        </w:tblCellMar>
      </w:tblPr>
      <w:tblGrid>
        <w:gridCol w:w="568"/>
        <w:gridCol w:w="8221"/>
        <w:gridCol w:w="851"/>
      </w:tblGrid>
      <w:tr w14:paraId="505A92DD">
        <w:tblPrEx>
          <w:tblCellMar>
            <w:top w:w="0" w:type="dxa"/>
            <w:left w:w="108" w:type="dxa"/>
            <w:bottom w:w="0" w:type="dxa"/>
            <w:right w:w="108" w:type="dxa"/>
          </w:tblCellMar>
        </w:tblPrEx>
        <w:trPr>
          <w:trHeight w:val="335" w:hRule="atLeast"/>
        </w:trPr>
        <w:tc>
          <w:tcPr>
            <w:tcW w:w="568" w:type="dxa"/>
          </w:tcPr>
          <w:p w14:paraId="1D2BEAA2">
            <w:pPr>
              <w:tabs>
                <w:tab w:val="left" w:pos="252"/>
              </w:tabs>
              <w:spacing w:after="0" w:line="240" w:lineRule="auto"/>
              <w:rPr>
                <w:rFonts w:ascii="Times New Roman" w:hAnsi="Times New Roman"/>
                <w:bCs/>
                <w:sz w:val="28"/>
                <w:szCs w:val="28"/>
                <w:lang w:val="kk-KZ"/>
              </w:rPr>
            </w:pPr>
            <w:r>
              <w:rPr>
                <w:rFonts w:ascii="Times New Roman" w:hAnsi="Times New Roman"/>
                <w:bCs/>
                <w:sz w:val="28"/>
                <w:szCs w:val="28"/>
                <w:lang w:val="kk-KZ"/>
              </w:rPr>
              <w:t>1.</w:t>
            </w:r>
          </w:p>
        </w:tc>
        <w:tc>
          <w:tcPr>
            <w:tcW w:w="8221" w:type="dxa"/>
          </w:tcPr>
          <w:p w14:paraId="6F68CD16">
            <w:pPr>
              <w:pStyle w:val="20"/>
              <w:spacing w:after="0" w:line="240" w:lineRule="auto"/>
              <w:ind w:left="0"/>
              <w:jc w:val="both"/>
              <w:rPr>
                <w:rFonts w:ascii="Times New Roman" w:hAnsi="Times New Roman"/>
                <w:sz w:val="28"/>
                <w:szCs w:val="28"/>
                <w:lang w:val="kk-KZ"/>
              </w:rPr>
            </w:pPr>
            <w:r>
              <w:rPr>
                <w:rFonts w:ascii="Times New Roman" w:hAnsi="Times New Roman"/>
                <w:bCs/>
                <w:color w:val="000000"/>
                <w:sz w:val="28"/>
                <w:szCs w:val="28"/>
                <w:lang w:val="kk-KZ"/>
              </w:rPr>
              <w:t>Білім беру бағдарламасының</w:t>
            </w:r>
            <w:r>
              <w:rPr>
                <w:rFonts w:ascii="Times New Roman" w:hAnsi="Times New Roman"/>
                <w:sz w:val="28"/>
                <w:szCs w:val="28"/>
                <w:lang w:val="kk-KZ"/>
              </w:rPr>
              <w:t xml:space="preserve"> тұжырымдамасы</w:t>
            </w:r>
          </w:p>
        </w:tc>
        <w:tc>
          <w:tcPr>
            <w:tcW w:w="851" w:type="dxa"/>
          </w:tcPr>
          <w:p w14:paraId="0D7D37AD">
            <w:pPr>
              <w:pStyle w:val="20"/>
              <w:spacing w:after="0" w:line="240" w:lineRule="auto"/>
              <w:ind w:left="0"/>
              <w:jc w:val="center"/>
              <w:rPr>
                <w:rFonts w:ascii="Times New Roman" w:hAnsi="Times New Roman"/>
                <w:bCs/>
                <w:sz w:val="28"/>
                <w:szCs w:val="28"/>
                <w:lang w:val="ru-RU"/>
              </w:rPr>
            </w:pPr>
            <w:r>
              <w:rPr>
                <w:rFonts w:ascii="Times New Roman" w:hAnsi="Times New Roman"/>
                <w:bCs/>
                <w:sz w:val="28"/>
                <w:szCs w:val="28"/>
                <w:lang w:val="ru-RU"/>
              </w:rPr>
              <w:t>4</w:t>
            </w:r>
          </w:p>
        </w:tc>
      </w:tr>
      <w:tr w14:paraId="723CEB46">
        <w:trPr>
          <w:trHeight w:val="335" w:hRule="atLeast"/>
        </w:trPr>
        <w:tc>
          <w:tcPr>
            <w:tcW w:w="568" w:type="dxa"/>
          </w:tcPr>
          <w:p w14:paraId="2CE37330">
            <w:pPr>
              <w:tabs>
                <w:tab w:val="left" w:pos="252"/>
              </w:tabs>
              <w:spacing w:after="0" w:line="240" w:lineRule="auto"/>
              <w:rPr>
                <w:rFonts w:ascii="Times New Roman" w:hAnsi="Times New Roman"/>
                <w:bCs/>
                <w:sz w:val="28"/>
                <w:szCs w:val="28"/>
                <w:lang w:val="kk-KZ"/>
              </w:rPr>
            </w:pPr>
            <w:r>
              <w:rPr>
                <w:rFonts w:ascii="Times New Roman" w:hAnsi="Times New Roman"/>
                <w:bCs/>
                <w:sz w:val="28"/>
                <w:szCs w:val="28"/>
                <w:lang w:val="kk-KZ"/>
              </w:rPr>
              <w:t>2.</w:t>
            </w:r>
          </w:p>
        </w:tc>
        <w:tc>
          <w:tcPr>
            <w:tcW w:w="8221" w:type="dxa"/>
          </w:tcPr>
          <w:p w14:paraId="57C3BF0E">
            <w:pPr>
              <w:pStyle w:val="20"/>
              <w:spacing w:after="0" w:line="240" w:lineRule="auto"/>
              <w:ind w:left="0"/>
              <w:jc w:val="both"/>
              <w:rPr>
                <w:rFonts w:ascii="Times New Roman" w:hAnsi="Times New Roman"/>
                <w:bCs/>
                <w:color w:val="000000"/>
                <w:sz w:val="28"/>
                <w:szCs w:val="28"/>
                <w:lang w:val="kk-KZ"/>
              </w:rPr>
            </w:pPr>
            <w:r>
              <w:rPr>
                <w:rFonts w:ascii="Times New Roman" w:hAnsi="Times New Roman"/>
                <w:bCs/>
                <w:color w:val="000000"/>
                <w:sz w:val="28"/>
                <w:szCs w:val="28"/>
                <w:lang w:val="kk-KZ"/>
              </w:rPr>
              <w:t>Білім беру бағдарламасының паспорты</w:t>
            </w:r>
          </w:p>
        </w:tc>
        <w:tc>
          <w:tcPr>
            <w:tcW w:w="851" w:type="dxa"/>
          </w:tcPr>
          <w:p w14:paraId="7CF80E10">
            <w:pPr>
              <w:pStyle w:val="20"/>
              <w:spacing w:after="0" w:line="240" w:lineRule="auto"/>
              <w:ind w:left="0"/>
              <w:jc w:val="center"/>
              <w:rPr>
                <w:rFonts w:ascii="Times New Roman" w:hAnsi="Times New Roman"/>
                <w:bCs/>
                <w:sz w:val="28"/>
                <w:szCs w:val="28"/>
                <w:lang w:val="ru-RU"/>
              </w:rPr>
            </w:pPr>
            <w:r>
              <w:rPr>
                <w:rFonts w:ascii="Times New Roman" w:hAnsi="Times New Roman"/>
                <w:bCs/>
                <w:sz w:val="28"/>
                <w:szCs w:val="28"/>
                <w:lang w:val="ru-RU"/>
              </w:rPr>
              <w:t>7</w:t>
            </w:r>
          </w:p>
        </w:tc>
      </w:tr>
      <w:tr w14:paraId="5486E2A6">
        <w:tblPrEx>
          <w:tblCellMar>
            <w:top w:w="0" w:type="dxa"/>
            <w:left w:w="108" w:type="dxa"/>
            <w:bottom w:w="0" w:type="dxa"/>
            <w:right w:w="108" w:type="dxa"/>
          </w:tblCellMar>
        </w:tblPrEx>
        <w:trPr>
          <w:trHeight w:val="335" w:hRule="atLeast"/>
        </w:trPr>
        <w:tc>
          <w:tcPr>
            <w:tcW w:w="568" w:type="dxa"/>
          </w:tcPr>
          <w:p w14:paraId="25A58647">
            <w:pPr>
              <w:tabs>
                <w:tab w:val="left" w:pos="252"/>
              </w:tabs>
              <w:spacing w:after="0" w:line="240" w:lineRule="auto"/>
              <w:rPr>
                <w:rFonts w:ascii="Times New Roman" w:hAnsi="Times New Roman"/>
                <w:bCs/>
                <w:sz w:val="28"/>
                <w:szCs w:val="28"/>
                <w:lang w:val="kk-KZ"/>
              </w:rPr>
            </w:pPr>
            <w:r>
              <w:rPr>
                <w:rFonts w:ascii="Times New Roman" w:hAnsi="Times New Roman"/>
                <w:bCs/>
                <w:sz w:val="28"/>
                <w:szCs w:val="28"/>
                <w:lang w:val="kk-KZ"/>
              </w:rPr>
              <w:t>3.</w:t>
            </w:r>
          </w:p>
        </w:tc>
        <w:tc>
          <w:tcPr>
            <w:tcW w:w="8221" w:type="dxa"/>
          </w:tcPr>
          <w:p w14:paraId="04382A0D">
            <w:pPr>
              <w:tabs>
                <w:tab w:val="left" w:pos="993"/>
              </w:tabs>
              <w:spacing w:after="0" w:line="240" w:lineRule="auto"/>
              <w:jc w:val="both"/>
              <w:rPr>
                <w:rFonts w:ascii="Times New Roman" w:hAnsi="Times New Roman" w:eastAsia="TimesNewRomanPS-ItalicMT" w:cs="Times New Roman"/>
                <w:iCs/>
                <w:sz w:val="28"/>
                <w:szCs w:val="28"/>
                <w:lang w:val="kk-KZ"/>
              </w:rPr>
            </w:pPr>
            <w:r>
              <w:rPr>
                <w:rFonts w:ascii="Times New Roman" w:hAnsi="Times New Roman" w:eastAsia="TimesNewRomanPS-ItalicMT" w:cs="Times New Roman"/>
                <w:iCs/>
                <w:sz w:val="28"/>
                <w:szCs w:val="28"/>
                <w:lang w:val="kk-KZ"/>
              </w:rPr>
              <w:t>БББ бітіруші түлегінің құзыреттіліктері</w:t>
            </w:r>
          </w:p>
        </w:tc>
        <w:tc>
          <w:tcPr>
            <w:tcW w:w="851" w:type="dxa"/>
          </w:tcPr>
          <w:p w14:paraId="3F985C09">
            <w:pPr>
              <w:pStyle w:val="20"/>
              <w:spacing w:after="0" w:line="240" w:lineRule="auto"/>
              <w:ind w:left="0"/>
              <w:jc w:val="center"/>
              <w:rPr>
                <w:rFonts w:ascii="Times New Roman" w:hAnsi="Times New Roman"/>
                <w:bCs/>
                <w:sz w:val="28"/>
                <w:szCs w:val="28"/>
                <w:lang w:val="ru-RU"/>
              </w:rPr>
            </w:pPr>
            <w:r>
              <w:rPr>
                <w:rFonts w:ascii="Times New Roman" w:hAnsi="Times New Roman"/>
                <w:bCs/>
                <w:sz w:val="28"/>
                <w:szCs w:val="28"/>
                <w:lang w:val="ru-RU"/>
              </w:rPr>
              <w:t>10</w:t>
            </w:r>
          </w:p>
        </w:tc>
      </w:tr>
      <w:tr w14:paraId="22DA6E21">
        <w:tblPrEx>
          <w:tblCellMar>
            <w:top w:w="0" w:type="dxa"/>
            <w:left w:w="108" w:type="dxa"/>
            <w:bottom w:w="0" w:type="dxa"/>
            <w:right w:w="108" w:type="dxa"/>
          </w:tblCellMar>
        </w:tblPrEx>
        <w:trPr>
          <w:trHeight w:val="335" w:hRule="atLeast"/>
        </w:trPr>
        <w:tc>
          <w:tcPr>
            <w:tcW w:w="568" w:type="dxa"/>
          </w:tcPr>
          <w:p w14:paraId="06A081B5">
            <w:pPr>
              <w:pStyle w:val="20"/>
              <w:tabs>
                <w:tab w:val="left" w:pos="252"/>
              </w:tabs>
              <w:spacing w:after="0" w:line="240" w:lineRule="auto"/>
              <w:ind w:left="0"/>
              <w:rPr>
                <w:rFonts w:ascii="Times New Roman" w:hAnsi="Times New Roman"/>
                <w:bCs/>
                <w:sz w:val="28"/>
                <w:szCs w:val="28"/>
                <w:lang w:val="kk-KZ"/>
              </w:rPr>
            </w:pPr>
            <w:r>
              <w:rPr>
                <w:rFonts w:ascii="Times New Roman" w:hAnsi="Times New Roman"/>
                <w:bCs/>
                <w:sz w:val="28"/>
                <w:szCs w:val="28"/>
                <w:lang w:val="kk-KZ"/>
              </w:rPr>
              <w:t>3.1</w:t>
            </w:r>
          </w:p>
        </w:tc>
        <w:tc>
          <w:tcPr>
            <w:tcW w:w="8221" w:type="dxa"/>
          </w:tcPr>
          <w:p w14:paraId="1E2464EA">
            <w:pPr>
              <w:pStyle w:val="20"/>
              <w:spacing w:after="0" w:line="240" w:lineRule="auto"/>
              <w:ind w:left="0"/>
              <w:jc w:val="both"/>
              <w:rPr>
                <w:rFonts w:ascii="Times New Roman" w:hAnsi="Times New Roman"/>
                <w:bCs/>
                <w:sz w:val="28"/>
                <w:szCs w:val="28"/>
                <w:lang w:val="kk-KZ"/>
              </w:rPr>
            </w:pPr>
            <w:r>
              <w:rPr>
                <w:rFonts w:ascii="Times New Roman" w:hAnsi="Times New Roman"/>
                <w:bCs/>
                <w:sz w:val="28"/>
                <w:szCs w:val="28"/>
                <w:lang w:val="kk-KZ"/>
              </w:rPr>
              <w:t>БББ бойынша оқыту нәтижелерінің жалпы қалыптасатын құзыреттермен арақатынасы матрицасы</w:t>
            </w:r>
          </w:p>
        </w:tc>
        <w:tc>
          <w:tcPr>
            <w:tcW w:w="851" w:type="dxa"/>
          </w:tcPr>
          <w:p w14:paraId="75B304EE">
            <w:pPr>
              <w:pStyle w:val="20"/>
              <w:spacing w:after="0" w:line="240" w:lineRule="auto"/>
              <w:ind w:left="0"/>
              <w:jc w:val="center"/>
              <w:rPr>
                <w:rFonts w:ascii="Times New Roman" w:hAnsi="Times New Roman"/>
                <w:bCs/>
                <w:sz w:val="28"/>
                <w:szCs w:val="28"/>
                <w:lang w:val="kk-KZ"/>
              </w:rPr>
            </w:pPr>
          </w:p>
          <w:p w14:paraId="7549448F">
            <w:pPr>
              <w:pStyle w:val="20"/>
              <w:spacing w:after="0" w:line="240" w:lineRule="auto"/>
              <w:ind w:left="0"/>
              <w:jc w:val="center"/>
              <w:rPr>
                <w:rFonts w:ascii="Times New Roman" w:hAnsi="Times New Roman"/>
                <w:bCs/>
                <w:sz w:val="28"/>
                <w:szCs w:val="28"/>
                <w:lang w:val="ru-RU"/>
              </w:rPr>
            </w:pPr>
            <w:r>
              <w:rPr>
                <w:rFonts w:ascii="Times New Roman" w:hAnsi="Times New Roman"/>
                <w:bCs/>
                <w:sz w:val="28"/>
                <w:szCs w:val="28"/>
                <w:lang w:val="en-US"/>
              </w:rPr>
              <w:t>1</w:t>
            </w:r>
            <w:r>
              <w:rPr>
                <w:rFonts w:ascii="Times New Roman" w:hAnsi="Times New Roman"/>
                <w:bCs/>
                <w:sz w:val="28"/>
                <w:szCs w:val="28"/>
                <w:lang w:val="ru-RU"/>
              </w:rPr>
              <w:t>2</w:t>
            </w:r>
          </w:p>
        </w:tc>
      </w:tr>
      <w:tr w14:paraId="338798E3">
        <w:tblPrEx>
          <w:tblCellMar>
            <w:top w:w="0" w:type="dxa"/>
            <w:left w:w="108" w:type="dxa"/>
            <w:bottom w:w="0" w:type="dxa"/>
            <w:right w:w="108" w:type="dxa"/>
          </w:tblCellMar>
        </w:tblPrEx>
        <w:tc>
          <w:tcPr>
            <w:tcW w:w="568" w:type="dxa"/>
          </w:tcPr>
          <w:p w14:paraId="1218A56C">
            <w:pPr>
              <w:pStyle w:val="20"/>
              <w:spacing w:after="0" w:line="240" w:lineRule="auto"/>
              <w:ind w:left="0"/>
              <w:rPr>
                <w:rFonts w:ascii="Times New Roman" w:hAnsi="Times New Roman"/>
                <w:bCs/>
                <w:sz w:val="28"/>
                <w:szCs w:val="28"/>
                <w:lang w:val="ru-RU"/>
              </w:rPr>
            </w:pPr>
            <w:r>
              <w:rPr>
                <w:rFonts w:ascii="Times New Roman" w:hAnsi="Times New Roman"/>
                <w:bCs/>
                <w:sz w:val="28"/>
                <w:szCs w:val="28"/>
                <w:lang w:val="kk-KZ"/>
              </w:rPr>
              <w:t xml:space="preserve">4. </w:t>
            </w:r>
          </w:p>
        </w:tc>
        <w:tc>
          <w:tcPr>
            <w:tcW w:w="8221" w:type="dxa"/>
          </w:tcPr>
          <w:p w14:paraId="7F86978C">
            <w:pPr>
              <w:pStyle w:val="20"/>
              <w:spacing w:after="0" w:line="240" w:lineRule="auto"/>
              <w:ind w:left="0"/>
              <w:jc w:val="both"/>
              <w:rPr>
                <w:rFonts w:ascii="Times New Roman" w:hAnsi="Times New Roman"/>
                <w:sz w:val="28"/>
                <w:szCs w:val="28"/>
              </w:rPr>
            </w:pPr>
            <w:r>
              <w:rPr>
                <w:rFonts w:ascii="Times New Roman" w:hAnsi="Times New Roman"/>
                <w:sz w:val="28"/>
                <w:szCs w:val="28"/>
              </w:rPr>
              <w:t>Модульдер мен пәндердің оқыту нәтижелерінқалыптастыруға</w:t>
            </w:r>
            <w:r>
              <w:rPr>
                <w:rFonts w:ascii="Times New Roman" w:hAnsi="Times New Roman"/>
                <w:sz w:val="28"/>
                <w:szCs w:val="28"/>
                <w:lang w:val="kk-KZ"/>
              </w:rPr>
              <w:t xml:space="preserve">ықпалы мен </w:t>
            </w:r>
            <w:r>
              <w:rPr>
                <w:rFonts w:ascii="Times New Roman" w:hAnsi="Times New Roman"/>
                <w:bCs/>
                <w:sz w:val="28"/>
                <w:szCs w:val="28"/>
                <w:lang w:val="kk-KZ"/>
              </w:rPr>
              <w:t>еңбек көлемі туралы</w:t>
            </w:r>
            <w:r>
              <w:rPr>
                <w:rFonts w:ascii="Times New Roman" w:hAnsi="Times New Roman"/>
                <w:sz w:val="28"/>
                <w:szCs w:val="28"/>
              </w:rPr>
              <w:t>мәліметтер</w:t>
            </w:r>
            <w:r>
              <w:rPr>
                <w:rFonts w:ascii="Times New Roman" w:hAnsi="Times New Roman"/>
                <w:bCs/>
                <w:sz w:val="28"/>
                <w:szCs w:val="28"/>
                <w:lang w:val="kk-KZ"/>
              </w:rPr>
              <w:t xml:space="preserve"> матрицасы</w:t>
            </w:r>
          </w:p>
        </w:tc>
        <w:tc>
          <w:tcPr>
            <w:tcW w:w="851" w:type="dxa"/>
          </w:tcPr>
          <w:p w14:paraId="7E57D8C7">
            <w:pPr>
              <w:pStyle w:val="20"/>
              <w:spacing w:after="0" w:line="240" w:lineRule="auto"/>
              <w:ind w:left="0"/>
              <w:jc w:val="center"/>
              <w:rPr>
                <w:rFonts w:ascii="Times New Roman" w:hAnsi="Times New Roman"/>
                <w:bCs/>
                <w:sz w:val="28"/>
                <w:szCs w:val="28"/>
              </w:rPr>
            </w:pPr>
          </w:p>
          <w:p w14:paraId="537515A7">
            <w:pPr>
              <w:pStyle w:val="20"/>
              <w:spacing w:after="0" w:line="240" w:lineRule="auto"/>
              <w:ind w:left="0"/>
              <w:jc w:val="center"/>
              <w:rPr>
                <w:rFonts w:ascii="Times New Roman" w:hAnsi="Times New Roman"/>
                <w:bCs/>
                <w:sz w:val="28"/>
                <w:szCs w:val="28"/>
                <w:lang w:val="ru-RU"/>
              </w:rPr>
            </w:pPr>
            <w:r>
              <w:rPr>
                <w:rFonts w:ascii="Times New Roman" w:hAnsi="Times New Roman"/>
                <w:bCs/>
                <w:sz w:val="28"/>
                <w:szCs w:val="28"/>
                <w:lang w:val="en-US"/>
              </w:rPr>
              <w:t>1</w:t>
            </w:r>
            <w:r>
              <w:rPr>
                <w:rFonts w:ascii="Times New Roman" w:hAnsi="Times New Roman"/>
                <w:bCs/>
                <w:sz w:val="28"/>
                <w:szCs w:val="28"/>
                <w:lang w:val="ru-RU"/>
              </w:rPr>
              <w:t>3</w:t>
            </w:r>
          </w:p>
        </w:tc>
      </w:tr>
      <w:tr w14:paraId="2FF8409E">
        <w:tblPrEx>
          <w:tblCellMar>
            <w:top w:w="0" w:type="dxa"/>
            <w:left w:w="108" w:type="dxa"/>
            <w:bottom w:w="0" w:type="dxa"/>
            <w:right w:w="108" w:type="dxa"/>
          </w:tblCellMar>
        </w:tblPrEx>
        <w:trPr>
          <w:trHeight w:val="287" w:hRule="atLeast"/>
        </w:trPr>
        <w:tc>
          <w:tcPr>
            <w:tcW w:w="568" w:type="dxa"/>
          </w:tcPr>
          <w:p w14:paraId="76A9102D">
            <w:pPr>
              <w:pStyle w:val="20"/>
              <w:spacing w:after="0" w:line="240" w:lineRule="auto"/>
              <w:ind w:left="0"/>
              <w:rPr>
                <w:rFonts w:ascii="Times New Roman" w:hAnsi="Times New Roman"/>
                <w:bCs/>
                <w:sz w:val="28"/>
                <w:szCs w:val="28"/>
                <w:lang w:val="kk-KZ"/>
              </w:rPr>
            </w:pPr>
            <w:r>
              <w:rPr>
                <w:rFonts w:ascii="Times New Roman" w:hAnsi="Times New Roman"/>
                <w:bCs/>
                <w:sz w:val="28"/>
                <w:szCs w:val="28"/>
                <w:lang w:val="kk-KZ"/>
              </w:rPr>
              <w:t>5.</w:t>
            </w:r>
          </w:p>
        </w:tc>
        <w:tc>
          <w:tcPr>
            <w:tcW w:w="8221" w:type="dxa"/>
          </w:tcPr>
          <w:p w14:paraId="54E0B94E">
            <w:pPr>
              <w:pStyle w:val="20"/>
              <w:spacing w:after="0" w:line="240" w:lineRule="auto"/>
              <w:ind w:left="0"/>
              <w:jc w:val="both"/>
              <w:rPr>
                <w:rFonts w:ascii="Times New Roman" w:hAnsi="Times New Roman"/>
                <w:sz w:val="28"/>
                <w:szCs w:val="28"/>
                <w:lang w:val="kk-KZ"/>
              </w:rPr>
            </w:pPr>
            <w:r>
              <w:rPr>
                <w:rFonts w:ascii="Times New Roman" w:hAnsi="Times New Roman"/>
                <w:sz w:val="28"/>
                <w:szCs w:val="28"/>
                <w:lang w:val="kk-KZ"/>
              </w:rPr>
              <w:t>Білім беру бағдарламасының модульдері кескінінде меңгерілген кредиттер көлемін көрсететін жиынтық кесте</w:t>
            </w:r>
          </w:p>
        </w:tc>
        <w:tc>
          <w:tcPr>
            <w:tcW w:w="851" w:type="dxa"/>
          </w:tcPr>
          <w:p w14:paraId="298616D5">
            <w:pPr>
              <w:pStyle w:val="20"/>
              <w:spacing w:after="0" w:line="240" w:lineRule="auto"/>
              <w:ind w:left="0"/>
              <w:jc w:val="center"/>
              <w:rPr>
                <w:rFonts w:ascii="Times New Roman" w:hAnsi="Times New Roman"/>
                <w:bCs/>
                <w:sz w:val="28"/>
                <w:szCs w:val="28"/>
                <w:lang w:val="kk-KZ"/>
              </w:rPr>
            </w:pPr>
          </w:p>
          <w:p w14:paraId="41375E4C">
            <w:pPr>
              <w:pStyle w:val="20"/>
              <w:spacing w:after="0" w:line="240" w:lineRule="auto"/>
              <w:ind w:left="0"/>
              <w:jc w:val="center"/>
              <w:rPr>
                <w:rFonts w:ascii="Times New Roman" w:hAnsi="Times New Roman"/>
                <w:bCs/>
                <w:sz w:val="28"/>
                <w:szCs w:val="28"/>
                <w:lang w:val="ru-RU"/>
              </w:rPr>
            </w:pPr>
            <w:r>
              <w:rPr>
                <w:rFonts w:ascii="Times New Roman" w:hAnsi="Times New Roman"/>
                <w:bCs/>
                <w:sz w:val="28"/>
                <w:szCs w:val="28"/>
                <w:lang w:val="en-US"/>
              </w:rPr>
              <w:t>2</w:t>
            </w:r>
            <w:r>
              <w:rPr>
                <w:rFonts w:ascii="Times New Roman" w:hAnsi="Times New Roman"/>
                <w:bCs/>
                <w:sz w:val="28"/>
                <w:szCs w:val="28"/>
                <w:lang w:val="ru-RU"/>
              </w:rPr>
              <w:t>9</w:t>
            </w:r>
          </w:p>
        </w:tc>
      </w:tr>
      <w:tr w14:paraId="19304FE7">
        <w:tblPrEx>
          <w:tblCellMar>
            <w:top w:w="0" w:type="dxa"/>
            <w:left w:w="108" w:type="dxa"/>
            <w:bottom w:w="0" w:type="dxa"/>
            <w:right w:w="108" w:type="dxa"/>
          </w:tblCellMar>
        </w:tblPrEx>
        <w:trPr>
          <w:trHeight w:val="266" w:hRule="atLeast"/>
        </w:trPr>
        <w:tc>
          <w:tcPr>
            <w:tcW w:w="568" w:type="dxa"/>
          </w:tcPr>
          <w:p w14:paraId="0D12A245">
            <w:pPr>
              <w:pStyle w:val="20"/>
              <w:spacing w:after="0" w:line="240" w:lineRule="auto"/>
              <w:ind w:left="0"/>
              <w:rPr>
                <w:rFonts w:ascii="Times New Roman" w:hAnsi="Times New Roman"/>
                <w:bCs/>
                <w:sz w:val="28"/>
                <w:szCs w:val="28"/>
                <w:lang w:val="kk-KZ"/>
              </w:rPr>
            </w:pPr>
            <w:r>
              <w:rPr>
                <w:rFonts w:ascii="Times New Roman" w:hAnsi="Times New Roman"/>
                <w:bCs/>
                <w:sz w:val="28"/>
                <w:szCs w:val="28"/>
                <w:lang w:val="kk-KZ"/>
              </w:rPr>
              <w:t>6.</w:t>
            </w:r>
          </w:p>
        </w:tc>
        <w:tc>
          <w:tcPr>
            <w:tcW w:w="8221" w:type="dxa"/>
          </w:tcPr>
          <w:p w14:paraId="59BE55CE">
            <w:pPr>
              <w:pStyle w:val="20"/>
              <w:spacing w:after="0" w:line="240" w:lineRule="auto"/>
              <w:ind w:left="0"/>
              <w:jc w:val="both"/>
              <w:rPr>
                <w:rFonts w:ascii="Times New Roman" w:hAnsi="Times New Roman"/>
                <w:sz w:val="28"/>
                <w:szCs w:val="28"/>
                <w:lang w:val="kk-KZ"/>
              </w:rPr>
            </w:pPr>
            <w:r>
              <w:rPr>
                <w:rFonts w:ascii="Times New Roman" w:hAnsi="Times New Roman"/>
                <w:sz w:val="28"/>
                <w:szCs w:val="28"/>
                <w:lang w:val="kk-KZ"/>
              </w:rPr>
              <w:t>Оқыту стратегиясы, әдістері және жасанды интеллект, бақылау және бағалау</w:t>
            </w:r>
          </w:p>
        </w:tc>
        <w:tc>
          <w:tcPr>
            <w:tcW w:w="851" w:type="dxa"/>
          </w:tcPr>
          <w:p w14:paraId="3DD8067D">
            <w:pPr>
              <w:pStyle w:val="20"/>
              <w:spacing w:after="0" w:line="240" w:lineRule="auto"/>
              <w:ind w:left="0"/>
              <w:jc w:val="center"/>
              <w:rPr>
                <w:rFonts w:ascii="Times New Roman" w:hAnsi="Times New Roman"/>
                <w:bCs/>
                <w:sz w:val="28"/>
                <w:szCs w:val="28"/>
                <w:lang w:val="ru-RU"/>
              </w:rPr>
            </w:pPr>
          </w:p>
          <w:p w14:paraId="3D4CBB31">
            <w:pPr>
              <w:pStyle w:val="20"/>
              <w:spacing w:after="0" w:line="240" w:lineRule="auto"/>
              <w:ind w:left="0"/>
              <w:jc w:val="center"/>
              <w:rPr>
                <w:rFonts w:ascii="Times New Roman" w:hAnsi="Times New Roman"/>
                <w:bCs/>
                <w:sz w:val="28"/>
                <w:szCs w:val="28"/>
                <w:lang w:val="ru-RU"/>
              </w:rPr>
            </w:pPr>
            <w:r>
              <w:rPr>
                <w:rFonts w:ascii="Times New Roman" w:hAnsi="Times New Roman"/>
                <w:bCs/>
                <w:sz w:val="28"/>
                <w:szCs w:val="28"/>
                <w:lang w:val="en-US"/>
              </w:rPr>
              <w:t>2</w:t>
            </w:r>
            <w:r>
              <w:rPr>
                <w:rFonts w:ascii="Times New Roman" w:hAnsi="Times New Roman"/>
                <w:bCs/>
                <w:sz w:val="28"/>
                <w:szCs w:val="28"/>
                <w:lang w:val="ru-RU"/>
              </w:rPr>
              <w:t>9</w:t>
            </w:r>
          </w:p>
        </w:tc>
      </w:tr>
      <w:tr w14:paraId="4A61496C">
        <w:tblPrEx>
          <w:tblCellMar>
            <w:top w:w="0" w:type="dxa"/>
            <w:left w:w="108" w:type="dxa"/>
            <w:bottom w:w="0" w:type="dxa"/>
            <w:right w:w="108" w:type="dxa"/>
          </w:tblCellMar>
        </w:tblPrEx>
        <w:trPr>
          <w:trHeight w:val="227" w:hRule="atLeast"/>
        </w:trPr>
        <w:tc>
          <w:tcPr>
            <w:tcW w:w="568" w:type="dxa"/>
          </w:tcPr>
          <w:p w14:paraId="5701B5BA">
            <w:pPr>
              <w:pStyle w:val="20"/>
              <w:spacing w:after="0" w:line="240" w:lineRule="auto"/>
              <w:ind w:left="0"/>
              <w:rPr>
                <w:rFonts w:ascii="Times New Roman" w:hAnsi="Times New Roman"/>
                <w:bCs/>
                <w:sz w:val="28"/>
                <w:szCs w:val="28"/>
                <w:lang w:val="kk-KZ"/>
              </w:rPr>
            </w:pPr>
            <w:r>
              <w:rPr>
                <w:rFonts w:ascii="Times New Roman" w:hAnsi="Times New Roman"/>
                <w:bCs/>
                <w:sz w:val="28"/>
                <w:szCs w:val="28"/>
                <w:lang w:val="kk-KZ"/>
              </w:rPr>
              <w:t>7.</w:t>
            </w:r>
          </w:p>
        </w:tc>
        <w:tc>
          <w:tcPr>
            <w:tcW w:w="8221" w:type="dxa"/>
          </w:tcPr>
          <w:p w14:paraId="71E88907">
            <w:pPr>
              <w:pStyle w:val="20"/>
              <w:spacing w:after="0" w:line="240" w:lineRule="auto"/>
              <w:ind w:left="0"/>
              <w:jc w:val="both"/>
              <w:rPr>
                <w:rFonts w:ascii="Times New Roman" w:hAnsi="Times New Roman"/>
                <w:sz w:val="28"/>
                <w:szCs w:val="28"/>
                <w:lang w:val="kk-KZ"/>
              </w:rPr>
            </w:pPr>
            <w:r>
              <w:rPr>
                <w:rFonts w:ascii="Times New Roman" w:hAnsi="Times New Roman"/>
                <w:sz w:val="28"/>
                <w:szCs w:val="28"/>
                <w:lang w:val="kk-KZ"/>
              </w:rPr>
              <w:t>БББ оқу-ресурстық қамтамасыз ету</w:t>
            </w:r>
          </w:p>
        </w:tc>
        <w:tc>
          <w:tcPr>
            <w:tcW w:w="851" w:type="dxa"/>
          </w:tcPr>
          <w:p w14:paraId="2D1A3E81">
            <w:pPr>
              <w:pStyle w:val="20"/>
              <w:spacing w:after="0" w:line="240" w:lineRule="auto"/>
              <w:ind w:left="0"/>
              <w:jc w:val="center"/>
              <w:rPr>
                <w:rFonts w:ascii="Times New Roman" w:hAnsi="Times New Roman"/>
                <w:bCs/>
                <w:sz w:val="28"/>
                <w:szCs w:val="28"/>
                <w:lang w:val="ru-RU"/>
              </w:rPr>
            </w:pPr>
            <w:r>
              <w:rPr>
                <w:rFonts w:ascii="Times New Roman" w:hAnsi="Times New Roman"/>
                <w:bCs/>
                <w:sz w:val="28"/>
                <w:szCs w:val="28"/>
                <w:lang w:val="en-US"/>
              </w:rPr>
              <w:t>2</w:t>
            </w:r>
            <w:r>
              <w:rPr>
                <w:rFonts w:ascii="Times New Roman" w:hAnsi="Times New Roman"/>
                <w:bCs/>
                <w:sz w:val="28"/>
                <w:szCs w:val="28"/>
                <w:lang w:val="ru-RU"/>
              </w:rPr>
              <w:t>9</w:t>
            </w:r>
          </w:p>
        </w:tc>
      </w:tr>
      <w:tr w14:paraId="1E60F89F">
        <w:tblPrEx>
          <w:tblCellMar>
            <w:top w:w="0" w:type="dxa"/>
            <w:left w:w="108" w:type="dxa"/>
            <w:bottom w:w="0" w:type="dxa"/>
            <w:right w:w="108" w:type="dxa"/>
          </w:tblCellMar>
        </w:tblPrEx>
        <w:trPr>
          <w:trHeight w:val="331" w:hRule="atLeast"/>
        </w:trPr>
        <w:tc>
          <w:tcPr>
            <w:tcW w:w="568" w:type="dxa"/>
          </w:tcPr>
          <w:p w14:paraId="605EE177">
            <w:pPr>
              <w:pStyle w:val="20"/>
              <w:spacing w:after="0" w:line="240" w:lineRule="auto"/>
              <w:ind w:left="0"/>
              <w:rPr>
                <w:rFonts w:ascii="Times New Roman" w:hAnsi="Times New Roman"/>
                <w:bCs/>
                <w:sz w:val="28"/>
                <w:szCs w:val="28"/>
                <w:lang w:val="kk-KZ"/>
              </w:rPr>
            </w:pPr>
          </w:p>
        </w:tc>
        <w:tc>
          <w:tcPr>
            <w:tcW w:w="8221" w:type="dxa"/>
          </w:tcPr>
          <w:p w14:paraId="2B187A04">
            <w:pPr>
              <w:pStyle w:val="20"/>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Келісу парағы </w:t>
            </w:r>
          </w:p>
        </w:tc>
        <w:tc>
          <w:tcPr>
            <w:tcW w:w="851" w:type="dxa"/>
          </w:tcPr>
          <w:p w14:paraId="179E7208">
            <w:pPr>
              <w:pStyle w:val="20"/>
              <w:spacing w:after="0" w:line="240" w:lineRule="auto"/>
              <w:ind w:left="0"/>
              <w:jc w:val="center"/>
              <w:rPr>
                <w:rFonts w:ascii="Times New Roman" w:hAnsi="Times New Roman"/>
                <w:bCs/>
                <w:sz w:val="28"/>
                <w:szCs w:val="28"/>
                <w:lang w:val="ru-RU"/>
              </w:rPr>
            </w:pPr>
            <w:r>
              <w:rPr>
                <w:rFonts w:ascii="Times New Roman" w:hAnsi="Times New Roman"/>
                <w:bCs/>
                <w:sz w:val="28"/>
                <w:szCs w:val="28"/>
                <w:lang w:val="ru-RU"/>
              </w:rPr>
              <w:t>32</w:t>
            </w:r>
          </w:p>
        </w:tc>
      </w:tr>
      <w:tr w14:paraId="7EE27439">
        <w:tblPrEx>
          <w:tblCellMar>
            <w:top w:w="0" w:type="dxa"/>
            <w:left w:w="108" w:type="dxa"/>
            <w:bottom w:w="0" w:type="dxa"/>
            <w:right w:w="108" w:type="dxa"/>
          </w:tblCellMar>
        </w:tblPrEx>
        <w:trPr>
          <w:trHeight w:val="331" w:hRule="atLeast"/>
        </w:trPr>
        <w:tc>
          <w:tcPr>
            <w:tcW w:w="568" w:type="dxa"/>
          </w:tcPr>
          <w:p w14:paraId="648E12FB">
            <w:pPr>
              <w:pStyle w:val="20"/>
              <w:spacing w:after="0" w:line="240" w:lineRule="auto"/>
              <w:ind w:left="0"/>
              <w:rPr>
                <w:rFonts w:ascii="Times New Roman" w:hAnsi="Times New Roman"/>
                <w:bCs/>
                <w:sz w:val="28"/>
                <w:szCs w:val="28"/>
                <w:lang w:val="kk-KZ"/>
              </w:rPr>
            </w:pPr>
          </w:p>
        </w:tc>
        <w:tc>
          <w:tcPr>
            <w:tcW w:w="8221" w:type="dxa"/>
          </w:tcPr>
          <w:p w14:paraId="2C73C9FD">
            <w:pPr>
              <w:pStyle w:val="20"/>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Қосымша </w:t>
            </w:r>
            <w:r>
              <w:rPr>
                <w:rFonts w:ascii="Times New Roman" w:hAnsi="Times New Roman"/>
                <w:sz w:val="28"/>
                <w:szCs w:val="28"/>
              </w:rPr>
              <w:t xml:space="preserve">1. </w:t>
            </w:r>
            <w:r>
              <w:rPr>
                <w:rFonts w:ascii="Times New Roman" w:hAnsi="Times New Roman"/>
                <w:sz w:val="28"/>
                <w:szCs w:val="28"/>
                <w:lang w:val="kk-KZ"/>
              </w:rPr>
              <w:t xml:space="preserve">Жұмыс берушінің пікірі </w:t>
            </w:r>
          </w:p>
        </w:tc>
        <w:tc>
          <w:tcPr>
            <w:tcW w:w="851" w:type="dxa"/>
          </w:tcPr>
          <w:p w14:paraId="4CA612AC">
            <w:pPr>
              <w:pStyle w:val="20"/>
              <w:spacing w:after="0" w:line="240" w:lineRule="auto"/>
              <w:ind w:left="0"/>
              <w:jc w:val="center"/>
              <w:rPr>
                <w:rFonts w:ascii="Times New Roman" w:hAnsi="Times New Roman"/>
                <w:bCs/>
                <w:sz w:val="28"/>
                <w:szCs w:val="28"/>
                <w:lang w:val="ru-RU"/>
              </w:rPr>
            </w:pPr>
            <w:r>
              <w:rPr>
                <w:rFonts w:ascii="Times New Roman" w:hAnsi="Times New Roman"/>
                <w:bCs/>
                <w:sz w:val="28"/>
                <w:szCs w:val="28"/>
                <w:lang w:val="ru-RU"/>
              </w:rPr>
              <w:t>33</w:t>
            </w:r>
          </w:p>
        </w:tc>
      </w:tr>
      <w:tr w14:paraId="046E7B18">
        <w:tblPrEx>
          <w:tblCellMar>
            <w:top w:w="0" w:type="dxa"/>
            <w:left w:w="108" w:type="dxa"/>
            <w:bottom w:w="0" w:type="dxa"/>
            <w:right w:w="108" w:type="dxa"/>
          </w:tblCellMar>
        </w:tblPrEx>
        <w:trPr>
          <w:trHeight w:val="331" w:hRule="atLeast"/>
        </w:trPr>
        <w:tc>
          <w:tcPr>
            <w:tcW w:w="568" w:type="dxa"/>
          </w:tcPr>
          <w:p w14:paraId="5B6E3951">
            <w:pPr>
              <w:pStyle w:val="20"/>
              <w:spacing w:after="0" w:line="240" w:lineRule="auto"/>
              <w:ind w:left="0"/>
              <w:rPr>
                <w:rFonts w:ascii="Times New Roman" w:hAnsi="Times New Roman"/>
                <w:bCs/>
                <w:sz w:val="28"/>
                <w:szCs w:val="28"/>
                <w:lang w:val="kk-KZ"/>
              </w:rPr>
            </w:pPr>
          </w:p>
        </w:tc>
        <w:tc>
          <w:tcPr>
            <w:tcW w:w="8221" w:type="dxa"/>
          </w:tcPr>
          <w:p w14:paraId="436A1593">
            <w:pPr>
              <w:pStyle w:val="20"/>
              <w:spacing w:after="0" w:line="240" w:lineRule="auto"/>
              <w:ind w:left="0"/>
              <w:rPr>
                <w:rFonts w:ascii="Times New Roman" w:hAnsi="Times New Roman"/>
                <w:sz w:val="28"/>
                <w:szCs w:val="28"/>
                <w:lang w:val="kk-KZ"/>
              </w:rPr>
            </w:pPr>
            <w:r>
              <w:rPr>
                <w:rFonts w:ascii="Times New Roman" w:hAnsi="Times New Roman"/>
                <w:sz w:val="28"/>
                <w:szCs w:val="28"/>
                <w:lang w:val="kk-KZ"/>
              </w:rPr>
              <w:t xml:space="preserve">Қосымша </w:t>
            </w:r>
            <w:r>
              <w:rPr>
                <w:rFonts w:ascii="Times New Roman" w:hAnsi="Times New Roman"/>
                <w:sz w:val="28"/>
                <w:szCs w:val="28"/>
              </w:rPr>
              <w:t>2. Эксперт</w:t>
            </w:r>
            <w:r>
              <w:rPr>
                <w:rFonts w:ascii="Times New Roman" w:hAnsi="Times New Roman"/>
                <w:sz w:val="28"/>
                <w:szCs w:val="28"/>
                <w:lang w:val="kk-KZ"/>
              </w:rPr>
              <w:t xml:space="preserve">тік қорытынды </w:t>
            </w:r>
          </w:p>
        </w:tc>
        <w:tc>
          <w:tcPr>
            <w:tcW w:w="851" w:type="dxa"/>
          </w:tcPr>
          <w:p w14:paraId="6E937452">
            <w:pPr>
              <w:pStyle w:val="20"/>
              <w:spacing w:after="0" w:line="240" w:lineRule="auto"/>
              <w:ind w:left="0"/>
              <w:jc w:val="center"/>
              <w:rPr>
                <w:rFonts w:ascii="Times New Roman" w:hAnsi="Times New Roman"/>
                <w:bCs/>
                <w:sz w:val="28"/>
                <w:szCs w:val="28"/>
                <w:lang w:val="ru-RU"/>
              </w:rPr>
            </w:pPr>
            <w:r>
              <w:rPr>
                <w:rFonts w:ascii="Times New Roman" w:hAnsi="Times New Roman"/>
                <w:bCs/>
                <w:sz w:val="28"/>
                <w:szCs w:val="28"/>
                <w:lang w:val="en-US"/>
              </w:rPr>
              <w:t>3</w:t>
            </w:r>
            <w:r>
              <w:rPr>
                <w:rFonts w:ascii="Times New Roman" w:hAnsi="Times New Roman"/>
                <w:bCs/>
                <w:sz w:val="28"/>
                <w:szCs w:val="28"/>
                <w:lang w:val="ru-RU"/>
              </w:rPr>
              <w:t>6</w:t>
            </w:r>
          </w:p>
        </w:tc>
      </w:tr>
    </w:tbl>
    <w:p w14:paraId="721F5E32">
      <w:pPr>
        <w:spacing w:after="0" w:line="240" w:lineRule="auto"/>
        <w:ind w:firstLine="709"/>
        <w:jc w:val="both"/>
        <w:rPr>
          <w:rFonts w:ascii="Times New Roman" w:hAnsi="Times New Roman" w:eastAsia="Calibri" w:cs="Times New Roman"/>
          <w:b/>
          <w:bCs/>
          <w:color w:val="000000"/>
          <w:sz w:val="24"/>
          <w:szCs w:val="24"/>
          <w:lang w:eastAsia="ru-RU"/>
        </w:rPr>
      </w:pPr>
    </w:p>
    <w:p w14:paraId="6749AD01">
      <w:pPr>
        <w:spacing w:after="0" w:line="240" w:lineRule="auto"/>
        <w:ind w:firstLine="709"/>
        <w:jc w:val="both"/>
        <w:rPr>
          <w:rFonts w:ascii="Times New Roman" w:hAnsi="Times New Roman" w:eastAsia="Calibri" w:cs="Times New Roman"/>
          <w:b/>
          <w:bCs/>
          <w:color w:val="000000"/>
          <w:sz w:val="24"/>
          <w:szCs w:val="20"/>
          <w:lang w:eastAsia="ru-RU"/>
        </w:rPr>
      </w:pPr>
    </w:p>
    <w:p w14:paraId="7EE13869">
      <w:pPr>
        <w:spacing w:after="0" w:line="240" w:lineRule="auto"/>
        <w:ind w:firstLine="709"/>
        <w:jc w:val="both"/>
        <w:rPr>
          <w:rFonts w:ascii="Times New Roman" w:hAnsi="Times New Roman" w:eastAsia="Calibri" w:cs="Times New Roman"/>
          <w:b/>
          <w:bCs/>
          <w:color w:val="000000"/>
          <w:sz w:val="24"/>
          <w:szCs w:val="20"/>
          <w:lang w:eastAsia="ru-RU"/>
        </w:rPr>
      </w:pPr>
    </w:p>
    <w:p w14:paraId="5FB016CF">
      <w:pPr>
        <w:spacing w:after="0" w:line="240" w:lineRule="auto"/>
        <w:ind w:firstLine="709"/>
        <w:jc w:val="both"/>
        <w:rPr>
          <w:rFonts w:ascii="Times New Roman" w:hAnsi="Times New Roman" w:eastAsia="Calibri" w:cs="Times New Roman"/>
          <w:b/>
          <w:bCs/>
          <w:color w:val="000000"/>
          <w:sz w:val="24"/>
          <w:szCs w:val="20"/>
          <w:lang w:eastAsia="ru-RU"/>
        </w:rPr>
      </w:pPr>
    </w:p>
    <w:p w14:paraId="0D15ABEC">
      <w:pPr>
        <w:spacing w:after="0" w:line="240" w:lineRule="auto"/>
        <w:ind w:firstLine="709"/>
        <w:jc w:val="both"/>
        <w:rPr>
          <w:rFonts w:ascii="Times New Roman" w:hAnsi="Times New Roman" w:eastAsia="Calibri" w:cs="Times New Roman"/>
          <w:b/>
          <w:bCs/>
          <w:color w:val="000000"/>
          <w:sz w:val="24"/>
          <w:szCs w:val="20"/>
          <w:lang w:eastAsia="ru-RU"/>
        </w:rPr>
      </w:pPr>
    </w:p>
    <w:p w14:paraId="394F2353">
      <w:pPr>
        <w:spacing w:after="0" w:line="240" w:lineRule="auto"/>
        <w:ind w:firstLine="709"/>
        <w:jc w:val="both"/>
        <w:rPr>
          <w:rFonts w:ascii="Times New Roman" w:hAnsi="Times New Roman" w:eastAsia="Calibri" w:cs="Times New Roman"/>
          <w:b/>
          <w:bCs/>
          <w:color w:val="000000"/>
          <w:sz w:val="24"/>
          <w:szCs w:val="20"/>
          <w:lang w:eastAsia="ru-RU"/>
        </w:rPr>
      </w:pPr>
    </w:p>
    <w:p w14:paraId="460F9D35">
      <w:pPr>
        <w:spacing w:after="0" w:line="240" w:lineRule="auto"/>
        <w:ind w:firstLine="709"/>
        <w:jc w:val="both"/>
        <w:rPr>
          <w:rFonts w:ascii="Times New Roman" w:hAnsi="Times New Roman" w:eastAsia="Calibri" w:cs="Times New Roman"/>
          <w:b/>
          <w:bCs/>
          <w:color w:val="000000"/>
          <w:sz w:val="24"/>
          <w:szCs w:val="20"/>
          <w:lang w:eastAsia="ru-RU"/>
        </w:rPr>
      </w:pPr>
    </w:p>
    <w:p w14:paraId="711429C2">
      <w:pPr>
        <w:spacing w:after="0" w:line="240" w:lineRule="auto"/>
        <w:ind w:firstLine="709"/>
        <w:jc w:val="both"/>
        <w:rPr>
          <w:rFonts w:ascii="Times New Roman" w:hAnsi="Times New Roman" w:eastAsia="Calibri" w:cs="Times New Roman"/>
          <w:b/>
          <w:bCs/>
          <w:color w:val="000000"/>
          <w:sz w:val="24"/>
          <w:szCs w:val="20"/>
          <w:lang w:eastAsia="ru-RU"/>
        </w:rPr>
      </w:pPr>
    </w:p>
    <w:p w14:paraId="60111F34">
      <w:pPr>
        <w:rPr>
          <w:rFonts w:ascii="Times New Roman" w:hAnsi="Times New Roman" w:eastAsia="Calibri" w:cs="Times New Roman"/>
          <w:b/>
          <w:bCs/>
          <w:color w:val="000000"/>
          <w:sz w:val="24"/>
          <w:szCs w:val="20"/>
          <w:lang w:eastAsia="ru-RU"/>
        </w:rPr>
      </w:pPr>
      <w:r>
        <w:rPr>
          <w:rFonts w:ascii="Times New Roman" w:hAnsi="Times New Roman" w:eastAsia="Calibri" w:cs="Times New Roman"/>
          <w:b/>
          <w:bCs/>
          <w:color w:val="000000"/>
          <w:sz w:val="24"/>
          <w:szCs w:val="20"/>
          <w:lang w:eastAsia="ru-RU"/>
        </w:rPr>
        <w:br w:type="page"/>
      </w:r>
    </w:p>
    <w:p w14:paraId="60FD9864">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rPr>
        <w:t xml:space="preserve">1. </w:t>
      </w:r>
      <w:r>
        <w:rPr>
          <w:rFonts w:ascii="Times New Roman" w:hAnsi="Times New Roman" w:cs="Times New Roman"/>
          <w:b/>
          <w:color w:val="000000"/>
          <w:sz w:val="28"/>
          <w:szCs w:val="28"/>
          <w:lang w:val="kk-KZ"/>
        </w:rPr>
        <w:t>БІЛІМ БЕРУ БАҒДАРЛАМАСЫНЫҢ</w:t>
      </w:r>
      <w:r>
        <w:rPr>
          <w:rFonts w:ascii="Times New Roman" w:hAnsi="Times New Roman" w:cs="Times New Roman"/>
          <w:b/>
          <w:sz w:val="28"/>
          <w:szCs w:val="28"/>
          <w:lang w:val="kk-KZ"/>
        </w:rPr>
        <w:t xml:space="preserve"> ТҰЖЫРЫМДАМАСЫ</w:t>
      </w:r>
    </w:p>
    <w:p w14:paraId="7BDA537E">
      <w:pPr>
        <w:spacing w:after="0" w:line="240" w:lineRule="auto"/>
        <w:jc w:val="center"/>
        <w:rPr>
          <w:rFonts w:ascii="Times New Roman" w:hAnsi="Times New Roman" w:cs="Times New Roman"/>
          <w:b/>
          <w:sz w:val="28"/>
          <w:szCs w:val="28"/>
          <w:lang w:val="kk-KZ"/>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7"/>
        <w:gridCol w:w="7243"/>
      </w:tblGrid>
      <w:tr w14:paraId="42C0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2" w:type="dxa"/>
            <w:shd w:val="clear" w:color="auto" w:fill="auto"/>
          </w:tcPr>
          <w:p w14:paraId="4C8BEE9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Университет миссиясы</w:t>
            </w:r>
          </w:p>
        </w:tc>
        <w:tc>
          <w:tcPr>
            <w:tcW w:w="7252" w:type="dxa"/>
            <w:shd w:val="clear" w:color="auto" w:fill="auto"/>
          </w:tcPr>
          <w:p w14:paraId="55DAC4AB">
            <w:pPr>
              <w:jc w:val="both"/>
              <w:rPr>
                <w:rFonts w:ascii="Times New Roman" w:hAnsi="Times New Roman" w:cs="Times New Roman"/>
                <w:sz w:val="24"/>
                <w:szCs w:val="24"/>
              </w:rPr>
            </w:pPr>
            <w:r>
              <w:rPr>
                <w:rFonts w:ascii="Times New Roman" w:hAnsi="Times New Roman" w:cs="Times New Roman"/>
                <w:color w:val="000000"/>
                <w:sz w:val="24"/>
                <w:szCs w:val="24"/>
                <w:lang w:val="kk-KZ"/>
              </w:rPr>
              <w:t>Ж</w:t>
            </w:r>
            <w:r>
              <w:rPr>
                <w:rFonts w:ascii="Times New Roman" w:hAnsi="Times New Roman" w:cs="Times New Roman"/>
                <w:color w:val="000000"/>
                <w:sz w:val="24"/>
                <w:szCs w:val="24"/>
              </w:rPr>
              <w:t>аңақұзыреттердіқалыптастыруға, зерттеушілікойлау мен мәдениеттітарататынкөшбасшыны дайындау</w:t>
            </w:r>
          </w:p>
        </w:tc>
      </w:tr>
      <w:tr w14:paraId="3F9AD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2" w:type="dxa"/>
            <w:shd w:val="clear" w:color="auto" w:fill="auto"/>
          </w:tcPr>
          <w:p w14:paraId="2B96864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Университет құндылықтары</w:t>
            </w:r>
          </w:p>
        </w:tc>
        <w:tc>
          <w:tcPr>
            <w:tcW w:w="7252" w:type="dxa"/>
            <w:shd w:val="clear" w:color="auto" w:fill="auto"/>
          </w:tcPr>
          <w:p w14:paraId="1F2001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Ашықтық – өзгерістерге, инновацияларға және ынтымақтастыққаашық.</w:t>
            </w:r>
          </w:p>
          <w:p w14:paraId="44A1A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Шығармашылық – идеялардытудырады, оны дамытады және құндылықтарғаайналдырады.</w:t>
            </w:r>
          </w:p>
          <w:p w14:paraId="5623B7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Академиялық еркіндік – таңдау, даму және әрекет ету еркіндігі.</w:t>
            </w:r>
          </w:p>
          <w:p w14:paraId="2A56BB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Серіктестік – барлығыжеңетінқарым-қатынастасенім мен қолдаудықалыптастырады.</w:t>
            </w:r>
          </w:p>
          <w:p w14:paraId="30ADFB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Әлеуметтік жауапкершілік – міндеттемелердіорындауға, шешімдерқабылдауға және олардың нәтижелері үшін жауаптыболуға дайын.</w:t>
            </w:r>
          </w:p>
        </w:tc>
      </w:tr>
      <w:tr w14:paraId="2928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2" w:type="dxa"/>
            <w:shd w:val="clear" w:color="auto" w:fill="auto"/>
          </w:tcPr>
          <w:p w14:paraId="5F7E4D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Түлекүлгісі</w:t>
            </w:r>
          </w:p>
        </w:tc>
        <w:tc>
          <w:tcPr>
            <w:tcW w:w="7252" w:type="dxa"/>
            <w:shd w:val="clear" w:color="auto" w:fill="auto"/>
          </w:tcPr>
          <w:p w14:paraId="4DB6A0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Терең пәндік білім, оны кәсіби қызметтеқолдану және үнемікеңейту.</w:t>
            </w:r>
          </w:p>
          <w:p w14:paraId="607107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Ақпараттық және цифрлықсауаттылық және жылдамөзгеретінортадағыұтқырлық.</w:t>
            </w:r>
          </w:p>
          <w:p w14:paraId="54F68D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Зерттеу дағдылары, шығармашылық және эмоционалдық интеллект.</w:t>
            </w:r>
          </w:p>
          <w:p w14:paraId="5BDB08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Кәсіпкерлік, тәуелсіздік және өз қызметі мен әл-ауқатына жауапкершілік.</w:t>
            </w:r>
          </w:p>
          <w:p w14:paraId="2AA351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Жаһандық және ұлттық азаматтық, мәдениеттер мен тілдергетөзімділік.</w:t>
            </w:r>
          </w:p>
        </w:tc>
      </w:tr>
      <w:tr w14:paraId="1307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2" w:type="dxa"/>
            <w:shd w:val="clear" w:color="auto" w:fill="auto"/>
          </w:tcPr>
          <w:p w14:paraId="656985E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kk-KZ"/>
              </w:rPr>
              <w:t>БББ</w:t>
            </w:r>
            <w:r>
              <w:rPr>
                <w:rFonts w:ascii="Times New Roman" w:hAnsi="Times New Roman" w:cs="Times New Roman"/>
                <w:b/>
                <w:sz w:val="24"/>
                <w:szCs w:val="24"/>
              </w:rPr>
              <w:t>бірегейлігі</w:t>
            </w:r>
          </w:p>
        </w:tc>
        <w:tc>
          <w:tcPr>
            <w:tcW w:w="7252" w:type="dxa"/>
            <w:shd w:val="clear" w:color="auto" w:fill="auto"/>
          </w:tcPr>
          <w:p w14:paraId="64ECDA17">
            <w:pPr>
              <w:numPr>
                <w:ilvl w:val="0"/>
                <w:numId w:val="1"/>
              </w:numPr>
              <w:tabs>
                <w:tab w:val="left" w:pos="170"/>
              </w:tabs>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Стейкхолдерлердіңталаптарынескере отырып түзетілгентүлектің кәсіби құзыреттерін қалыптастыру арқылы өңірлік еңбек нарығына және әлеуметтік тапсырысқабағдарлану.</w:t>
            </w:r>
          </w:p>
          <w:p w14:paraId="486FB4C6">
            <w:pPr>
              <w:numPr>
                <w:ilvl w:val="0"/>
                <w:numId w:val="1"/>
              </w:numPr>
              <w:tabs>
                <w:tab w:val="left" w:pos="170"/>
              </w:tabs>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Практикағабағдарлану және сыниойлау мен іскерліктідамытуға, кезкелген өмірлік жағдайдафункционалдықсауатты және бәсекегеқабілеттіболуға және еңбек нарығында сұранысқа ие болуға мүмкіндік беретін кеңауқымды дағдыларды қалыптастыруға</w:t>
            </w:r>
            <w:r>
              <w:rPr>
                <w:rFonts w:ascii="Times New Roman" w:hAnsi="Times New Roman" w:cs="Times New Roman"/>
                <w:sz w:val="24"/>
                <w:szCs w:val="24"/>
                <w:lang w:val="kk-KZ"/>
              </w:rPr>
              <w:t>а</w:t>
            </w:r>
            <w:r>
              <w:rPr>
                <w:rFonts w:ascii="Times New Roman" w:hAnsi="Times New Roman" w:cs="Times New Roman"/>
                <w:sz w:val="24"/>
                <w:szCs w:val="24"/>
              </w:rPr>
              <w:t>саназараудару.</w:t>
            </w:r>
          </w:p>
          <w:p w14:paraId="4BAB856D">
            <w:pPr>
              <w:numPr>
                <w:ilvl w:val="0"/>
                <w:numId w:val="1"/>
              </w:numPr>
              <w:tabs>
                <w:tab w:val="left" w:pos="170"/>
              </w:tabs>
              <w:spacing w:after="0" w:line="240" w:lineRule="auto"/>
              <w:ind w:left="0" w:firstLine="0"/>
              <w:contextualSpacing/>
              <w:jc w:val="both"/>
              <w:rPr>
                <w:rFonts w:ascii="Times New Roman" w:hAnsi="Times New Roman" w:cs="Times New Roman"/>
                <w:sz w:val="24"/>
                <w:szCs w:val="24"/>
              </w:rPr>
            </w:pPr>
            <w:r>
              <w:rPr>
                <w:rFonts w:ascii="Times New Roman" w:hAnsi="Times New Roman" w:cs="Times New Roman"/>
                <w:sz w:val="24"/>
                <w:szCs w:val="24"/>
              </w:rPr>
              <w:t>Техника, технологиялар және педагогикалыққызметсаласындағытұжырымдамалық Білім, технологиялық процестер мен машина жасау бұйымдарын компьютерлік модельдеудің қазіргі заманғы әдістері негізінде кәсіби, ғылыми, инновациялық және педагогикалық қызмет міндеттерін қою және шешу кезіндегі дербестік.</w:t>
            </w:r>
          </w:p>
        </w:tc>
      </w:tr>
      <w:tr w14:paraId="4491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2" w:type="dxa"/>
            <w:shd w:val="clear" w:color="auto" w:fill="auto"/>
          </w:tcPr>
          <w:p w14:paraId="2EC89AF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Академиялық адалдық және әдепсаясаты</w:t>
            </w:r>
          </w:p>
        </w:tc>
        <w:tc>
          <w:tcPr>
            <w:tcW w:w="7252" w:type="dxa"/>
            <w:shd w:val="clear" w:color="auto" w:fill="auto"/>
          </w:tcPr>
          <w:p w14:paraId="3324D1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Университетте академиялық адалдық пен академиялық еркіндікті сақтау, кезкелгентөзімсіздік пен кемсітушіліктен қорғау шараларықабылданды:</w:t>
            </w:r>
          </w:p>
          <w:p w14:paraId="416183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Академиялық адалдықережелері (10.10.2022 ж. №212-нқ бұйрығы);</w:t>
            </w:r>
          </w:p>
          <w:p w14:paraId="61D6B4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Сыбайласжемқорлыққақарсы стандарт (08.01.2025ж. №9-нқ бұйрығы);</w:t>
            </w:r>
          </w:p>
          <w:p w14:paraId="4193BA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Әдепкодексі (10.10.2022ж., №212-нқ бұйрығы);</w:t>
            </w:r>
          </w:p>
        </w:tc>
      </w:tr>
      <w:tr w14:paraId="7F73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2" w:type="dxa"/>
            <w:shd w:val="clear" w:color="auto" w:fill="auto"/>
          </w:tcPr>
          <w:p w14:paraId="0E743163">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Б</w:t>
            </w:r>
            <w:r>
              <w:rPr>
                <w:rFonts w:ascii="Times New Roman" w:hAnsi="Times New Roman" w:cs="Times New Roman"/>
                <w:b/>
                <w:sz w:val="24"/>
                <w:szCs w:val="24"/>
                <w:lang w:val="kk-KZ"/>
              </w:rPr>
              <w:t>ББ әзірлеудің нормативтік-</w:t>
            </w:r>
            <w:r>
              <w:rPr>
                <w:rFonts w:ascii="Times New Roman" w:hAnsi="Times New Roman" w:cs="Times New Roman"/>
                <w:b/>
                <w:sz w:val="24"/>
                <w:szCs w:val="24"/>
              </w:rPr>
              <w:t>құқықтықнегіздері</w:t>
            </w:r>
          </w:p>
        </w:tc>
        <w:tc>
          <w:tcPr>
            <w:tcW w:w="7252" w:type="dxa"/>
            <w:shd w:val="clear" w:color="auto" w:fill="auto"/>
          </w:tcPr>
          <w:p w14:paraId="0BAA568A">
            <w:pPr>
              <w:pStyle w:val="20"/>
              <w:keepNext/>
              <w:keepLines/>
              <w:widowControl w:val="0"/>
              <w:tabs>
                <w:tab w:val="left" w:pos="273"/>
              </w:tabs>
              <w:spacing w:after="0" w:line="240" w:lineRule="auto"/>
              <w:ind w:left="0"/>
              <w:outlineLvl w:val="1"/>
              <w:rPr>
                <w:rFonts w:ascii="Times New Roman" w:hAnsi="Times New Roman"/>
                <w:sz w:val="24"/>
                <w:szCs w:val="24"/>
                <w:lang w:val="ru-RU" w:eastAsia="ru-RU"/>
              </w:rPr>
            </w:pPr>
            <w:r>
              <w:rPr>
                <w:rFonts w:ascii="Times New Roman" w:hAnsi="Times New Roman"/>
                <w:sz w:val="24"/>
                <w:szCs w:val="24"/>
                <w:lang w:val="ru-RU" w:eastAsia="ru-RU"/>
              </w:rPr>
              <w:t>1. Қазақстан Республикасының «Білім туралы» Заңы;</w:t>
            </w:r>
          </w:p>
          <w:p w14:paraId="6BBA1B8C">
            <w:pPr>
              <w:pStyle w:val="20"/>
              <w:keepNext/>
              <w:keepLines/>
              <w:widowControl w:val="0"/>
              <w:tabs>
                <w:tab w:val="left" w:pos="273"/>
              </w:tabs>
              <w:spacing w:after="0" w:line="240" w:lineRule="auto"/>
              <w:ind w:left="0"/>
              <w:jc w:val="both"/>
              <w:outlineLvl w:val="1"/>
              <w:rPr>
                <w:rFonts w:ascii="Times New Roman" w:hAnsi="Times New Roman"/>
                <w:sz w:val="24"/>
                <w:szCs w:val="24"/>
                <w:lang w:val="ru-RU" w:eastAsia="ru-RU"/>
              </w:rPr>
            </w:pPr>
            <w:r>
              <w:rPr>
                <w:rFonts w:ascii="Times New Roman" w:hAnsi="Times New Roman"/>
                <w:sz w:val="24"/>
                <w:szCs w:val="24"/>
                <w:lang w:val="ru-RU" w:eastAsia="ru-RU"/>
              </w:rPr>
              <w:t>2. ҚР БжҒМ 30.10.2018 ж. №595 «Жоғары және жоғары оқу орнынанкейінгі білім беру ұйымдарықызметінің үлгілік қағидалары» бұйрығымен және ҒжЖБМ 24.06.2024ж. №307 бұйрығымен жаңа редакциядабекітілген;</w:t>
            </w:r>
          </w:p>
          <w:p w14:paraId="4772F545">
            <w:pPr>
              <w:pStyle w:val="20"/>
              <w:keepNext/>
              <w:keepLines/>
              <w:widowControl w:val="0"/>
              <w:tabs>
                <w:tab w:val="left" w:pos="273"/>
              </w:tabs>
              <w:spacing w:after="0" w:line="240" w:lineRule="auto"/>
              <w:ind w:left="0"/>
              <w:jc w:val="both"/>
              <w:outlineLvl w:val="1"/>
              <w:rPr>
                <w:rFonts w:ascii="Times New Roman" w:hAnsi="Times New Roman"/>
                <w:sz w:val="24"/>
                <w:szCs w:val="24"/>
                <w:lang w:val="ru-RU" w:eastAsia="ru-RU"/>
              </w:rPr>
            </w:pPr>
            <w:r>
              <w:rPr>
                <w:rFonts w:ascii="Times New Roman" w:hAnsi="Times New Roman"/>
                <w:sz w:val="24"/>
                <w:szCs w:val="24"/>
                <w:lang w:val="ru-RU" w:eastAsia="ru-RU"/>
              </w:rPr>
              <w:t>3.ҚР БжҒМ 31.10.2018ж. №600 «Жоғары және жоғары оқу орнынанкейінгібілімнің білім беру бағдарламаларынiске асыратын бiлiм беру ұйымдарына оқуға қабылдаудың үлгілік қағидалары» бұйрығыменбекітілген және ҒжЖБМ 26.07.2024ж. №372 бұйрығымен жаңа редакциядабекітілген;</w:t>
            </w:r>
          </w:p>
          <w:p w14:paraId="1B7BC662">
            <w:pPr>
              <w:pStyle w:val="20"/>
              <w:keepNext/>
              <w:keepLines/>
              <w:widowControl w:val="0"/>
              <w:tabs>
                <w:tab w:val="left" w:pos="273"/>
              </w:tabs>
              <w:spacing w:after="0" w:line="240" w:lineRule="auto"/>
              <w:ind w:left="0"/>
              <w:jc w:val="both"/>
              <w:outlineLvl w:val="1"/>
              <w:rPr>
                <w:rFonts w:ascii="Times New Roman" w:hAnsi="Times New Roman"/>
                <w:sz w:val="24"/>
                <w:szCs w:val="24"/>
                <w:lang w:eastAsia="ru-RU"/>
              </w:rPr>
            </w:pPr>
            <w:r>
              <w:rPr>
                <w:rFonts w:ascii="Times New Roman" w:hAnsi="Times New Roman"/>
                <w:sz w:val="24"/>
                <w:szCs w:val="24"/>
                <w:lang w:val="ru-RU" w:eastAsia="ru-RU"/>
              </w:rPr>
              <w:t>4. ҚР БжҒМ 20.07.2022ж. №2 «Жоғары және жоғары оқу орнынанкейінгі білім берудің мемлекеттік жалпығаміндеттістандарттары» бұйрығыменбекітілген және ҒжЖБМ 04.03.2025ж. №90 бұйрығымен жаңа редакциядабекітілген</w:t>
            </w:r>
            <w:r>
              <w:rPr>
                <w:rFonts w:ascii="Times New Roman" w:hAnsi="Times New Roman"/>
                <w:sz w:val="24"/>
                <w:szCs w:val="24"/>
                <w:lang w:eastAsia="ru-RU"/>
              </w:rPr>
              <w:t>;</w:t>
            </w:r>
          </w:p>
          <w:p w14:paraId="49362437">
            <w:pPr>
              <w:pStyle w:val="20"/>
              <w:keepNext/>
              <w:keepLines/>
              <w:widowControl w:val="0"/>
              <w:tabs>
                <w:tab w:val="left" w:pos="273"/>
              </w:tabs>
              <w:spacing w:after="0" w:line="240" w:lineRule="auto"/>
              <w:ind w:left="0"/>
              <w:jc w:val="both"/>
              <w:outlineLvl w:val="1"/>
              <w:rPr>
                <w:rFonts w:ascii="Times New Roman" w:hAnsi="Times New Roman"/>
                <w:sz w:val="24"/>
                <w:szCs w:val="24"/>
                <w:lang w:eastAsia="ru-RU"/>
              </w:rPr>
            </w:pPr>
            <w:r>
              <w:rPr>
                <w:rFonts w:ascii="Times New Roman" w:hAnsi="Times New Roman"/>
                <w:sz w:val="24"/>
                <w:szCs w:val="24"/>
                <w:lang w:eastAsia="ru-RU"/>
              </w:rPr>
              <w:t>5. ҚР Бж</w:t>
            </w:r>
            <w:r>
              <w:rPr>
                <w:rFonts w:ascii="Times New Roman" w:hAnsi="Times New Roman"/>
                <w:sz w:val="24"/>
                <w:szCs w:val="24"/>
                <w:lang w:val="kk-KZ" w:eastAsia="ru-RU"/>
              </w:rPr>
              <w:t>Ғ</w:t>
            </w:r>
            <w:r>
              <w:rPr>
                <w:rFonts w:ascii="Times New Roman" w:hAnsi="Times New Roman"/>
                <w:sz w:val="24"/>
                <w:szCs w:val="24"/>
                <w:lang w:eastAsia="ru-RU"/>
              </w:rPr>
              <w:t xml:space="preserve">М </w:t>
            </w:r>
            <w:r>
              <w:rPr>
                <w:rFonts w:ascii="Times New Roman" w:hAnsi="Times New Roman"/>
                <w:sz w:val="24"/>
                <w:szCs w:val="24"/>
                <w:lang w:val="kk-KZ" w:eastAsia="ru-RU"/>
              </w:rPr>
              <w:t>20.04.</w:t>
            </w:r>
            <w:r>
              <w:rPr>
                <w:rFonts w:ascii="Times New Roman" w:hAnsi="Times New Roman"/>
                <w:sz w:val="24"/>
                <w:szCs w:val="24"/>
                <w:lang w:eastAsia="ru-RU"/>
              </w:rPr>
              <w:t>2011ж</w:t>
            </w:r>
            <w:r>
              <w:rPr>
                <w:rFonts w:ascii="Times New Roman" w:hAnsi="Times New Roman"/>
                <w:sz w:val="24"/>
                <w:szCs w:val="24"/>
                <w:lang w:val="kk-KZ" w:eastAsia="ru-RU"/>
              </w:rPr>
              <w:t>.№</w:t>
            </w:r>
            <w:r>
              <w:rPr>
                <w:rFonts w:ascii="Times New Roman" w:hAnsi="Times New Roman"/>
                <w:sz w:val="24"/>
                <w:szCs w:val="24"/>
                <w:lang w:eastAsia="ru-RU"/>
              </w:rPr>
              <w:t>152</w:t>
            </w:r>
            <w:r>
              <w:rPr>
                <w:rFonts w:ascii="Times New Roman" w:hAnsi="Times New Roman"/>
                <w:sz w:val="24"/>
                <w:szCs w:val="24"/>
                <w:lang w:val="kk-KZ" w:eastAsia="ru-RU"/>
              </w:rPr>
              <w:t xml:space="preserve"> «</w:t>
            </w:r>
            <w:r>
              <w:rPr>
                <w:rFonts w:ascii="Times New Roman" w:hAnsi="Times New Roman"/>
                <w:sz w:val="24"/>
                <w:szCs w:val="24"/>
                <w:lang w:eastAsia="ru-RU"/>
              </w:rPr>
              <w:t>Кредиттік оқыту технологиясы бойынша оқу процесін ұйымдастыру ережесі</w:t>
            </w:r>
            <w:r>
              <w:rPr>
                <w:rFonts w:ascii="Times New Roman" w:hAnsi="Times New Roman"/>
                <w:sz w:val="24"/>
                <w:szCs w:val="24"/>
                <w:lang w:val="kk-KZ" w:eastAsia="ru-RU"/>
              </w:rPr>
              <w:t>»</w:t>
            </w:r>
            <w:r>
              <w:rPr>
                <w:rFonts w:ascii="Times New Roman" w:hAnsi="Times New Roman"/>
                <w:sz w:val="24"/>
                <w:szCs w:val="24"/>
                <w:lang w:eastAsia="ru-RU"/>
              </w:rPr>
              <w:t>бұйрығымен және ҒжЖБМ 2</w:t>
            </w:r>
            <w:r>
              <w:rPr>
                <w:rFonts w:ascii="Times New Roman" w:hAnsi="Times New Roman"/>
                <w:sz w:val="24"/>
                <w:szCs w:val="24"/>
                <w:lang w:val="kk-KZ" w:eastAsia="ru-RU"/>
              </w:rPr>
              <w:t>9</w:t>
            </w:r>
            <w:r>
              <w:rPr>
                <w:rFonts w:ascii="Times New Roman" w:hAnsi="Times New Roman"/>
                <w:sz w:val="24"/>
                <w:szCs w:val="24"/>
                <w:lang w:eastAsia="ru-RU"/>
              </w:rPr>
              <w:t>.0</w:t>
            </w:r>
            <w:r>
              <w:rPr>
                <w:rFonts w:ascii="Times New Roman" w:hAnsi="Times New Roman"/>
                <w:sz w:val="24"/>
                <w:szCs w:val="24"/>
                <w:lang w:val="kk-KZ" w:eastAsia="ru-RU"/>
              </w:rPr>
              <w:t>4</w:t>
            </w:r>
            <w:r>
              <w:rPr>
                <w:rFonts w:ascii="Times New Roman" w:hAnsi="Times New Roman"/>
                <w:sz w:val="24"/>
                <w:szCs w:val="24"/>
                <w:lang w:eastAsia="ru-RU"/>
              </w:rPr>
              <w:t>.202</w:t>
            </w:r>
            <w:r>
              <w:rPr>
                <w:rFonts w:ascii="Times New Roman" w:hAnsi="Times New Roman"/>
                <w:sz w:val="24"/>
                <w:szCs w:val="24"/>
                <w:lang w:val="kk-KZ" w:eastAsia="ru-RU"/>
              </w:rPr>
              <w:t>4</w:t>
            </w:r>
            <w:r>
              <w:rPr>
                <w:rFonts w:ascii="Times New Roman" w:hAnsi="Times New Roman"/>
                <w:sz w:val="24"/>
                <w:szCs w:val="24"/>
                <w:lang w:eastAsia="ru-RU"/>
              </w:rPr>
              <w:t>ж</w:t>
            </w:r>
            <w:r>
              <w:rPr>
                <w:rFonts w:ascii="Times New Roman" w:hAnsi="Times New Roman"/>
                <w:sz w:val="24"/>
                <w:szCs w:val="24"/>
                <w:lang w:val="kk-KZ" w:eastAsia="ru-RU"/>
              </w:rPr>
              <w:t>.</w:t>
            </w:r>
            <w:r>
              <w:rPr>
                <w:rFonts w:ascii="Times New Roman" w:hAnsi="Times New Roman"/>
                <w:sz w:val="24"/>
                <w:szCs w:val="24"/>
                <w:lang w:eastAsia="ru-RU"/>
              </w:rPr>
              <w:t xml:space="preserve"> №</w:t>
            </w:r>
            <w:r>
              <w:rPr>
                <w:rFonts w:ascii="Times New Roman" w:hAnsi="Times New Roman"/>
                <w:sz w:val="24"/>
                <w:szCs w:val="24"/>
                <w:lang w:val="kk-KZ" w:eastAsia="ru-RU"/>
              </w:rPr>
              <w:t>203</w:t>
            </w:r>
            <w:r>
              <w:rPr>
                <w:rFonts w:ascii="Times New Roman" w:hAnsi="Times New Roman"/>
                <w:sz w:val="24"/>
                <w:szCs w:val="24"/>
                <w:lang w:eastAsia="ru-RU"/>
              </w:rPr>
              <w:t>бұйрығымен жаңа редакциядабекітілген;</w:t>
            </w:r>
          </w:p>
          <w:p w14:paraId="6A256632">
            <w:pPr>
              <w:pStyle w:val="20"/>
              <w:keepNext/>
              <w:keepLines/>
              <w:widowControl w:val="0"/>
              <w:tabs>
                <w:tab w:val="left" w:pos="273"/>
              </w:tabs>
              <w:spacing w:after="0" w:line="240" w:lineRule="auto"/>
              <w:ind w:left="0"/>
              <w:jc w:val="both"/>
              <w:outlineLvl w:val="1"/>
              <w:rPr>
                <w:rFonts w:ascii="Times New Roman" w:hAnsi="Times New Roman"/>
                <w:sz w:val="24"/>
                <w:szCs w:val="24"/>
                <w:lang w:eastAsia="ru-RU"/>
              </w:rPr>
            </w:pPr>
            <w:r>
              <w:rPr>
                <w:rFonts w:ascii="Times New Roman" w:hAnsi="Times New Roman"/>
                <w:sz w:val="24"/>
                <w:szCs w:val="24"/>
                <w:lang w:eastAsia="ru-RU"/>
              </w:rPr>
              <w:t>6.ҚР Еңбек және халықты әлеуметтік қорғау министрінің</w:t>
            </w:r>
            <w:r>
              <w:rPr>
                <w:rFonts w:ascii="Times New Roman" w:hAnsi="Times New Roman"/>
                <w:sz w:val="24"/>
                <w:szCs w:val="24"/>
                <w:lang w:val="kk-KZ" w:eastAsia="ru-RU"/>
              </w:rPr>
              <w:t>30.12.</w:t>
            </w:r>
            <w:r>
              <w:rPr>
                <w:rFonts w:ascii="Times New Roman" w:hAnsi="Times New Roman"/>
                <w:sz w:val="24"/>
                <w:szCs w:val="24"/>
                <w:lang w:eastAsia="ru-RU"/>
              </w:rPr>
              <w:t>2020ж</w:t>
            </w:r>
            <w:r>
              <w:rPr>
                <w:rFonts w:ascii="Times New Roman" w:hAnsi="Times New Roman"/>
                <w:sz w:val="24"/>
                <w:szCs w:val="24"/>
                <w:lang w:val="kk-KZ" w:eastAsia="ru-RU"/>
              </w:rPr>
              <w:t>.</w:t>
            </w:r>
            <w:r>
              <w:rPr>
                <w:rFonts w:ascii="Times New Roman" w:hAnsi="Times New Roman"/>
                <w:sz w:val="24"/>
                <w:szCs w:val="24"/>
                <w:lang w:eastAsia="ru-RU"/>
              </w:rPr>
              <w:t xml:space="preserve"> №553</w:t>
            </w:r>
            <w:r>
              <w:rPr>
                <w:rFonts w:ascii="Times New Roman" w:hAnsi="Times New Roman"/>
                <w:sz w:val="24"/>
                <w:szCs w:val="24"/>
                <w:lang w:val="kk-KZ" w:eastAsia="ru-RU"/>
              </w:rPr>
              <w:t xml:space="preserve"> «</w:t>
            </w:r>
            <w:r>
              <w:rPr>
                <w:rFonts w:ascii="Times New Roman" w:hAnsi="Times New Roman"/>
                <w:sz w:val="24"/>
                <w:szCs w:val="24"/>
                <w:lang w:eastAsia="ru-RU"/>
              </w:rPr>
              <w:t>Басшылар, мамандар және басқа да қызметкерлерлауазымдарыныңбіліктіліканықтамалығы</w:t>
            </w:r>
            <w:r>
              <w:rPr>
                <w:rFonts w:ascii="Times New Roman" w:hAnsi="Times New Roman"/>
                <w:sz w:val="24"/>
                <w:szCs w:val="24"/>
                <w:lang w:val="kk-KZ" w:eastAsia="ru-RU"/>
              </w:rPr>
              <w:t>» және</w:t>
            </w:r>
            <w:r>
              <w:rPr>
                <w:rFonts w:ascii="Times New Roman" w:hAnsi="Times New Roman"/>
                <w:sz w:val="24"/>
                <w:szCs w:val="24"/>
                <w:lang w:eastAsia="ru-RU"/>
              </w:rPr>
              <w:t xml:space="preserve"> 20.06.2024</w:t>
            </w:r>
            <w:r>
              <w:rPr>
                <w:rFonts w:ascii="Times New Roman" w:hAnsi="Times New Roman"/>
                <w:sz w:val="24"/>
                <w:szCs w:val="24"/>
                <w:lang w:val="kk-KZ" w:eastAsia="ru-RU"/>
              </w:rPr>
              <w:t>ж</w:t>
            </w:r>
            <w:r>
              <w:rPr>
                <w:rFonts w:ascii="Times New Roman" w:hAnsi="Times New Roman"/>
                <w:sz w:val="24"/>
                <w:szCs w:val="24"/>
                <w:lang w:eastAsia="ru-RU"/>
              </w:rPr>
              <w:t>. №207бұйрығымен жаңа редакциядабекітілген</w:t>
            </w:r>
          </w:p>
          <w:p w14:paraId="01BB4E27">
            <w:pPr>
              <w:pStyle w:val="20"/>
              <w:keepNext/>
              <w:keepLines/>
              <w:widowControl w:val="0"/>
              <w:tabs>
                <w:tab w:val="left" w:pos="273"/>
              </w:tabs>
              <w:spacing w:after="0" w:line="240" w:lineRule="auto"/>
              <w:ind w:left="0"/>
              <w:jc w:val="both"/>
              <w:outlineLvl w:val="1"/>
              <w:rPr>
                <w:rFonts w:ascii="Times New Roman" w:hAnsi="Times New Roman"/>
                <w:sz w:val="24"/>
                <w:szCs w:val="24"/>
                <w:lang w:eastAsia="ru-RU"/>
              </w:rPr>
            </w:pPr>
            <w:r>
              <w:rPr>
                <w:rFonts w:ascii="Times New Roman" w:hAnsi="Times New Roman"/>
                <w:sz w:val="24"/>
                <w:szCs w:val="24"/>
                <w:lang w:eastAsia="ru-RU"/>
              </w:rPr>
              <w:t>7.Оқу процесіне ECTS принциптеріненгізу және академиялық еркіндіктікеңейту бойынша әдістемелік ұсыныстар. ҚР Ғылым және жоғары білім министрінің 2024 жылғы 12 ақпандағы № 57 бұйрығына қосымша</w:t>
            </w:r>
          </w:p>
          <w:p w14:paraId="451E85B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de-DE"/>
              </w:rPr>
              <w:t xml:space="preserve">8. </w:t>
            </w:r>
            <w:r>
              <w:rPr>
                <w:rFonts w:ascii="Times New Roman" w:hAnsi="Times New Roman" w:cs="Times New Roman"/>
                <w:sz w:val="24"/>
                <w:szCs w:val="24"/>
              </w:rPr>
              <w:t>ҚР</w:t>
            </w:r>
            <w:r>
              <w:rPr>
                <w:rFonts w:ascii="Times New Roman" w:hAnsi="Times New Roman" w:cs="Times New Roman"/>
                <w:sz w:val="24"/>
                <w:szCs w:val="24"/>
                <w:lang w:val="de-DE"/>
              </w:rPr>
              <w:t xml:space="preserve"> </w:t>
            </w:r>
            <w:r>
              <w:rPr>
                <w:rFonts w:ascii="Times New Roman" w:hAnsi="Times New Roman" w:cs="Times New Roman"/>
                <w:sz w:val="24"/>
                <w:szCs w:val="24"/>
              </w:rPr>
              <w:t>ҒжЖБМ</w:t>
            </w:r>
            <w:r>
              <w:rPr>
                <w:rFonts w:ascii="Times New Roman" w:hAnsi="Times New Roman" w:cs="Times New Roman"/>
                <w:sz w:val="24"/>
                <w:szCs w:val="24"/>
                <w:lang w:val="de-DE"/>
              </w:rPr>
              <w:t xml:space="preserve"> </w:t>
            </w:r>
            <w:r>
              <w:rPr>
                <w:rFonts w:ascii="Times New Roman" w:hAnsi="Times New Roman" w:cs="Times New Roman"/>
                <w:sz w:val="24"/>
                <w:szCs w:val="24"/>
              </w:rPr>
              <w:t>жоғары</w:t>
            </w:r>
            <w:r>
              <w:rPr>
                <w:rFonts w:ascii="Times New Roman" w:hAnsi="Times New Roman" w:cs="Times New Roman"/>
                <w:sz w:val="24"/>
                <w:szCs w:val="24"/>
                <w:lang w:val="de-DE"/>
              </w:rPr>
              <w:t xml:space="preserve"> </w:t>
            </w:r>
            <w:r>
              <w:rPr>
                <w:rFonts w:ascii="Times New Roman" w:hAnsi="Times New Roman" w:cs="Times New Roman"/>
                <w:sz w:val="24"/>
                <w:szCs w:val="24"/>
              </w:rPr>
              <w:t>білім</w:t>
            </w:r>
            <w:r>
              <w:rPr>
                <w:rFonts w:ascii="Times New Roman" w:hAnsi="Times New Roman" w:cs="Times New Roman"/>
                <w:sz w:val="24"/>
                <w:szCs w:val="24"/>
                <w:lang w:val="de-DE"/>
              </w:rPr>
              <w:t xml:space="preserve"> </w:t>
            </w:r>
            <w:r>
              <w:rPr>
                <w:rFonts w:ascii="Times New Roman" w:hAnsi="Times New Roman" w:cs="Times New Roman"/>
                <w:sz w:val="24"/>
                <w:szCs w:val="24"/>
              </w:rPr>
              <w:t>беруді</w:t>
            </w:r>
            <w:r>
              <w:rPr>
                <w:rFonts w:ascii="Times New Roman" w:hAnsi="Times New Roman" w:cs="Times New Roman"/>
                <w:sz w:val="24"/>
                <w:szCs w:val="24"/>
                <w:lang w:val="de-DE"/>
              </w:rPr>
              <w:t xml:space="preserve"> </w:t>
            </w:r>
            <w:r>
              <w:rPr>
                <w:rFonts w:ascii="Times New Roman" w:hAnsi="Times New Roman" w:cs="Times New Roman"/>
                <w:sz w:val="24"/>
                <w:szCs w:val="24"/>
              </w:rPr>
              <w:t>дамыту</w:t>
            </w:r>
            <w:r>
              <w:rPr>
                <w:rFonts w:ascii="Times New Roman" w:hAnsi="Times New Roman" w:cs="Times New Roman"/>
                <w:sz w:val="24"/>
                <w:szCs w:val="24"/>
                <w:lang w:val="de-DE"/>
              </w:rPr>
              <w:t xml:space="preserve"> </w:t>
            </w:r>
            <w:r>
              <w:rPr>
                <w:rFonts w:ascii="Times New Roman" w:hAnsi="Times New Roman" w:cs="Times New Roman"/>
                <w:sz w:val="24"/>
                <w:szCs w:val="24"/>
              </w:rPr>
              <w:t>ұлттық</w:t>
            </w:r>
            <w:r>
              <w:rPr>
                <w:rFonts w:ascii="Times New Roman" w:hAnsi="Times New Roman" w:cs="Times New Roman"/>
                <w:sz w:val="24"/>
                <w:szCs w:val="24"/>
                <w:lang w:val="de-DE"/>
              </w:rPr>
              <w:t xml:space="preserve"> </w:t>
            </w:r>
            <w:r>
              <w:rPr>
                <w:rFonts w:ascii="Times New Roman" w:hAnsi="Times New Roman" w:cs="Times New Roman"/>
                <w:sz w:val="24"/>
                <w:szCs w:val="24"/>
              </w:rPr>
              <w:t>орталығыдиректорының</w:t>
            </w:r>
            <w:r>
              <w:rPr>
                <w:rFonts w:ascii="Times New Roman" w:hAnsi="Times New Roman" w:cs="Times New Roman"/>
                <w:sz w:val="24"/>
                <w:szCs w:val="24"/>
                <w:lang w:val="de-DE"/>
              </w:rPr>
              <w:t xml:space="preserve"> </w:t>
            </w:r>
            <w:r>
              <w:rPr>
                <w:rFonts w:ascii="Times New Roman" w:hAnsi="Times New Roman" w:cs="Times New Roman"/>
                <w:sz w:val="24"/>
                <w:szCs w:val="24"/>
              </w:rPr>
              <w:t>Жоғары</w:t>
            </w:r>
            <w:r>
              <w:rPr>
                <w:rFonts w:ascii="Times New Roman" w:hAnsi="Times New Roman" w:cs="Times New Roman"/>
                <w:sz w:val="24"/>
                <w:szCs w:val="24"/>
                <w:lang w:val="de-DE"/>
              </w:rPr>
              <w:t xml:space="preserve"> </w:t>
            </w:r>
            <w:r>
              <w:rPr>
                <w:rFonts w:ascii="Times New Roman" w:hAnsi="Times New Roman" w:cs="Times New Roman"/>
                <w:sz w:val="24"/>
                <w:szCs w:val="24"/>
              </w:rPr>
              <w:t>және</w:t>
            </w:r>
            <w:r>
              <w:rPr>
                <w:rFonts w:ascii="Times New Roman" w:hAnsi="Times New Roman" w:cs="Times New Roman"/>
                <w:sz w:val="24"/>
                <w:szCs w:val="24"/>
                <w:lang w:val="de-DE"/>
              </w:rPr>
              <w:t xml:space="preserve"> </w:t>
            </w:r>
            <w:r>
              <w:rPr>
                <w:rFonts w:ascii="Times New Roman" w:hAnsi="Times New Roman" w:cs="Times New Roman"/>
                <w:sz w:val="24"/>
                <w:szCs w:val="24"/>
              </w:rPr>
              <w:t>жоғары</w:t>
            </w:r>
            <w:r>
              <w:rPr>
                <w:rFonts w:ascii="Times New Roman" w:hAnsi="Times New Roman" w:cs="Times New Roman"/>
                <w:sz w:val="24"/>
                <w:szCs w:val="24"/>
                <w:lang w:val="de-DE"/>
              </w:rPr>
              <w:t xml:space="preserve"> </w:t>
            </w:r>
            <w:r>
              <w:rPr>
                <w:rFonts w:ascii="Times New Roman" w:hAnsi="Times New Roman" w:cs="Times New Roman"/>
                <w:sz w:val="24"/>
                <w:szCs w:val="24"/>
              </w:rPr>
              <w:t>оқу</w:t>
            </w:r>
            <w:r>
              <w:rPr>
                <w:rFonts w:ascii="Times New Roman" w:hAnsi="Times New Roman" w:cs="Times New Roman"/>
                <w:sz w:val="24"/>
                <w:szCs w:val="24"/>
                <w:lang w:val="de-DE"/>
              </w:rPr>
              <w:t xml:space="preserve"> </w:t>
            </w:r>
            <w:r>
              <w:rPr>
                <w:rFonts w:ascii="Times New Roman" w:hAnsi="Times New Roman" w:cs="Times New Roman"/>
                <w:sz w:val="24"/>
                <w:szCs w:val="24"/>
              </w:rPr>
              <w:t>орнынанкейінгі</w:t>
            </w:r>
            <w:r>
              <w:rPr>
                <w:rFonts w:ascii="Times New Roman" w:hAnsi="Times New Roman" w:cs="Times New Roman"/>
                <w:sz w:val="24"/>
                <w:szCs w:val="24"/>
                <w:lang w:val="de-DE"/>
              </w:rPr>
              <w:t xml:space="preserve"> </w:t>
            </w:r>
            <w:r>
              <w:rPr>
                <w:rFonts w:ascii="Times New Roman" w:hAnsi="Times New Roman" w:cs="Times New Roman"/>
                <w:sz w:val="24"/>
                <w:szCs w:val="24"/>
              </w:rPr>
              <w:t>білім</w:t>
            </w:r>
            <w:r>
              <w:rPr>
                <w:rFonts w:ascii="Times New Roman" w:hAnsi="Times New Roman" w:cs="Times New Roman"/>
                <w:sz w:val="24"/>
                <w:szCs w:val="24"/>
                <w:lang w:val="de-DE"/>
              </w:rPr>
              <w:t xml:space="preserve"> </w:t>
            </w:r>
            <w:r>
              <w:rPr>
                <w:rFonts w:ascii="Times New Roman" w:hAnsi="Times New Roman" w:cs="Times New Roman"/>
                <w:sz w:val="24"/>
                <w:szCs w:val="24"/>
              </w:rPr>
              <w:t>берудің</w:t>
            </w:r>
            <w:r>
              <w:rPr>
                <w:rFonts w:ascii="Times New Roman" w:hAnsi="Times New Roman" w:cs="Times New Roman"/>
                <w:sz w:val="24"/>
                <w:szCs w:val="24"/>
                <w:lang w:val="de-DE"/>
              </w:rPr>
              <w:t xml:space="preserve"> </w:t>
            </w:r>
            <w:r>
              <w:rPr>
                <w:rFonts w:ascii="Times New Roman" w:hAnsi="Times New Roman" w:cs="Times New Roman"/>
                <w:sz w:val="24"/>
                <w:szCs w:val="24"/>
              </w:rPr>
              <w:t>білім</w:t>
            </w:r>
            <w:r>
              <w:rPr>
                <w:rFonts w:ascii="Times New Roman" w:hAnsi="Times New Roman" w:cs="Times New Roman"/>
                <w:sz w:val="24"/>
                <w:szCs w:val="24"/>
                <w:lang w:val="de-DE"/>
              </w:rPr>
              <w:t xml:space="preserve"> </w:t>
            </w:r>
            <w:r>
              <w:rPr>
                <w:rFonts w:ascii="Times New Roman" w:hAnsi="Times New Roman" w:cs="Times New Roman"/>
                <w:sz w:val="24"/>
                <w:szCs w:val="24"/>
              </w:rPr>
              <w:t>беру</w:t>
            </w:r>
            <w:r>
              <w:rPr>
                <w:rFonts w:ascii="Times New Roman" w:hAnsi="Times New Roman" w:cs="Times New Roman"/>
                <w:sz w:val="24"/>
                <w:szCs w:val="24"/>
                <w:lang w:val="de-DE"/>
              </w:rPr>
              <w:t xml:space="preserve"> </w:t>
            </w:r>
            <w:r>
              <w:rPr>
                <w:rFonts w:ascii="Times New Roman" w:hAnsi="Times New Roman" w:cs="Times New Roman"/>
                <w:sz w:val="24"/>
                <w:szCs w:val="24"/>
              </w:rPr>
              <w:t>бағдарламаларын</w:t>
            </w:r>
            <w:r>
              <w:rPr>
                <w:rFonts w:ascii="Times New Roman" w:hAnsi="Times New Roman" w:cs="Times New Roman"/>
                <w:sz w:val="24"/>
                <w:szCs w:val="24"/>
                <w:lang w:val="de-DE"/>
              </w:rPr>
              <w:t xml:space="preserve"> </w:t>
            </w:r>
            <w:r>
              <w:rPr>
                <w:rFonts w:ascii="Times New Roman" w:hAnsi="Times New Roman" w:cs="Times New Roman"/>
                <w:sz w:val="24"/>
                <w:szCs w:val="24"/>
              </w:rPr>
              <w:t>әзірлеу</w:t>
            </w:r>
            <w:r>
              <w:rPr>
                <w:rFonts w:ascii="Times New Roman" w:hAnsi="Times New Roman" w:cs="Times New Roman"/>
                <w:sz w:val="24"/>
                <w:szCs w:val="24"/>
                <w:lang w:val="de-DE"/>
              </w:rPr>
              <w:t xml:space="preserve"> </w:t>
            </w:r>
            <w:r>
              <w:rPr>
                <w:rFonts w:ascii="Times New Roman" w:hAnsi="Times New Roman" w:cs="Times New Roman"/>
                <w:sz w:val="24"/>
                <w:szCs w:val="24"/>
              </w:rPr>
              <w:t>жөніндегіНұсқаулық</w:t>
            </w:r>
            <w:r>
              <w:rPr>
                <w:rFonts w:ascii="Times New Roman" w:hAnsi="Times New Roman" w:cs="Times New Roman"/>
                <w:sz w:val="24"/>
                <w:szCs w:val="24"/>
                <w:lang w:val="de-DE"/>
              </w:rPr>
              <w:t xml:space="preserve">, 04.05.2023 </w:t>
            </w:r>
            <w:r>
              <w:rPr>
                <w:rFonts w:ascii="Times New Roman" w:hAnsi="Times New Roman" w:cs="Times New Roman"/>
                <w:sz w:val="24"/>
                <w:szCs w:val="24"/>
              </w:rPr>
              <w:t>жылғы</w:t>
            </w:r>
            <w:r>
              <w:rPr>
                <w:rFonts w:ascii="Times New Roman" w:hAnsi="Times New Roman" w:cs="Times New Roman"/>
                <w:sz w:val="24"/>
                <w:szCs w:val="24"/>
                <w:lang w:val="de-DE"/>
              </w:rPr>
              <w:t xml:space="preserve"> № 601 </w:t>
            </w:r>
            <w:r>
              <w:rPr>
                <w:rFonts w:ascii="Times New Roman" w:hAnsi="Times New Roman" w:cs="Times New Roman"/>
                <w:sz w:val="24"/>
                <w:szCs w:val="24"/>
              </w:rPr>
              <w:t>н</w:t>
            </w:r>
            <w:r>
              <w:rPr>
                <w:rFonts w:ascii="Times New Roman" w:hAnsi="Times New Roman" w:cs="Times New Roman"/>
                <w:sz w:val="24"/>
                <w:szCs w:val="24"/>
                <w:lang w:val="de-DE"/>
              </w:rPr>
              <w:t>/</w:t>
            </w:r>
            <w:r>
              <w:rPr>
                <w:rFonts w:ascii="Times New Roman" w:hAnsi="Times New Roman" w:cs="Times New Roman"/>
                <w:sz w:val="24"/>
                <w:szCs w:val="24"/>
              </w:rPr>
              <w:t>қ</w:t>
            </w:r>
            <w:r>
              <w:rPr>
                <w:rFonts w:ascii="Times New Roman" w:hAnsi="Times New Roman" w:cs="Times New Roman"/>
                <w:sz w:val="24"/>
                <w:szCs w:val="24"/>
                <w:lang w:val="de-DE"/>
              </w:rPr>
              <w:t xml:space="preserve"> </w:t>
            </w:r>
            <w:r>
              <w:rPr>
                <w:rFonts w:ascii="Times New Roman" w:hAnsi="Times New Roman" w:cs="Times New Roman"/>
                <w:sz w:val="24"/>
                <w:szCs w:val="24"/>
              </w:rPr>
              <w:t>бұйрығының</w:t>
            </w:r>
            <w:r>
              <w:rPr>
                <w:rFonts w:ascii="Times New Roman" w:hAnsi="Times New Roman" w:cs="Times New Roman"/>
                <w:sz w:val="24"/>
                <w:szCs w:val="24"/>
                <w:lang w:val="de-DE"/>
              </w:rPr>
              <w:t xml:space="preserve"> 1-</w:t>
            </w:r>
            <w:r>
              <w:rPr>
                <w:rFonts w:ascii="Times New Roman" w:hAnsi="Times New Roman" w:cs="Times New Roman"/>
                <w:sz w:val="24"/>
                <w:szCs w:val="24"/>
              </w:rPr>
              <w:t>қосымшасымен</w:t>
            </w:r>
            <w:r>
              <w:rPr>
                <w:rFonts w:ascii="Times New Roman" w:hAnsi="Times New Roman" w:cs="Times New Roman"/>
                <w:sz w:val="24"/>
                <w:szCs w:val="24"/>
                <w:lang w:val="de-DE"/>
              </w:rPr>
              <w:t xml:space="preserve"> </w:t>
            </w:r>
            <w:r>
              <w:rPr>
                <w:rFonts w:ascii="Times New Roman" w:hAnsi="Times New Roman" w:cs="Times New Roman"/>
                <w:sz w:val="24"/>
                <w:szCs w:val="24"/>
              </w:rPr>
              <w:t>бекітілген</w:t>
            </w:r>
          </w:p>
        </w:tc>
      </w:tr>
      <w:tr w14:paraId="1F05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2" w:type="dxa"/>
            <w:shd w:val="clear" w:color="auto" w:fill="auto"/>
          </w:tcPr>
          <w:p w14:paraId="3151017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Білім беру процесін ұйымдастыру</w:t>
            </w:r>
          </w:p>
          <w:p w14:paraId="5B129B55">
            <w:pPr>
              <w:spacing w:after="0" w:line="240" w:lineRule="auto"/>
              <w:jc w:val="center"/>
              <w:rPr>
                <w:rFonts w:ascii="Times New Roman" w:hAnsi="Times New Roman" w:cs="Times New Roman"/>
                <w:b/>
                <w:sz w:val="24"/>
                <w:szCs w:val="24"/>
              </w:rPr>
            </w:pPr>
          </w:p>
        </w:tc>
        <w:tc>
          <w:tcPr>
            <w:tcW w:w="7252" w:type="dxa"/>
            <w:shd w:val="clear" w:color="auto" w:fill="auto"/>
          </w:tcPr>
          <w:p w14:paraId="7AE32118">
            <w:pPr>
              <w:numPr>
                <w:ilvl w:val="0"/>
                <w:numId w:val="1"/>
              </w:numPr>
              <w:spacing w:after="0" w:line="240" w:lineRule="auto"/>
              <w:ind w:left="170" w:hanging="170"/>
              <w:contextualSpacing/>
              <w:jc w:val="both"/>
              <w:rPr>
                <w:rFonts w:ascii="Times New Roman" w:hAnsi="Times New Roman" w:cs="Times New Roman"/>
                <w:sz w:val="24"/>
                <w:szCs w:val="24"/>
              </w:rPr>
            </w:pPr>
            <w:r>
              <w:rPr>
                <w:rFonts w:ascii="Times New Roman" w:hAnsi="Times New Roman" w:cs="Times New Roman"/>
                <w:sz w:val="24"/>
                <w:szCs w:val="24"/>
              </w:rPr>
              <w:t>Болон процесініңпринциптерін жүзеге асыру</w:t>
            </w:r>
          </w:p>
          <w:p w14:paraId="1E2C3C57">
            <w:pPr>
              <w:numPr>
                <w:ilvl w:val="0"/>
                <w:numId w:val="1"/>
              </w:numPr>
              <w:spacing w:after="0" w:line="240" w:lineRule="auto"/>
              <w:ind w:left="170" w:hanging="170"/>
              <w:contextualSpacing/>
              <w:jc w:val="both"/>
              <w:rPr>
                <w:rFonts w:ascii="Times New Roman" w:hAnsi="Times New Roman" w:cs="Times New Roman"/>
                <w:sz w:val="24"/>
                <w:szCs w:val="24"/>
              </w:rPr>
            </w:pPr>
            <w:r>
              <w:rPr>
                <w:rFonts w:ascii="Times New Roman" w:hAnsi="Times New Roman" w:cs="Times New Roman"/>
                <w:sz w:val="24"/>
                <w:szCs w:val="24"/>
              </w:rPr>
              <w:t>Студентке бағытталған оқыту</w:t>
            </w:r>
          </w:p>
          <w:p w14:paraId="1AE9E96A">
            <w:pPr>
              <w:numPr>
                <w:ilvl w:val="0"/>
                <w:numId w:val="1"/>
              </w:numPr>
              <w:spacing w:after="0" w:line="240" w:lineRule="auto"/>
              <w:ind w:left="170" w:hanging="170"/>
              <w:contextualSpacing/>
              <w:jc w:val="both"/>
              <w:rPr>
                <w:rFonts w:ascii="Times New Roman" w:hAnsi="Times New Roman" w:cs="Times New Roman"/>
                <w:sz w:val="24"/>
                <w:szCs w:val="24"/>
              </w:rPr>
            </w:pPr>
            <w:r>
              <w:rPr>
                <w:rFonts w:ascii="Times New Roman" w:hAnsi="Times New Roman" w:cs="Times New Roman"/>
                <w:sz w:val="24"/>
                <w:szCs w:val="24"/>
              </w:rPr>
              <w:t>Қол жетімділік</w:t>
            </w:r>
          </w:p>
          <w:p w14:paraId="64FE7846">
            <w:pPr>
              <w:numPr>
                <w:ilvl w:val="0"/>
                <w:numId w:val="1"/>
              </w:numPr>
              <w:spacing w:after="0" w:line="240" w:lineRule="auto"/>
              <w:ind w:left="170" w:hanging="170"/>
              <w:contextualSpacing/>
              <w:jc w:val="both"/>
              <w:rPr>
                <w:rFonts w:ascii="Times New Roman" w:hAnsi="Times New Roman" w:cs="Times New Roman"/>
                <w:sz w:val="24"/>
                <w:szCs w:val="24"/>
              </w:rPr>
            </w:pPr>
            <w:r>
              <w:rPr>
                <w:rFonts w:ascii="Times New Roman" w:hAnsi="Times New Roman" w:cs="Times New Roman"/>
                <w:sz w:val="24"/>
                <w:szCs w:val="24"/>
              </w:rPr>
              <w:t>Инклюзивтілік</w:t>
            </w:r>
          </w:p>
        </w:tc>
      </w:tr>
      <w:tr w14:paraId="5E58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2" w:type="dxa"/>
            <w:shd w:val="clear" w:color="auto" w:fill="auto"/>
          </w:tcPr>
          <w:p w14:paraId="431541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w:t>
            </w:r>
            <w:r>
              <w:rPr>
                <w:rFonts w:ascii="Times New Roman" w:hAnsi="Times New Roman" w:cs="Times New Roman"/>
                <w:b/>
                <w:sz w:val="24"/>
                <w:szCs w:val="24"/>
                <w:lang w:val="kk-KZ"/>
              </w:rPr>
              <w:t>Б</w:t>
            </w:r>
            <w:r>
              <w:rPr>
                <w:rFonts w:ascii="Times New Roman" w:hAnsi="Times New Roman" w:cs="Times New Roman"/>
                <w:b/>
                <w:sz w:val="24"/>
                <w:szCs w:val="24"/>
              </w:rPr>
              <w:t>Б сапасын қамтамасыз ету</w:t>
            </w:r>
          </w:p>
          <w:p w14:paraId="5134363C">
            <w:pPr>
              <w:spacing w:after="0" w:line="240" w:lineRule="auto"/>
              <w:jc w:val="center"/>
              <w:rPr>
                <w:rFonts w:ascii="Times New Roman" w:hAnsi="Times New Roman" w:cs="Times New Roman"/>
                <w:b/>
                <w:sz w:val="24"/>
                <w:szCs w:val="24"/>
              </w:rPr>
            </w:pPr>
          </w:p>
        </w:tc>
        <w:tc>
          <w:tcPr>
            <w:tcW w:w="7252" w:type="dxa"/>
            <w:shd w:val="clear" w:color="auto" w:fill="auto"/>
          </w:tcPr>
          <w:p w14:paraId="4862144E">
            <w:pPr>
              <w:numPr>
                <w:ilvl w:val="0"/>
                <w:numId w:val="2"/>
              </w:numPr>
              <w:tabs>
                <w:tab w:val="left" w:pos="170"/>
              </w:tabs>
              <w:spacing w:after="0" w:line="240" w:lineRule="auto"/>
              <w:ind w:left="28" w:firstLine="0"/>
              <w:contextualSpacing/>
              <w:jc w:val="both"/>
              <w:rPr>
                <w:rFonts w:ascii="Times New Roman" w:hAnsi="Times New Roman" w:cs="Times New Roman"/>
                <w:sz w:val="24"/>
                <w:szCs w:val="24"/>
              </w:rPr>
            </w:pPr>
            <w:r>
              <w:rPr>
                <w:rFonts w:ascii="Times New Roman" w:hAnsi="Times New Roman" w:cs="Times New Roman"/>
                <w:sz w:val="24"/>
                <w:szCs w:val="24"/>
              </w:rPr>
              <w:t>Сапаны қамтамасыз етудіңішкі жүйесі</w:t>
            </w:r>
          </w:p>
          <w:p w14:paraId="53E3FCB7">
            <w:pPr>
              <w:numPr>
                <w:ilvl w:val="0"/>
                <w:numId w:val="2"/>
              </w:numPr>
              <w:tabs>
                <w:tab w:val="left" w:pos="170"/>
              </w:tabs>
              <w:spacing w:after="0" w:line="240" w:lineRule="auto"/>
              <w:ind w:left="28" w:firstLine="0"/>
              <w:contextualSpacing/>
              <w:jc w:val="both"/>
              <w:rPr>
                <w:rFonts w:ascii="Times New Roman" w:hAnsi="Times New Roman" w:cs="Times New Roman"/>
                <w:sz w:val="24"/>
                <w:szCs w:val="24"/>
              </w:rPr>
            </w:pPr>
            <w:r>
              <w:rPr>
                <w:rFonts w:ascii="Times New Roman" w:hAnsi="Times New Roman" w:cs="Times New Roman"/>
                <w:sz w:val="24"/>
                <w:szCs w:val="24"/>
              </w:rPr>
              <w:t>Стейкхолдерлерді</w:t>
            </w:r>
            <w:r>
              <w:rPr>
                <w:rFonts w:ascii="Times New Roman" w:hAnsi="Times New Roman" w:cs="Times New Roman"/>
                <w:sz w:val="24"/>
                <w:szCs w:val="24"/>
                <w:lang w:val="kk-KZ"/>
              </w:rPr>
              <w:t xml:space="preserve"> Б</w:t>
            </w:r>
            <w:r>
              <w:rPr>
                <w:rFonts w:ascii="Times New Roman" w:hAnsi="Times New Roman" w:cs="Times New Roman"/>
                <w:sz w:val="24"/>
                <w:szCs w:val="24"/>
              </w:rPr>
              <w:t>ББ әзірлеуге және оны бағалауғатарту</w:t>
            </w:r>
          </w:p>
          <w:p w14:paraId="7E940E64">
            <w:pPr>
              <w:numPr>
                <w:ilvl w:val="0"/>
                <w:numId w:val="2"/>
              </w:numPr>
              <w:tabs>
                <w:tab w:val="left" w:pos="170"/>
              </w:tabs>
              <w:spacing w:after="0" w:line="240" w:lineRule="auto"/>
              <w:ind w:left="28" w:firstLine="0"/>
              <w:contextualSpacing/>
              <w:jc w:val="both"/>
              <w:rPr>
                <w:rFonts w:ascii="Times New Roman" w:hAnsi="Times New Roman" w:cs="Times New Roman"/>
                <w:sz w:val="24"/>
                <w:szCs w:val="24"/>
              </w:rPr>
            </w:pPr>
            <w:r>
              <w:rPr>
                <w:rFonts w:ascii="Times New Roman" w:hAnsi="Times New Roman" w:cs="Times New Roman"/>
                <w:sz w:val="24"/>
                <w:szCs w:val="24"/>
              </w:rPr>
              <w:t>Жүйелі мониторинг</w:t>
            </w:r>
          </w:p>
          <w:p w14:paraId="01040303">
            <w:pPr>
              <w:numPr>
                <w:ilvl w:val="0"/>
                <w:numId w:val="2"/>
              </w:numPr>
              <w:tabs>
                <w:tab w:val="left" w:pos="170"/>
              </w:tabs>
              <w:spacing w:after="0" w:line="240" w:lineRule="auto"/>
              <w:ind w:left="28" w:firstLine="0"/>
              <w:contextualSpacing/>
              <w:jc w:val="both"/>
              <w:rPr>
                <w:rFonts w:ascii="Times New Roman" w:hAnsi="Times New Roman" w:cs="Times New Roman"/>
                <w:sz w:val="24"/>
                <w:szCs w:val="24"/>
              </w:rPr>
            </w:pPr>
            <w:r>
              <w:rPr>
                <w:rFonts w:ascii="Times New Roman" w:hAnsi="Times New Roman" w:cs="Times New Roman"/>
                <w:sz w:val="24"/>
                <w:szCs w:val="24"/>
              </w:rPr>
              <w:t>Мазмұнды</w:t>
            </w:r>
            <w:r>
              <w:rPr>
                <w:rFonts w:ascii="Times New Roman" w:hAnsi="Times New Roman" w:cs="Times New Roman"/>
                <w:sz w:val="24"/>
                <w:szCs w:val="24"/>
                <w:lang w:val="kk-KZ"/>
              </w:rPr>
              <w:t>өзектендір</w:t>
            </w:r>
            <w:r>
              <w:rPr>
                <w:rFonts w:ascii="Times New Roman" w:hAnsi="Times New Roman" w:cs="Times New Roman"/>
                <w:sz w:val="24"/>
                <w:szCs w:val="24"/>
              </w:rPr>
              <w:t>у (жаңарту)</w:t>
            </w:r>
          </w:p>
        </w:tc>
      </w:tr>
      <w:tr w14:paraId="16FE0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2" w:type="dxa"/>
            <w:shd w:val="clear" w:color="auto" w:fill="auto"/>
          </w:tcPr>
          <w:p w14:paraId="35F4AE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Оқуға түсушілерге қойылатын талаптар</w:t>
            </w:r>
          </w:p>
        </w:tc>
        <w:tc>
          <w:tcPr>
            <w:tcW w:w="7252" w:type="dxa"/>
            <w:shd w:val="clear" w:color="auto" w:fill="auto"/>
          </w:tcPr>
          <w:p w14:paraId="1244D1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Жоғары және жоғары оқу орнынанкейінгібілімнің білім беру бағдарламаларын іске асыратын білім беру ұйымдарына оқуға қабылдаудың үлгілік қағидаларына сәйкес ҚР БҒМ 31.10.2018 №600 бұйрығы 02.06.2023 ж. №252 өзгертулер мен толықтыруларменбелгіленеді</w:t>
            </w:r>
          </w:p>
        </w:tc>
      </w:tr>
      <w:tr w14:paraId="52CF6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2" w:type="dxa"/>
            <w:shd w:val="clear" w:color="auto" w:fill="auto"/>
          </w:tcPr>
          <w:p w14:paraId="4C53311D">
            <w:pPr>
              <w:pStyle w:val="20"/>
              <w:spacing w:after="0" w:line="240" w:lineRule="auto"/>
              <w:ind w:left="0"/>
              <w:rPr>
                <w:rFonts w:ascii="Times New Roman" w:hAnsi="Times New Roman"/>
                <w:b/>
                <w:bCs/>
                <w:sz w:val="24"/>
                <w:szCs w:val="24"/>
                <w:lang w:val="ru-RU"/>
              </w:rPr>
            </w:pPr>
            <w:r>
              <w:rPr>
                <w:rFonts w:ascii="Times New Roman" w:hAnsi="Times New Roman"/>
                <w:b/>
                <w:bCs/>
                <w:sz w:val="24"/>
                <w:szCs w:val="24"/>
                <w:lang w:val="ru-RU"/>
              </w:rPr>
              <w:t>Мүгедектігі және ерекше білім беру қажеттіліктері бар тұлғаларғаарналған білім беру бағдарламаларын іске асыру шарттары</w:t>
            </w:r>
          </w:p>
        </w:tc>
        <w:tc>
          <w:tcPr>
            <w:tcW w:w="7252" w:type="dxa"/>
            <w:shd w:val="clear" w:color="auto" w:fill="auto"/>
          </w:tcPr>
          <w:p w14:paraId="722C0E0C">
            <w:pPr>
              <w:spacing w:after="0" w:line="240" w:lineRule="auto"/>
              <w:ind w:firstLine="567"/>
              <w:jc w:val="both"/>
              <w:rPr>
                <w:rFonts w:ascii="Times New Roman" w:hAnsi="Times New Roman" w:eastAsia="Calibri" w:cs="Times New Roman"/>
                <w:sz w:val="24"/>
                <w:szCs w:val="24"/>
                <w:lang w:val="kk-KZ"/>
              </w:rPr>
            </w:pPr>
            <w:r>
              <w:rPr>
                <w:rFonts w:ascii="Times New Roman" w:hAnsi="Times New Roman" w:eastAsia="Calibri" w:cs="Times New Roman"/>
                <w:sz w:val="24"/>
                <w:szCs w:val="24"/>
              </w:rPr>
              <w:t>Ерекше білім беруді қажетететін</w:t>
            </w:r>
            <w:r>
              <w:rPr>
                <w:rFonts w:ascii="Times New Roman" w:hAnsi="Times New Roman" w:eastAsia="Calibri" w:cs="Times New Roman"/>
                <w:sz w:val="24"/>
                <w:szCs w:val="24"/>
                <w:lang w:val="kk-KZ"/>
              </w:rPr>
              <w:t xml:space="preserve">және </w:t>
            </w:r>
            <w:r>
              <w:rPr>
                <w:rFonts w:ascii="Times New Roman" w:hAnsi="Times New Roman" w:eastAsia="Calibri" w:cs="Times New Roman"/>
                <w:sz w:val="24"/>
                <w:szCs w:val="24"/>
              </w:rPr>
              <w:t>мүмкіндігі шектеулі</w:t>
            </w:r>
            <w:r>
              <w:rPr>
                <w:rFonts w:ascii="Times New Roman" w:hAnsi="Times New Roman" w:eastAsia="Calibri" w:cs="Times New Roman"/>
                <w:sz w:val="24"/>
                <w:szCs w:val="24"/>
                <w:lang w:val="kk-KZ"/>
              </w:rPr>
              <w:t xml:space="preserve">білім алушылар </w:t>
            </w:r>
            <w:r>
              <w:rPr>
                <w:rFonts w:ascii="Times New Roman" w:hAnsi="Times New Roman" w:eastAsia="Calibri" w:cs="Times New Roman"/>
                <w:sz w:val="24"/>
                <w:szCs w:val="24"/>
              </w:rPr>
              <w:t xml:space="preserve">үшін оқу ғимараттары мен студенттік жатақханалардатак тильді ПВХ плиткалары, арнайы жабдықталған дәретханалар, мнемоникалық </w:t>
            </w:r>
            <w:r>
              <w:rPr>
                <w:rFonts w:ascii="Times New Roman" w:hAnsi="Times New Roman" w:eastAsia="Calibri" w:cs="Times New Roman"/>
                <w:sz w:val="24"/>
                <w:szCs w:val="24"/>
                <w:lang w:val="kk-KZ"/>
              </w:rPr>
              <w:t>схем</w:t>
            </w:r>
            <w:r>
              <w:rPr>
                <w:rFonts w:ascii="Times New Roman" w:hAnsi="Times New Roman" w:eastAsia="Calibri" w:cs="Times New Roman"/>
                <w:sz w:val="24"/>
                <w:szCs w:val="24"/>
              </w:rPr>
              <w:t>а</w:t>
            </w:r>
            <w:r>
              <w:rPr>
                <w:rFonts w:ascii="Times New Roman" w:hAnsi="Times New Roman" w:eastAsia="Calibri" w:cs="Times New Roman"/>
                <w:sz w:val="24"/>
                <w:szCs w:val="24"/>
                <w:lang w:val="kk-KZ"/>
              </w:rPr>
              <w:t>лар</w:t>
            </w:r>
            <w:r>
              <w:rPr>
                <w:rFonts w:ascii="Times New Roman" w:hAnsi="Times New Roman" w:eastAsia="Calibri" w:cs="Times New Roman"/>
                <w:sz w:val="24"/>
                <w:szCs w:val="24"/>
              </w:rPr>
              <w:t>, душ</w:t>
            </w:r>
            <w:r>
              <w:rPr>
                <w:rFonts w:ascii="Times New Roman" w:hAnsi="Times New Roman" w:eastAsia="Calibri" w:cs="Times New Roman"/>
                <w:sz w:val="24"/>
                <w:szCs w:val="24"/>
                <w:lang w:val="kk-KZ"/>
              </w:rPr>
              <w:t xml:space="preserve"> бөлмелерінде штангалар </w:t>
            </w:r>
            <w:r>
              <w:rPr>
                <w:rFonts w:ascii="Times New Roman" w:hAnsi="Times New Roman" w:eastAsia="Calibri" w:cs="Times New Roman"/>
                <w:sz w:val="24"/>
                <w:szCs w:val="24"/>
              </w:rPr>
              <w:t>орнатыл</w:t>
            </w:r>
            <w:r>
              <w:rPr>
                <w:rFonts w:ascii="Times New Roman" w:hAnsi="Times New Roman" w:eastAsia="Calibri" w:cs="Times New Roman"/>
                <w:sz w:val="24"/>
                <w:szCs w:val="24"/>
                <w:lang w:val="kk-KZ"/>
              </w:rPr>
              <w:t>ған</w:t>
            </w:r>
            <w:r>
              <w:rPr>
                <w:rFonts w:ascii="Times New Roman" w:hAnsi="Times New Roman" w:eastAsia="Calibri" w:cs="Times New Roman"/>
                <w:sz w:val="24"/>
                <w:szCs w:val="24"/>
              </w:rPr>
              <w:t>. Автотұрақта</w:t>
            </w:r>
            <w:r>
              <w:rPr>
                <w:rFonts w:ascii="Times New Roman" w:hAnsi="Times New Roman" w:eastAsia="Calibri" w:cs="Times New Roman"/>
                <w:sz w:val="24"/>
                <w:szCs w:val="24"/>
                <w:lang w:val="kk-KZ"/>
              </w:rPr>
              <w:t xml:space="preserve"> арн</w:t>
            </w:r>
            <w:r>
              <w:rPr>
                <w:rFonts w:ascii="Times New Roman" w:hAnsi="Times New Roman" w:eastAsia="Calibri" w:cs="Times New Roman"/>
                <w:sz w:val="24"/>
                <w:szCs w:val="24"/>
              </w:rPr>
              <w:t xml:space="preserve">айы </w:t>
            </w:r>
            <w:r>
              <w:rPr>
                <w:rFonts w:ascii="Times New Roman" w:hAnsi="Times New Roman" w:eastAsia="Calibri" w:cs="Times New Roman"/>
                <w:sz w:val="24"/>
                <w:szCs w:val="24"/>
                <w:lang w:val="kk-KZ"/>
              </w:rPr>
              <w:t xml:space="preserve">орындар </w:t>
            </w:r>
            <w:r>
              <w:rPr>
                <w:rFonts w:ascii="Times New Roman" w:hAnsi="Times New Roman" w:eastAsia="Calibri" w:cs="Times New Roman"/>
                <w:sz w:val="24"/>
                <w:szCs w:val="24"/>
              </w:rPr>
              <w:t>жасал</w:t>
            </w:r>
            <w:r>
              <w:rPr>
                <w:rFonts w:ascii="Times New Roman" w:hAnsi="Times New Roman" w:eastAsia="Calibri" w:cs="Times New Roman"/>
                <w:sz w:val="24"/>
                <w:szCs w:val="24"/>
                <w:lang w:val="kk-KZ"/>
              </w:rPr>
              <w:t>ған</w:t>
            </w:r>
            <w:r>
              <w:rPr>
                <w:rFonts w:ascii="Times New Roman" w:hAnsi="Times New Roman" w:eastAsia="Calibri" w:cs="Times New Roman"/>
                <w:sz w:val="24"/>
                <w:szCs w:val="24"/>
              </w:rPr>
              <w:t>. Шынжыртабанды көтергішорнатылған. Қозғалысышектеуліадамдарға (</w:t>
            </w:r>
            <w:r>
              <w:rPr>
                <w:rFonts w:ascii="Times New Roman" w:hAnsi="Times New Roman" w:eastAsia="Calibri" w:cs="Times New Roman"/>
                <w:sz w:val="24"/>
                <w:szCs w:val="24"/>
                <w:lang w:val="kk-KZ"/>
              </w:rPr>
              <w:t>ҚША</w:t>
            </w:r>
            <w:r>
              <w:rPr>
                <w:rFonts w:ascii="Times New Roman" w:hAnsi="Times New Roman" w:eastAsia="Calibri" w:cs="Times New Roman"/>
                <w:sz w:val="24"/>
                <w:szCs w:val="24"/>
              </w:rPr>
              <w:t xml:space="preserve">) арналған үстелдер, қозғалыс бағытын көрсететін белгілер, пандустар </w:t>
            </w:r>
            <w:r>
              <w:rPr>
                <w:rFonts w:ascii="Times New Roman" w:hAnsi="Times New Roman" w:eastAsia="Calibri" w:cs="Times New Roman"/>
                <w:sz w:val="24"/>
                <w:szCs w:val="24"/>
                <w:lang w:val="kk-KZ"/>
              </w:rPr>
              <w:t>қойылған</w:t>
            </w:r>
            <w:r>
              <w:rPr>
                <w:rFonts w:ascii="Times New Roman" w:hAnsi="Times New Roman" w:eastAsia="Calibri" w:cs="Times New Roman"/>
                <w:sz w:val="24"/>
                <w:szCs w:val="24"/>
              </w:rPr>
              <w:t xml:space="preserve">. Оқу корпустарында (бас </w:t>
            </w:r>
            <w:r>
              <w:rPr>
                <w:rFonts w:ascii="Times New Roman" w:hAnsi="Times New Roman" w:eastAsia="Calibri" w:cs="Times New Roman"/>
                <w:sz w:val="24"/>
                <w:szCs w:val="24"/>
                <w:lang w:val="kk-KZ"/>
              </w:rPr>
              <w:t>ғимарат</w:t>
            </w:r>
            <w:r>
              <w:rPr>
                <w:rFonts w:ascii="Times New Roman" w:hAnsi="Times New Roman" w:eastAsia="Calibri" w:cs="Times New Roman"/>
                <w:sz w:val="24"/>
                <w:szCs w:val="24"/>
              </w:rPr>
              <w:t xml:space="preserve">, № 8 </w:t>
            </w:r>
            <w:r>
              <w:rPr>
                <w:rFonts w:ascii="Times New Roman" w:hAnsi="Times New Roman" w:eastAsia="Calibri" w:cs="Times New Roman"/>
                <w:sz w:val="24"/>
                <w:szCs w:val="24"/>
                <w:lang w:val="kk-KZ"/>
              </w:rPr>
              <w:t>ғимарат</w:t>
            </w:r>
            <w:r>
              <w:rPr>
                <w:rFonts w:ascii="Times New Roman" w:hAnsi="Times New Roman" w:eastAsia="Calibri" w:cs="Times New Roman"/>
                <w:sz w:val="24"/>
                <w:szCs w:val="24"/>
              </w:rPr>
              <w:t>) тірек-қимыл аппараты (</w:t>
            </w:r>
            <w:r>
              <w:rPr>
                <w:rFonts w:ascii="Times New Roman" w:hAnsi="Times New Roman" w:eastAsia="Calibri" w:cs="Times New Roman"/>
                <w:sz w:val="24"/>
                <w:szCs w:val="24"/>
                <w:lang w:val="kk-KZ"/>
              </w:rPr>
              <w:t>Т</w:t>
            </w:r>
            <w:r>
              <w:rPr>
                <w:rFonts w:ascii="Times New Roman" w:hAnsi="Times New Roman" w:eastAsia="Calibri" w:cs="Times New Roman"/>
                <w:sz w:val="24"/>
                <w:szCs w:val="24"/>
              </w:rPr>
              <w:t xml:space="preserve">ҚА) бұзылыстары бар пайдаланушылар үшін бейімделген алты жұмыс орны бар 2 бөлме </w:t>
            </w:r>
            <w:r>
              <w:rPr>
                <w:rFonts w:ascii="Times New Roman" w:hAnsi="Times New Roman" w:eastAsia="Calibri" w:cs="Times New Roman"/>
                <w:sz w:val="24"/>
                <w:szCs w:val="24"/>
                <w:lang w:val="kk-KZ"/>
              </w:rPr>
              <w:t>жабдықталған</w:t>
            </w:r>
            <w:r>
              <w:rPr>
                <w:rFonts w:ascii="Times New Roman" w:hAnsi="Times New Roman" w:eastAsia="Calibri" w:cs="Times New Roman"/>
                <w:sz w:val="24"/>
                <w:szCs w:val="24"/>
              </w:rPr>
              <w:t xml:space="preserve">. Көруқабілетінашарпайдаланушылар үшін </w:t>
            </w:r>
            <w:r>
              <w:rPr>
                <w:rFonts w:ascii="Times New Roman" w:hAnsi="Times New Roman" w:eastAsia="Calibri" w:cs="Times New Roman"/>
                <w:sz w:val="24"/>
                <w:szCs w:val="24"/>
                <w:lang w:val="en-US"/>
              </w:rPr>
              <w:t>SARA</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CE</w:t>
            </w:r>
            <w:r>
              <w:rPr>
                <w:rFonts w:ascii="Times New Roman" w:hAnsi="Times New Roman" w:eastAsia="Calibri" w:cs="Times New Roman"/>
                <w:sz w:val="24"/>
                <w:szCs w:val="24"/>
              </w:rPr>
              <w:t xml:space="preserve">машинасы (2 дана) кітаптарды сканерлеу және оқу үшін қолжетімді. Кітапхананың веб-сайты нашар көретіндерге бейімделген арнайы </w:t>
            </w:r>
            <w:r>
              <w:rPr>
                <w:rFonts w:ascii="Times New Roman" w:hAnsi="Times New Roman" w:eastAsia="Calibri" w:cs="Times New Roman"/>
                <w:sz w:val="24"/>
                <w:szCs w:val="24"/>
                <w:lang w:val="en-US"/>
              </w:rPr>
              <w:t>NVDA</w:t>
            </w:r>
            <w:r>
              <w:rPr>
                <w:rFonts w:ascii="Times New Roman" w:hAnsi="Times New Roman" w:eastAsia="Calibri" w:cs="Times New Roman"/>
                <w:sz w:val="24"/>
                <w:szCs w:val="24"/>
              </w:rPr>
              <w:t xml:space="preserve"> аудио бағдарламасы </w:t>
            </w:r>
            <w:r>
              <w:rPr>
                <w:rFonts w:ascii="Times New Roman" w:hAnsi="Times New Roman" w:eastAsia="Calibri" w:cs="Times New Roman"/>
                <w:sz w:val="24"/>
                <w:szCs w:val="24"/>
                <w:lang w:val="kk-KZ"/>
              </w:rPr>
              <w:t>қ</w:t>
            </w:r>
            <w:r>
              <w:rPr>
                <w:rFonts w:ascii="Times New Roman" w:hAnsi="Times New Roman" w:eastAsia="Calibri" w:cs="Times New Roman"/>
                <w:sz w:val="24"/>
                <w:szCs w:val="24"/>
              </w:rPr>
              <w:t>ызмет</w:t>
            </w:r>
            <w:r>
              <w:rPr>
                <w:rFonts w:ascii="Times New Roman" w:hAnsi="Times New Roman" w:eastAsia="Calibri" w:cs="Times New Roman"/>
                <w:sz w:val="24"/>
                <w:szCs w:val="24"/>
                <w:lang w:val="kk-KZ"/>
              </w:rPr>
              <w:t xml:space="preserve"> көрсетеді</w:t>
            </w:r>
            <w:r>
              <w:rPr>
                <w:rFonts w:ascii="Times New Roman" w:hAnsi="Times New Roman" w:eastAsia="Calibri" w:cs="Times New Roman"/>
                <w:sz w:val="24"/>
                <w:szCs w:val="24"/>
              </w:rPr>
              <w:t>.</w:t>
            </w:r>
            <w:r>
              <w:rPr>
                <w:rFonts w:ascii="Times New Roman" w:hAnsi="Times New Roman" w:eastAsia="Calibri" w:cs="Times New Roman"/>
                <w:sz w:val="24"/>
                <w:szCs w:val="24"/>
                <w:lang w:val="kk-KZ"/>
              </w:rPr>
              <w:t xml:space="preserve"> ББАО сайты http://lib.ukgu.kz/ тәулік бойы жұмыс істейді.</w:t>
            </w:r>
          </w:p>
          <w:p w14:paraId="1D08D02F">
            <w:pPr>
              <w:spacing w:after="0" w:line="240" w:lineRule="auto"/>
              <w:ind w:firstLine="498"/>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Оқу процесін ұйымдастыруда және сабақтардың барлық түрлерінде жеке сараланған тәсіл қарастырылған.</w:t>
            </w:r>
          </w:p>
        </w:tc>
      </w:tr>
    </w:tbl>
    <w:p w14:paraId="6CE2B673">
      <w:pPr>
        <w:spacing w:after="0" w:line="240" w:lineRule="auto"/>
        <w:jc w:val="center"/>
        <w:rPr>
          <w:rFonts w:ascii="Times New Roman" w:hAnsi="Times New Roman" w:cs="Times New Roman"/>
          <w:b/>
          <w:sz w:val="28"/>
          <w:szCs w:val="28"/>
          <w:lang w:val="kk-KZ"/>
        </w:rPr>
      </w:pPr>
    </w:p>
    <w:p w14:paraId="4798B18A">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3889337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 БІЛІМ БЕРУ БАҒДАРЛАМАСЫНЫҢ ПАСПОРТЫ</w:t>
      </w:r>
    </w:p>
    <w:p w14:paraId="7B90EC78">
      <w:pPr>
        <w:spacing w:after="0" w:line="240" w:lineRule="auto"/>
        <w:jc w:val="center"/>
        <w:rPr>
          <w:rFonts w:ascii="Times New Roman" w:hAnsi="Times New Roman" w:cs="Times New Roman"/>
          <w:b/>
          <w:sz w:val="24"/>
          <w:szCs w:val="24"/>
          <w:lang w:val="kk-KZ"/>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902"/>
      </w:tblGrid>
      <w:tr w14:paraId="4125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1F1C1B6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БББ мақсаты</w:t>
            </w:r>
          </w:p>
        </w:tc>
        <w:tc>
          <w:tcPr>
            <w:tcW w:w="7902" w:type="dxa"/>
            <w:tcBorders>
              <w:top w:val="single" w:color="auto" w:sz="4" w:space="0"/>
              <w:left w:val="single" w:color="auto" w:sz="4" w:space="0"/>
              <w:bottom w:val="single" w:color="auto" w:sz="4" w:space="0"/>
              <w:right w:val="single" w:color="auto" w:sz="4" w:space="0"/>
            </w:tcBorders>
          </w:tcPr>
          <w:p w14:paraId="4F01D3CB">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Машина жасау саласында 3D-модельдеу және бұйымдар мен технологиялық процестерді ақпараттық жүйелер мен жасанды интеллект негізінде жобалау дағдыларын меңгерген, өндірістік, ғылыми және педагогикалық қызметті жүзеге асыра алатын жоғары біліктіәрі бәсекеге қабілетті мамандарды даярлау.</w:t>
            </w:r>
          </w:p>
        </w:tc>
      </w:tr>
      <w:tr w14:paraId="6D4A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2A5C1ADC">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БББ міндеттері</w:t>
            </w:r>
          </w:p>
        </w:tc>
        <w:tc>
          <w:tcPr>
            <w:tcW w:w="7902" w:type="dxa"/>
            <w:tcBorders>
              <w:top w:val="single" w:color="auto" w:sz="4" w:space="0"/>
              <w:left w:val="single" w:color="auto" w:sz="4" w:space="0"/>
              <w:bottom w:val="single" w:color="auto" w:sz="4" w:space="0"/>
              <w:right w:val="single" w:color="auto" w:sz="4" w:space="0"/>
            </w:tcBorders>
          </w:tcPr>
          <w:p w14:paraId="7239B196">
            <w:pPr>
              <w:spacing w:after="0" w:line="240" w:lineRule="auto"/>
              <w:ind w:firstLine="147"/>
              <w:jc w:val="both"/>
              <w:rPr>
                <w:rFonts w:ascii="Times New Roman" w:hAnsi="Times New Roman" w:eastAsia="Calibri" w:cs="Times New Roman"/>
                <w:bCs/>
                <w:sz w:val="24"/>
                <w:szCs w:val="24"/>
                <w:lang w:val="kk-KZ" w:eastAsia="ru-RU"/>
              </w:rPr>
            </w:pPr>
            <w:r>
              <w:rPr>
                <w:rFonts w:ascii="Times New Roman" w:hAnsi="Times New Roman" w:cs="Times New Roman"/>
                <w:sz w:val="24"/>
                <w:szCs w:val="24"/>
                <w:lang w:val="kk-KZ"/>
              </w:rPr>
              <w:t xml:space="preserve">* </w:t>
            </w:r>
            <w:r>
              <w:rPr>
                <w:rFonts w:ascii="Times New Roman" w:hAnsi="Times New Roman" w:eastAsia="Calibri" w:cs="Times New Roman"/>
                <w:bCs/>
                <w:sz w:val="24"/>
                <w:szCs w:val="24"/>
                <w:lang w:val="kk-KZ" w:eastAsia="ru-RU"/>
              </w:rPr>
              <w:t>магистранттардың жоғары зияткерлік деңгейге ие болуы, логикалық және сыни ойлауды дамыту, жоғары білім беру және қазіргі заманғы машина жасау өндірістері саласындағы ғылыми-педагогикалық қызметте еңбекті ғылыми ұйымдастыру дағдылары үшін жағдай жасауды қамтамасыз ету;</w:t>
            </w:r>
          </w:p>
          <w:p w14:paraId="5056D8E8">
            <w:pPr>
              <w:spacing w:after="0" w:line="240" w:lineRule="auto"/>
              <w:ind w:firstLine="147"/>
              <w:jc w:val="both"/>
              <w:rPr>
                <w:rFonts w:ascii="Times New Roman" w:hAnsi="Times New Roman" w:eastAsia="Calibri" w:cs="Times New Roman"/>
                <w:bCs/>
                <w:sz w:val="24"/>
                <w:szCs w:val="24"/>
                <w:lang w:val="kk-KZ" w:eastAsia="ru-RU"/>
              </w:rPr>
            </w:pPr>
            <w:r>
              <w:rPr>
                <w:rFonts w:ascii="Times New Roman" w:hAnsi="Times New Roman" w:cs="Times New Roman"/>
                <w:sz w:val="24"/>
                <w:szCs w:val="24"/>
                <w:lang w:val="kk-KZ"/>
              </w:rPr>
              <w:t xml:space="preserve">* </w:t>
            </w:r>
            <w:r>
              <w:rPr>
                <w:rFonts w:ascii="Times New Roman" w:hAnsi="Times New Roman" w:eastAsia="Calibri" w:cs="Times New Roman"/>
                <w:bCs/>
                <w:sz w:val="24"/>
                <w:szCs w:val="24"/>
                <w:lang w:val="kk-KZ" w:eastAsia="ru-RU"/>
              </w:rPr>
              <w:t>ғылыми, басқарушылық және технологиялық міндеттерді шешу, проблемалық жағдайларда жедел шешім қабылдау үшін кәсіби қызметте білімді қолдану қабілетін дамыту;</w:t>
            </w:r>
          </w:p>
          <w:p w14:paraId="77A287CA">
            <w:pPr>
              <w:spacing w:after="0" w:line="240" w:lineRule="auto"/>
              <w:ind w:firstLine="147"/>
              <w:jc w:val="both"/>
              <w:rPr>
                <w:rFonts w:ascii="Times New Roman" w:hAnsi="Times New Roman" w:eastAsia="Calibri" w:cs="Times New Roman"/>
                <w:bCs/>
                <w:sz w:val="24"/>
                <w:szCs w:val="24"/>
                <w:lang w:val="kk-KZ" w:eastAsia="ru-RU"/>
              </w:rPr>
            </w:pPr>
            <w:r>
              <w:rPr>
                <w:rFonts w:ascii="Times New Roman" w:hAnsi="Times New Roman" w:cs="Times New Roman"/>
                <w:sz w:val="24"/>
                <w:szCs w:val="24"/>
                <w:lang w:val="kk-KZ"/>
              </w:rPr>
              <w:t xml:space="preserve">* </w:t>
            </w:r>
            <w:r>
              <w:rPr>
                <w:rFonts w:ascii="Times New Roman" w:hAnsi="Times New Roman" w:eastAsia="Calibri" w:cs="Times New Roman"/>
                <w:bCs/>
                <w:sz w:val="24"/>
                <w:szCs w:val="24"/>
                <w:lang w:val="kk-KZ" w:eastAsia="ru-RU"/>
              </w:rPr>
              <w:t>магистранттарға өзгеретін жағдайларға сәтті бейімделуге мүмкіндік беретін барлық кәсіби қызмет барысында өз бетінше оқу және үздіксіз біліктілікті арттыру дағдыларын қалыптастыру;</w:t>
            </w:r>
          </w:p>
          <w:p w14:paraId="6FD20910">
            <w:pPr>
              <w:spacing w:after="0" w:line="240" w:lineRule="auto"/>
              <w:ind w:firstLine="147"/>
              <w:jc w:val="both"/>
              <w:rPr>
                <w:rFonts w:ascii="Times New Roman" w:hAnsi="Times New Roman" w:eastAsia="Calibri" w:cs="Times New Roman"/>
                <w:bCs/>
                <w:sz w:val="24"/>
                <w:szCs w:val="24"/>
                <w:lang w:val="kk-KZ" w:eastAsia="ru-RU"/>
              </w:rPr>
            </w:pPr>
            <w:r>
              <w:rPr>
                <w:rFonts w:ascii="Times New Roman" w:hAnsi="Times New Roman" w:cs="Times New Roman"/>
                <w:sz w:val="24"/>
                <w:szCs w:val="24"/>
                <w:lang w:val="kk-KZ"/>
              </w:rPr>
              <w:t xml:space="preserve">* </w:t>
            </w:r>
            <w:r>
              <w:rPr>
                <w:rFonts w:ascii="Times New Roman" w:hAnsi="Times New Roman" w:eastAsia="Calibri" w:cs="Times New Roman"/>
                <w:bCs/>
                <w:sz w:val="24"/>
                <w:szCs w:val="24"/>
                <w:lang w:val="kk-KZ" w:eastAsia="ru-RU"/>
              </w:rPr>
              <w:t>жоғары білім беру және қазіргі заманғы машина жасау және механикалық жинау өндірістері саласында түлектердің бәсекеге қабілеттілігін қалыптастыру, олардың мамандығы бойынша барынша тез жұмысқа орналасу немесе докторантурада оқуын жалғастыру мүмкіндігін қамтамасыз ету.</w:t>
            </w:r>
          </w:p>
        </w:tc>
      </w:tr>
      <w:tr w14:paraId="1C4C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6A2425FD">
            <w:pPr>
              <w:spacing w:after="0" w:line="240" w:lineRule="auto"/>
              <w:rPr>
                <w:rFonts w:ascii="Times New Roman" w:hAnsi="Times New Roman" w:cs="Times New Roman"/>
                <w:b/>
                <w:sz w:val="24"/>
                <w:szCs w:val="24"/>
              </w:rPr>
            </w:pPr>
            <w:r>
              <w:rPr>
                <w:rFonts w:ascii="Times New Roman" w:hAnsi="Times New Roman" w:cs="Times New Roman"/>
                <w:b/>
                <w:sz w:val="24"/>
                <w:szCs w:val="24"/>
                <w:lang w:val="kk-KZ"/>
              </w:rPr>
              <w:t>БББ</w:t>
            </w:r>
            <w:r>
              <w:rPr>
                <w:rFonts w:ascii="Times New Roman" w:hAnsi="Times New Roman" w:cs="Times New Roman"/>
                <w:b/>
                <w:sz w:val="24"/>
                <w:szCs w:val="24"/>
              </w:rPr>
              <w:t>үйлесімділігі</w:t>
            </w:r>
          </w:p>
        </w:tc>
        <w:tc>
          <w:tcPr>
            <w:tcW w:w="7902" w:type="dxa"/>
            <w:tcBorders>
              <w:top w:val="single" w:color="auto" w:sz="4" w:space="0"/>
              <w:left w:val="single" w:color="auto" w:sz="4" w:space="0"/>
              <w:bottom w:val="single" w:color="auto" w:sz="4" w:space="0"/>
              <w:right w:val="single" w:color="auto" w:sz="4" w:space="0"/>
            </w:tcBorders>
          </w:tcPr>
          <w:p w14:paraId="64FF79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•Қазақстан Республикасының Ұлттық біліктілікшеңберінің</w:t>
            </w:r>
            <w:r>
              <w:rPr>
                <w:rFonts w:ascii="Times New Roman" w:hAnsi="Times New Roman" w:cs="Times New Roman"/>
                <w:sz w:val="24"/>
                <w:szCs w:val="24"/>
                <w:lang w:val="kk-KZ"/>
              </w:rPr>
              <w:t>7-ші</w:t>
            </w:r>
            <w:r>
              <w:rPr>
                <w:rFonts w:ascii="Times New Roman" w:hAnsi="Times New Roman" w:cs="Times New Roman"/>
                <w:sz w:val="24"/>
                <w:szCs w:val="24"/>
              </w:rPr>
              <w:t xml:space="preserve"> деңгейі;</w:t>
            </w:r>
          </w:p>
          <w:p w14:paraId="011430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7-ші біліктілік</w:t>
            </w:r>
            <w:r>
              <w:rPr>
                <w:rFonts w:ascii="Times New Roman" w:hAnsi="Times New Roman" w:cs="Times New Roman"/>
                <w:sz w:val="24"/>
                <w:szCs w:val="24"/>
              </w:rPr>
              <w:t xml:space="preserve"> деңгейі</w:t>
            </w:r>
            <w:r>
              <w:rPr>
                <w:rFonts w:ascii="Times New Roman" w:hAnsi="Times New Roman" w:cs="Times New Roman"/>
                <w:sz w:val="24"/>
                <w:szCs w:val="24"/>
                <w:lang w:val="kk-KZ"/>
              </w:rPr>
              <w:t xml:space="preserve">нің </w:t>
            </w:r>
            <w:r>
              <w:rPr>
                <w:rFonts w:ascii="Times New Roman" w:hAnsi="Times New Roman" w:cs="Times New Roman"/>
                <w:sz w:val="24"/>
                <w:szCs w:val="24"/>
              </w:rPr>
              <w:t>DublinDescriptors;</w:t>
            </w:r>
          </w:p>
          <w:p w14:paraId="7DC19D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Еуропалықжоғарыбілім</w:t>
            </w:r>
            <w:r>
              <w:rPr>
                <w:rFonts w:ascii="Times New Roman" w:hAnsi="Times New Roman" w:cs="Times New Roman"/>
                <w:sz w:val="24"/>
                <w:szCs w:val="24"/>
                <w:lang w:val="kk-KZ"/>
              </w:rPr>
              <w:t>кеңістігі</w:t>
            </w:r>
            <w:r>
              <w:rPr>
                <w:rFonts w:ascii="Times New Roman" w:hAnsi="Times New Roman" w:cs="Times New Roman"/>
                <w:sz w:val="24"/>
                <w:szCs w:val="24"/>
              </w:rPr>
              <w:t>біліктілікшеңберінің</w:t>
            </w:r>
            <w:r>
              <w:rPr>
                <w:rFonts w:ascii="Times New Roman" w:hAnsi="Times New Roman" w:cs="Times New Roman"/>
                <w:sz w:val="24"/>
                <w:szCs w:val="24"/>
                <w:lang w:val="kk-KZ"/>
              </w:rPr>
              <w:t>2</w:t>
            </w:r>
            <w:r>
              <w:rPr>
                <w:rFonts w:ascii="Times New Roman" w:hAnsi="Times New Roman" w:cs="Times New Roman"/>
                <w:sz w:val="24"/>
                <w:szCs w:val="24"/>
              </w:rPr>
              <w:t>-шіциклі (</w:t>
            </w:r>
            <w:r>
              <w:rPr>
                <w:rFonts w:ascii="Times New Roman" w:hAnsi="Times New Roman" w:cs="Times New Roman"/>
                <w:sz w:val="24"/>
                <w:szCs w:val="24"/>
                <w:lang w:val="en-US"/>
              </w:rPr>
              <w:t>A</w:t>
            </w:r>
            <w:r>
              <w:rPr>
                <w:rFonts w:ascii="Times New Roman" w:hAnsi="Times New Roman" w:cs="Times New Roman"/>
                <w:sz w:val="24"/>
                <w:szCs w:val="24"/>
              </w:rPr>
              <w:t xml:space="preserve"> </w:t>
            </w:r>
            <w:r>
              <w:rPr>
                <w:rFonts w:ascii="Times New Roman" w:hAnsi="Times New Roman" w:cs="Times New Roman"/>
                <w:sz w:val="24"/>
                <w:szCs w:val="24"/>
                <w:lang w:val="en-US"/>
              </w:rPr>
              <w:t>Framework</w:t>
            </w:r>
            <w:r>
              <w:rPr>
                <w:rFonts w:ascii="Times New Roman" w:hAnsi="Times New Roman" w:cs="Times New Roman"/>
                <w:sz w:val="24"/>
                <w:szCs w:val="24"/>
              </w:rPr>
              <w:t xml:space="preserve"> </w:t>
            </w:r>
            <w:r>
              <w:rPr>
                <w:rFonts w:ascii="Times New Roman" w:hAnsi="Times New Roman" w:cs="Times New Roman"/>
                <w:sz w:val="24"/>
                <w:szCs w:val="24"/>
                <w:lang w:val="en-US"/>
              </w:rPr>
              <w:t>for</w:t>
            </w:r>
            <w:r>
              <w:rPr>
                <w:rFonts w:ascii="Times New Roman" w:hAnsi="Times New Roman" w:cs="Times New Roman"/>
                <w:sz w:val="24"/>
                <w:szCs w:val="24"/>
              </w:rPr>
              <w:t xml:space="preserve"> </w:t>
            </w:r>
            <w:r>
              <w:rPr>
                <w:rFonts w:ascii="Times New Roman" w:hAnsi="Times New Roman" w:cs="Times New Roman"/>
                <w:sz w:val="24"/>
                <w:szCs w:val="24"/>
                <w:lang w:val="en-US"/>
              </w:rPr>
              <w:t>Qualification</w:t>
            </w:r>
            <w:r>
              <w:rPr>
                <w:rFonts w:ascii="Times New Roman" w:hAnsi="Times New Roman" w:cs="Times New Roman"/>
                <w:sz w:val="24"/>
                <w:szCs w:val="24"/>
              </w:rPr>
              <w:t xml:space="preserve"> </w:t>
            </w:r>
            <w:r>
              <w:rPr>
                <w:rFonts w:ascii="Times New Roman" w:hAnsi="Times New Roman" w:cs="Times New Roman"/>
                <w:sz w:val="24"/>
                <w:szCs w:val="24"/>
                <w:lang w:val="en-US"/>
              </w:rPr>
              <w:t>of</w:t>
            </w:r>
            <w:r>
              <w:rPr>
                <w:rFonts w:ascii="Times New Roman" w:hAnsi="Times New Roman" w:cs="Times New Roman"/>
                <w:sz w:val="24"/>
                <w:szCs w:val="24"/>
              </w:rPr>
              <w:t xml:space="preserve"> </w:t>
            </w:r>
            <w:r>
              <w:rPr>
                <w:rFonts w:ascii="Times New Roman" w:hAnsi="Times New Roman" w:cs="Times New Roman"/>
                <w:sz w:val="24"/>
                <w:szCs w:val="24"/>
                <w:lang w:val="en-US"/>
              </w:rPr>
              <w:t>the</w:t>
            </w:r>
            <w:r>
              <w:rPr>
                <w:rFonts w:ascii="Times New Roman" w:hAnsi="Times New Roman" w:cs="Times New Roman"/>
                <w:sz w:val="24"/>
                <w:szCs w:val="24"/>
              </w:rPr>
              <w:t xml:space="preserve"> </w:t>
            </w:r>
            <w:r>
              <w:rPr>
                <w:rFonts w:ascii="Times New Roman" w:hAnsi="Times New Roman" w:cs="Times New Roman"/>
                <w:sz w:val="24"/>
                <w:szCs w:val="24"/>
                <w:lang w:val="en-US"/>
              </w:rPr>
              <w:t>European</w:t>
            </w:r>
            <w:r>
              <w:rPr>
                <w:rFonts w:ascii="Times New Roman" w:hAnsi="Times New Roman" w:cs="Times New Roman"/>
                <w:sz w:val="24"/>
                <w:szCs w:val="24"/>
              </w:rPr>
              <w:t xml:space="preserve"> </w:t>
            </w:r>
            <w:r>
              <w:rPr>
                <w:rFonts w:ascii="Times New Roman" w:hAnsi="Times New Roman" w:cs="Times New Roman"/>
                <w:sz w:val="24"/>
                <w:szCs w:val="24"/>
                <w:lang w:val="en-US"/>
              </w:rPr>
              <w:t>Higher</w:t>
            </w:r>
            <w:r>
              <w:rPr>
                <w:rFonts w:ascii="Times New Roman" w:hAnsi="Times New Roman" w:cs="Times New Roman"/>
                <w:sz w:val="24"/>
                <w:szCs w:val="24"/>
              </w:rPr>
              <w:t xml:space="preserve"> </w:t>
            </w:r>
            <w:r>
              <w:rPr>
                <w:rFonts w:ascii="Times New Roman" w:hAnsi="Times New Roman" w:cs="Times New Roman"/>
                <w:sz w:val="24"/>
                <w:szCs w:val="24"/>
                <w:lang w:val="en-US"/>
              </w:rPr>
              <w:t>Education</w:t>
            </w:r>
            <w:r>
              <w:rPr>
                <w:rFonts w:ascii="Times New Roman" w:hAnsi="Times New Roman" w:cs="Times New Roman"/>
                <w:sz w:val="24"/>
                <w:szCs w:val="24"/>
              </w:rPr>
              <w:t xml:space="preserve"> </w:t>
            </w:r>
            <w:r>
              <w:rPr>
                <w:rFonts w:ascii="Times New Roman" w:hAnsi="Times New Roman" w:cs="Times New Roman"/>
                <w:sz w:val="24"/>
                <w:szCs w:val="24"/>
                <w:lang w:val="en-US"/>
              </w:rPr>
              <w:t>Area</w:t>
            </w:r>
            <w:r>
              <w:rPr>
                <w:rFonts w:ascii="Times New Roman" w:hAnsi="Times New Roman" w:cs="Times New Roman"/>
                <w:sz w:val="24"/>
                <w:szCs w:val="24"/>
              </w:rPr>
              <w:t>);</w:t>
            </w:r>
          </w:p>
          <w:p w14:paraId="74DB7ECF">
            <w:pPr>
              <w:spacing w:after="0" w:line="24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ӨмірбойыбілімалудыңЕуропалықбіліктілікшеңберінің</w:t>
            </w:r>
            <w:r>
              <w:rPr>
                <w:rFonts w:ascii="Times New Roman" w:hAnsi="Times New Roman" w:cs="Times New Roman"/>
                <w:sz w:val="24"/>
                <w:szCs w:val="24"/>
                <w:lang w:val="kk-KZ"/>
              </w:rPr>
              <w:t>7</w:t>
            </w:r>
            <w:r>
              <w:rPr>
                <w:rFonts w:ascii="Times New Roman" w:hAnsi="Times New Roman" w:cs="Times New Roman"/>
                <w:sz w:val="24"/>
                <w:szCs w:val="24"/>
                <w:lang w:val="en-US"/>
              </w:rPr>
              <w:t>-</w:t>
            </w:r>
            <w:r>
              <w:rPr>
                <w:rFonts w:ascii="Times New Roman" w:hAnsi="Times New Roman" w:cs="Times New Roman"/>
                <w:sz w:val="24"/>
                <w:szCs w:val="24"/>
                <w:lang w:val="kk-KZ"/>
              </w:rPr>
              <w:t xml:space="preserve">ші </w:t>
            </w:r>
            <w:r>
              <w:rPr>
                <w:rFonts w:ascii="Times New Roman" w:hAnsi="Times New Roman" w:cs="Times New Roman"/>
                <w:sz w:val="24"/>
                <w:szCs w:val="24"/>
              </w:rPr>
              <w:t>деңгейі</w:t>
            </w:r>
            <w:r>
              <w:rPr>
                <w:rFonts w:ascii="Times New Roman" w:hAnsi="Times New Roman" w:cs="Times New Roman"/>
                <w:sz w:val="24"/>
                <w:szCs w:val="24"/>
                <w:lang w:val="en-US"/>
              </w:rPr>
              <w:t>(The European Qualification Framework for Life long Learning).</w:t>
            </w:r>
          </w:p>
        </w:tc>
      </w:tr>
      <w:tr w14:paraId="155C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0930DFB0">
            <w:pPr>
              <w:spacing w:after="0" w:line="240" w:lineRule="auto"/>
              <w:rPr>
                <w:rFonts w:ascii="Times New Roman" w:hAnsi="Times New Roman" w:cs="Times New Roman"/>
                <w:b/>
                <w:sz w:val="24"/>
                <w:szCs w:val="24"/>
              </w:rPr>
            </w:pPr>
            <w:r>
              <w:rPr>
                <w:rFonts w:ascii="Times New Roman" w:hAnsi="Times New Roman" w:cs="Times New Roman"/>
                <w:b/>
                <w:sz w:val="24"/>
                <w:szCs w:val="24"/>
              </w:rPr>
              <w:t>Б</w:t>
            </w:r>
            <w:r>
              <w:rPr>
                <w:rFonts w:ascii="Times New Roman" w:hAnsi="Times New Roman" w:cs="Times New Roman"/>
                <w:b/>
                <w:sz w:val="24"/>
                <w:szCs w:val="24"/>
                <w:lang w:val="kk-KZ"/>
              </w:rPr>
              <w:t>Б</w:t>
            </w:r>
            <w:r>
              <w:rPr>
                <w:rFonts w:ascii="Times New Roman" w:hAnsi="Times New Roman" w:cs="Times New Roman"/>
                <w:b/>
                <w:sz w:val="24"/>
                <w:szCs w:val="24"/>
              </w:rPr>
              <w:t>Б кәсіби саламен байланысы</w:t>
            </w:r>
          </w:p>
        </w:tc>
        <w:tc>
          <w:tcPr>
            <w:tcW w:w="7902" w:type="dxa"/>
            <w:tcBorders>
              <w:top w:val="single" w:color="auto" w:sz="4" w:space="0"/>
              <w:left w:val="single" w:color="auto" w:sz="4" w:space="0"/>
              <w:bottom w:val="single" w:color="auto" w:sz="4" w:space="0"/>
              <w:right w:val="single" w:color="auto" w:sz="4" w:space="0"/>
            </w:tcBorders>
          </w:tcPr>
          <w:p w14:paraId="25E095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w:t>
            </w:r>
            <w:r>
              <w:rPr>
                <w:rFonts w:ascii="Times New Roman" w:hAnsi="Times New Roman" w:cs="Times New Roman"/>
                <w:sz w:val="24"/>
                <w:szCs w:val="24"/>
              </w:rPr>
              <w:t>Машинажасау</w:t>
            </w:r>
            <w:r>
              <w:rPr>
                <w:rFonts w:ascii="Times New Roman" w:hAnsi="Times New Roman" w:cs="Times New Roman"/>
                <w:sz w:val="24"/>
                <w:szCs w:val="24"/>
                <w:lang w:val="kk-KZ"/>
              </w:rPr>
              <w:t>»</w:t>
            </w:r>
            <w:r>
              <w:rPr>
                <w:rFonts w:ascii="Times New Roman" w:hAnsi="Times New Roman" w:cs="Times New Roman"/>
                <w:sz w:val="24"/>
                <w:szCs w:val="24"/>
              </w:rPr>
              <w:t xml:space="preserve">саласы бойынша біліктіліктіарттыру, (Салалық комиссия бекіткен, әлеуметтік әріптестік және әлеуметтік және еңбек қатынастарынреттеу, таукенметаллургиясы, химия, құрылыс индустриясы және ағаш өңдеу, </w:t>
            </w:r>
            <w:r>
              <w:rPr>
                <w:rFonts w:ascii="Times New Roman" w:hAnsi="Times New Roman" w:cs="Times New Roman"/>
                <w:sz w:val="24"/>
                <w:szCs w:val="24"/>
                <w:lang w:val="kk-KZ"/>
              </w:rPr>
              <w:t>ж</w:t>
            </w:r>
            <w:r>
              <w:rPr>
                <w:rFonts w:ascii="Times New Roman" w:hAnsi="Times New Roman" w:cs="Times New Roman"/>
                <w:sz w:val="24"/>
                <w:szCs w:val="24"/>
              </w:rPr>
              <w:t>еңіл өнеркәсіп және машинажасау салалары бойынша</w:t>
            </w:r>
            <w:r>
              <w:rPr>
                <w:rFonts w:ascii="Times New Roman" w:hAnsi="Times New Roman" w:cs="Times New Roman"/>
                <w:sz w:val="24"/>
                <w:szCs w:val="24"/>
                <w:lang w:val="kk-KZ"/>
              </w:rPr>
              <w:t xml:space="preserve"> 2016 жылғы «16» тамыздан бастап №1 хаттама</w:t>
            </w:r>
            <w:r>
              <w:rPr>
                <w:rFonts w:ascii="Times New Roman" w:hAnsi="Times New Roman" w:cs="Times New Roman"/>
                <w:sz w:val="24"/>
                <w:szCs w:val="24"/>
              </w:rPr>
              <w:t>).</w:t>
            </w:r>
          </w:p>
          <w:p w14:paraId="20E936E1">
            <w:pPr>
              <w:pStyle w:val="15"/>
              <w:shd w:val="clear" w:color="auto" w:fill="F8F9FA"/>
              <w:jc w:val="both"/>
              <w:rPr>
                <w:rFonts w:ascii="Times New Roman" w:hAnsi="Times New Roman" w:cs="Times New Roman"/>
                <w:sz w:val="24"/>
                <w:szCs w:val="24"/>
              </w:rPr>
            </w:pPr>
            <w:r>
              <w:rPr>
                <w:rFonts w:ascii="Times New Roman" w:hAnsi="Times New Roman" w:cs="Times New Roman"/>
                <w:sz w:val="24"/>
                <w:szCs w:val="24"/>
              </w:rPr>
              <w:t>*Кәсіби</w:t>
            </w:r>
            <w:r>
              <w:rPr>
                <w:rFonts w:ascii="Times New Roman" w:hAnsi="Times New Roman" w:cs="Times New Roman"/>
                <w:sz w:val="24"/>
                <w:szCs w:val="24"/>
                <w:lang w:val="kk-KZ"/>
              </w:rPr>
              <w:t>«</w:t>
            </w:r>
            <w:r>
              <w:rPr>
                <w:rFonts w:ascii="Times New Roman" w:hAnsi="Times New Roman" w:cs="Times New Roman"/>
                <w:sz w:val="24"/>
                <w:szCs w:val="24"/>
              </w:rPr>
              <w:t xml:space="preserve"> Педагог (Ж</w:t>
            </w:r>
            <w:r>
              <w:rPr>
                <w:rFonts w:ascii="Times New Roman" w:hAnsi="Times New Roman" w:cs="Times New Roman"/>
                <w:sz w:val="24"/>
                <w:szCs w:val="24"/>
                <w:lang w:val="kk-KZ"/>
              </w:rPr>
              <w:t>О</w:t>
            </w:r>
            <w:r>
              <w:rPr>
                <w:rFonts w:ascii="Times New Roman" w:hAnsi="Times New Roman" w:cs="Times New Roman"/>
                <w:sz w:val="24"/>
                <w:szCs w:val="24"/>
              </w:rPr>
              <w:t>ОКБҰ ПОҚ)</w:t>
            </w:r>
            <w:r>
              <w:rPr>
                <w:rFonts w:ascii="Times New Roman" w:hAnsi="Times New Roman" w:cs="Times New Roman"/>
                <w:sz w:val="24"/>
                <w:szCs w:val="24"/>
                <w:lang w:val="kk-KZ"/>
              </w:rPr>
              <w:t>»  ҒжЖБМ</w:t>
            </w:r>
            <w:r>
              <w:rPr>
                <w:rFonts w:ascii="Times New Roman" w:hAnsi="Times New Roman" w:cs="Times New Roman"/>
                <w:sz w:val="24"/>
                <w:szCs w:val="24"/>
              </w:rPr>
              <w:t xml:space="preserve"> 20.11.2023 № 591 бұйрығы</w:t>
            </w:r>
          </w:p>
          <w:p w14:paraId="3AD6DDCC">
            <w:pPr>
              <w:pStyle w:val="15"/>
              <w:shd w:val="clear" w:color="auto" w:fill="F8F9FA"/>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w:t>
            </w:r>
            <w:r>
              <w:rPr>
                <w:rFonts w:ascii="Times New Roman" w:hAnsi="Times New Roman" w:cs="Times New Roman"/>
                <w:sz w:val="24"/>
                <w:szCs w:val="24"/>
              </w:rPr>
              <w:t>Машина жасау және металл өңдеу</w:t>
            </w:r>
            <w:r>
              <w:rPr>
                <w:rFonts w:ascii="Times New Roman" w:hAnsi="Times New Roman" w:cs="Times New Roman"/>
                <w:sz w:val="24"/>
                <w:szCs w:val="24"/>
                <w:lang w:val="kk-KZ"/>
              </w:rPr>
              <w:t>»</w:t>
            </w:r>
            <w:r>
              <w:rPr>
                <w:rFonts w:ascii="Times New Roman" w:hAnsi="Times New Roman" w:cs="Times New Roman"/>
                <w:sz w:val="24"/>
                <w:szCs w:val="24"/>
              </w:rPr>
              <w:t xml:space="preserve"> кәсіби стандарттары (</w:t>
            </w:r>
            <w:r>
              <w:rPr>
                <w:rFonts w:ascii="Times New Roman" w:hAnsi="Times New Roman" w:cs="Times New Roman"/>
                <w:sz w:val="24"/>
                <w:szCs w:val="24"/>
                <w:lang w:val="kk-KZ"/>
              </w:rPr>
              <w:t>«</w:t>
            </w:r>
            <w:r>
              <w:rPr>
                <w:rFonts w:ascii="Times New Roman" w:hAnsi="Times New Roman" w:cs="Times New Roman"/>
                <w:sz w:val="24"/>
                <w:szCs w:val="24"/>
              </w:rPr>
              <w:t>Атамекен</w:t>
            </w:r>
            <w:r>
              <w:rPr>
                <w:rFonts w:ascii="Times New Roman" w:hAnsi="Times New Roman" w:cs="Times New Roman"/>
                <w:sz w:val="24"/>
                <w:szCs w:val="24"/>
                <w:lang w:val="kk-KZ"/>
              </w:rPr>
              <w:t>»</w:t>
            </w:r>
            <w:r>
              <w:rPr>
                <w:rFonts w:ascii="Times New Roman" w:hAnsi="Times New Roman" w:cs="Times New Roman"/>
                <w:sz w:val="24"/>
                <w:szCs w:val="24"/>
              </w:rPr>
              <w:t xml:space="preserve"> Қазақстан Республикасы Ұлттық КәсіпкерлерпалатасыБасқарматөрағасыныңорынбасарының 30.12.2019 ж. № 269 бұйрығына</w:t>
            </w:r>
            <w:r>
              <w:rPr>
                <w:rFonts w:ascii="Times New Roman" w:hAnsi="Times New Roman" w:cs="Times New Roman"/>
                <w:sz w:val="24"/>
                <w:szCs w:val="24"/>
                <w:lang w:val="kk-KZ"/>
              </w:rPr>
              <w:t>(</w:t>
            </w:r>
            <w:r>
              <w:rPr>
                <w:rFonts w:ascii="Times New Roman" w:hAnsi="Times New Roman" w:cs="Times New Roman"/>
                <w:sz w:val="24"/>
                <w:szCs w:val="24"/>
              </w:rPr>
              <w:t xml:space="preserve">қосымша № 13, </w:t>
            </w:r>
            <w:r>
              <w:rPr>
                <w:rFonts w:ascii="Times New Roman" w:hAnsi="Times New Roman" w:cs="Times New Roman"/>
                <w:sz w:val="24"/>
                <w:szCs w:val="24"/>
                <w:lang w:val="kk-KZ"/>
              </w:rPr>
              <w:t>«</w:t>
            </w:r>
            <w:r>
              <w:rPr>
                <w:rFonts w:ascii="Times New Roman" w:hAnsi="Times New Roman" w:cs="Times New Roman"/>
                <w:sz w:val="24"/>
                <w:szCs w:val="24"/>
              </w:rPr>
              <w:t>инновациялықөнімдерді/қызметтерді техникалық жобалау</w:t>
            </w:r>
            <w:r>
              <w:rPr>
                <w:rFonts w:ascii="Times New Roman" w:hAnsi="Times New Roman" w:cs="Times New Roman"/>
                <w:sz w:val="24"/>
                <w:szCs w:val="24"/>
                <w:lang w:val="kk-KZ"/>
              </w:rPr>
              <w:t>»</w:t>
            </w:r>
            <w:r>
              <w:rPr>
                <w:rFonts w:ascii="Times New Roman" w:hAnsi="Times New Roman" w:cs="Times New Roman"/>
                <w:sz w:val="24"/>
                <w:szCs w:val="24"/>
              </w:rPr>
              <w:t xml:space="preserve"> кәсіби стандарты 24.12.2019 ж. №259)</w:t>
            </w:r>
          </w:p>
          <w:p w14:paraId="4AEDBFD5">
            <w:pPr>
              <w:pStyle w:val="15"/>
              <w:shd w:val="clear" w:color="auto" w:fill="F8F9FA"/>
              <w:jc w:val="both"/>
              <w:rPr>
                <w:rFonts w:ascii="Times New Roman" w:hAnsi="Times New Roman" w:cs="Times New Roman"/>
                <w:sz w:val="24"/>
                <w:szCs w:val="24"/>
              </w:rPr>
            </w:pPr>
            <w:r>
              <w:rPr>
                <w:rFonts w:ascii="Times New Roman" w:hAnsi="Times New Roman" w:cs="Times New Roman"/>
                <w:sz w:val="24"/>
                <w:szCs w:val="24"/>
              </w:rPr>
              <w:t>Кәсіби стандарт:</w:t>
            </w:r>
            <w:r>
              <w:rPr>
                <w:rFonts w:ascii="Times New Roman" w:hAnsi="Times New Roman" w:cs="Times New Roman"/>
                <w:sz w:val="24"/>
                <w:szCs w:val="24"/>
                <w:lang w:val="kk-KZ"/>
              </w:rPr>
              <w:t xml:space="preserve"> «С</w:t>
            </w:r>
            <w:r>
              <w:rPr>
                <w:rFonts w:ascii="Times New Roman" w:hAnsi="Times New Roman" w:cs="Times New Roman"/>
                <w:sz w:val="24"/>
                <w:szCs w:val="24"/>
              </w:rPr>
              <w:t>ынақтаржүргізу</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 07.08.2023 ж. №125)</w:t>
            </w:r>
          </w:p>
          <w:p w14:paraId="16C50877">
            <w:pPr>
              <w:pStyle w:val="15"/>
              <w:shd w:val="clear" w:color="auto" w:fill="F8F9FA"/>
              <w:jc w:val="both"/>
              <w:rPr>
                <w:rFonts w:ascii="Times New Roman" w:hAnsi="Times New Roman" w:cs="Times New Roman"/>
                <w:sz w:val="24"/>
                <w:szCs w:val="24"/>
                <w:lang w:val="kk-KZ"/>
              </w:rPr>
            </w:pPr>
            <w:r>
              <w:rPr>
                <w:rFonts w:ascii="Times New Roman" w:hAnsi="Times New Roman" w:cs="Times New Roman"/>
                <w:sz w:val="24"/>
                <w:szCs w:val="24"/>
              </w:rPr>
              <w:t>Қазақстан Республикасындағы жаңа кәсіптер мен құзыреттер атласы https://www.enbek.kz/atlas/.2020.№6. Машина жасау. Жаңа мамандықтар.</w:t>
            </w:r>
          </w:p>
        </w:tc>
      </w:tr>
      <w:tr w14:paraId="5CF6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280003F5">
            <w:pPr>
              <w:spacing w:after="0" w:line="240" w:lineRule="auto"/>
              <w:rPr>
                <w:rFonts w:ascii="Times New Roman" w:hAnsi="Times New Roman" w:cs="Times New Roman"/>
                <w:b/>
                <w:sz w:val="24"/>
                <w:szCs w:val="24"/>
              </w:rPr>
            </w:pPr>
            <w:r>
              <w:rPr>
                <w:rFonts w:ascii="Times New Roman" w:hAnsi="Times New Roman"/>
                <w:b/>
                <w:sz w:val="24"/>
                <w:szCs w:val="24"/>
                <w:lang w:val="kk-KZ"/>
              </w:rPr>
              <w:t>Б</w:t>
            </w:r>
            <w:r>
              <w:rPr>
                <w:rFonts w:ascii="Times New Roman" w:hAnsi="Times New Roman"/>
                <w:b/>
                <w:sz w:val="24"/>
                <w:szCs w:val="24"/>
              </w:rPr>
              <w:t>ерілетіндәреженіңатауы</w:t>
            </w:r>
          </w:p>
        </w:tc>
        <w:tc>
          <w:tcPr>
            <w:tcW w:w="7902" w:type="dxa"/>
            <w:tcBorders>
              <w:top w:val="single" w:color="auto" w:sz="4" w:space="0"/>
              <w:left w:val="single" w:color="auto" w:sz="4" w:space="0"/>
              <w:bottom w:val="single" w:color="auto" w:sz="4" w:space="0"/>
              <w:right w:val="single" w:color="auto" w:sz="4" w:space="0"/>
            </w:tcBorders>
          </w:tcPr>
          <w:p w14:paraId="4277F601">
            <w:pPr>
              <w:spacing w:after="0" w:line="240" w:lineRule="auto"/>
              <w:jc w:val="both"/>
              <w:rPr>
                <w:rFonts w:ascii="Times New Roman" w:hAnsi="Times New Roman" w:cs="Times New Roman"/>
                <w:sz w:val="24"/>
                <w:szCs w:val="24"/>
              </w:rPr>
            </w:pPr>
            <w:r>
              <w:rPr>
                <w:rFonts w:ascii="Times New Roman" w:hAnsi="Times New Roman"/>
                <w:sz w:val="24"/>
                <w:szCs w:val="24"/>
                <w:lang w:val="kk-KZ"/>
              </w:rPr>
              <w:t xml:space="preserve">Білім беру бағдарламасын </w:t>
            </w:r>
            <w:r>
              <w:rPr>
                <w:rFonts w:ascii="Times New Roman" w:hAnsi="Times New Roman"/>
                <w:sz w:val="24"/>
                <w:szCs w:val="24"/>
              </w:rPr>
              <w:t>сәтті аяқтағаннан кейін бітірушіге</w:t>
            </w:r>
            <w:r>
              <w:rPr>
                <w:rFonts w:ascii="Times New Roman" w:hAnsi="Times New Roman" w:eastAsia="TimesNewRomanPS-ItalicMT" w:cs="Times New Roman"/>
                <w:iCs/>
                <w:sz w:val="24"/>
                <w:szCs w:val="24"/>
                <w:lang w:val="de-DE" w:eastAsia="ru-RU"/>
              </w:rPr>
              <w:t>7</w:t>
            </w:r>
            <w:r>
              <w:rPr>
                <w:rFonts w:ascii="Times New Roman" w:hAnsi="Times New Roman" w:eastAsia="TimesNewRomanPS-ItalicMT" w:cs="Times New Roman"/>
                <w:iCs/>
                <w:sz w:val="24"/>
                <w:szCs w:val="24"/>
                <w:lang w:val="kk-KZ" w:eastAsia="ru-RU"/>
              </w:rPr>
              <w:t>М</w:t>
            </w:r>
            <w:r>
              <w:rPr>
                <w:rFonts w:ascii="Times New Roman" w:hAnsi="Times New Roman" w:eastAsia="TimesNewRomanPS-ItalicMT" w:cs="Times New Roman"/>
                <w:iCs/>
                <w:sz w:val="24"/>
                <w:szCs w:val="24"/>
                <w:lang w:val="de-DE" w:eastAsia="ru-RU"/>
              </w:rPr>
              <w:t>07123</w:t>
            </w:r>
            <w:r>
              <w:rPr>
                <w:rFonts w:ascii="Times New Roman" w:hAnsi="Times New Roman" w:eastAsia="TimesNewRomanPS-ItalicMT" w:cs="Times New Roman"/>
                <w:iCs/>
                <w:sz w:val="24"/>
                <w:szCs w:val="24"/>
                <w:lang w:val="kk-KZ" w:eastAsia="ru-RU"/>
              </w:rPr>
              <w:t>-</w:t>
            </w:r>
            <w:r>
              <w:rPr>
                <w:rFonts w:ascii="Times New Roman" w:hAnsi="Times New Roman" w:cs="Times New Roman"/>
                <w:sz w:val="24"/>
                <w:szCs w:val="24"/>
              </w:rPr>
              <w:t>«</w:t>
            </w:r>
            <w:r>
              <w:rPr>
                <w:rFonts w:ascii="Times New Roman" w:hAnsi="Times New Roman" w:eastAsia="Calibri" w:cs="Times New Roman"/>
                <w:sz w:val="24"/>
                <w:szCs w:val="24"/>
                <w:lang w:val="kk-KZ" w:eastAsia="ru-RU"/>
              </w:rPr>
              <w:t>Машинажасаудағы 3D-модельдеу</w:t>
            </w:r>
            <w:r>
              <w:rPr>
                <w:rFonts w:ascii="Times New Roman" w:hAnsi="Times New Roman" w:cs="Times New Roman"/>
                <w:sz w:val="24"/>
                <w:szCs w:val="24"/>
              </w:rPr>
              <w:t xml:space="preserve">» </w:t>
            </w:r>
            <w:r>
              <w:rPr>
                <w:rFonts w:ascii="Times New Roman" w:hAnsi="Times New Roman"/>
                <w:sz w:val="24"/>
                <w:szCs w:val="24"/>
              </w:rPr>
              <w:t xml:space="preserve">білім беру бағдарламасы бойынша </w:t>
            </w:r>
            <w:r>
              <w:rPr>
                <w:rFonts w:ascii="Times New Roman" w:hAnsi="Times New Roman" w:cs="Times New Roman"/>
                <w:sz w:val="24"/>
                <w:szCs w:val="24"/>
                <w:lang w:val="kk-KZ"/>
              </w:rPr>
              <w:t xml:space="preserve">техникағылымдары магистрі дәрежесі </w:t>
            </w:r>
            <w:r>
              <w:rPr>
                <w:rFonts w:ascii="Times New Roman" w:hAnsi="Times New Roman" w:cs="Times New Roman"/>
                <w:sz w:val="24"/>
                <w:szCs w:val="24"/>
              </w:rPr>
              <w:t>беріледі.</w:t>
            </w:r>
          </w:p>
        </w:tc>
      </w:tr>
      <w:tr w14:paraId="27A1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04B14A89">
            <w:pPr>
              <w:spacing w:after="0" w:line="240" w:lineRule="auto"/>
              <w:rPr>
                <w:rFonts w:ascii="Times New Roman" w:hAnsi="Times New Roman" w:cs="Times New Roman"/>
                <w:b/>
                <w:sz w:val="24"/>
                <w:szCs w:val="24"/>
              </w:rPr>
            </w:pPr>
            <w:r>
              <w:rPr>
                <w:rFonts w:ascii="Times New Roman" w:hAnsi="Times New Roman" w:cs="Times New Roman"/>
                <w:b/>
                <w:sz w:val="24"/>
                <w:szCs w:val="24"/>
              </w:rPr>
              <w:t>Біліктілік пен лауазымдар тізімі</w:t>
            </w:r>
          </w:p>
        </w:tc>
        <w:tc>
          <w:tcPr>
            <w:tcW w:w="7902" w:type="dxa"/>
            <w:tcBorders>
              <w:top w:val="single" w:color="auto" w:sz="4" w:space="0"/>
              <w:left w:val="single" w:color="auto" w:sz="4" w:space="0"/>
              <w:bottom w:val="single" w:color="auto" w:sz="4" w:space="0"/>
              <w:right w:val="single" w:color="auto" w:sz="4" w:space="0"/>
            </w:tcBorders>
          </w:tcPr>
          <w:p w14:paraId="78E4C2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7М07123-Машина жасаудағы 3D-модельдеу білім беру бағдарламасы магистрлері – машина жасауда мынадайлауазымдарды атқара алады: ұйымның ғылыми қызметкері, директоры (Басдиректоры, Атқарушы директоры, президенті, басқарма төрағасы, басқарушысы), бас инженері, бас конструкторы, бас металлургі, бас технолог, директордың өндіріс жөніндегіорынбасары (директор, вице-президент), директордың жалпы мәселелер жөніндегі орынбасары (әкімшілік директоры), аспаптықбөлімніңбастығы, зерттеузертханасыныңбастығы, өндірістік зертхананыңбастығы (Өндірісті бақылау жөніндегі), Еңбекті ұйымдастыру және өндірісті басқаружөніндегізертхана (бюро) бастығы, өндірістік процестерді автоматтандыру және механикаландырубөлімініңбастығы, жабдықты жинақтау бөлімінің бастығы, сапаны бақылау бөлімінің бастығы, маркетинг бөлімінің бастығы, өндірістік бөлімнің бастығы, жөндеу цехының бастығы, ауысым бастығы, жабдықты пайдалану қызметінің бастығы, дәнекерлеу жұмыстары қызметінің бастығы, техникалық бөлімнің бастығы, Орталық зауыт зертханасының бастығы, цех (учаске) бастығы, тәжірибелік өндіріс цехының бастығы, жоба басшысы, инновациялық даму менеджері, жоғары оқу орындарының оқытушысы Қазақстан Республикасы Еңбек және халықты әлеуметтік қорғау министрінің 2020 жылғы 30 желтоқсандағы No 553 бұйрығы мен бекітілген Басшылар, мамандар және басқа да қызметкерлер лауазымдарының біліктілік анықтамалығы.</w:t>
            </w:r>
          </w:p>
          <w:p w14:paraId="29B95A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Нанотехнология маманы; BIG DATA талдаушысы (өнеркәсіптік); Композиттеринженері; инженер-механик 2.0. Қазақстан Республикасындағы жаңа кәсіптер мен құзыреттер атласы бойынша.</w:t>
            </w:r>
          </w:p>
          <w:p w14:paraId="7F940F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Машина жасау. Жаңа мамандықтар. 2020. № 6. </w:t>
            </w:r>
            <w:r>
              <w:fldChar w:fldCharType="begin"/>
            </w:r>
            <w:r>
              <w:instrText xml:space="preserve"> HYPERLINK "https://www.enbek.kz/atlas/journals/industry/7" </w:instrText>
            </w:r>
            <w:r>
              <w:fldChar w:fldCharType="separate"/>
            </w:r>
            <w:r>
              <w:rPr>
                <w:rStyle w:val="8"/>
                <w:rFonts w:ascii="Times New Roman" w:hAnsi="Times New Roman" w:cs="Times New Roman"/>
                <w:sz w:val="24"/>
                <w:szCs w:val="24"/>
              </w:rPr>
              <w:t>https://www.enbek.kz/atlas/journals/industry/7</w:t>
            </w:r>
            <w:r>
              <w:rPr>
                <w:rStyle w:val="8"/>
                <w:rFonts w:ascii="Times New Roman" w:hAnsi="Times New Roman" w:cs="Times New Roman"/>
                <w:sz w:val="24"/>
                <w:szCs w:val="24"/>
              </w:rPr>
              <w:fldChar w:fldCharType="end"/>
            </w:r>
          </w:p>
        </w:tc>
      </w:tr>
      <w:tr w14:paraId="641D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75BCECF9">
            <w:pPr>
              <w:spacing w:after="0" w:line="240" w:lineRule="auto"/>
              <w:rPr>
                <w:rFonts w:ascii="Times New Roman" w:hAnsi="Times New Roman" w:cs="Times New Roman"/>
                <w:b/>
                <w:sz w:val="24"/>
                <w:szCs w:val="24"/>
              </w:rPr>
            </w:pPr>
            <w:r>
              <w:rPr>
                <w:rFonts w:ascii="Times New Roman" w:hAnsi="Times New Roman" w:cs="Times New Roman"/>
                <w:b/>
                <w:sz w:val="24"/>
                <w:szCs w:val="24"/>
              </w:rPr>
              <w:t>Кәсіби қызметсаласы</w:t>
            </w:r>
          </w:p>
        </w:tc>
        <w:tc>
          <w:tcPr>
            <w:tcW w:w="7902" w:type="dxa"/>
            <w:tcBorders>
              <w:top w:val="single" w:color="auto" w:sz="4" w:space="0"/>
              <w:left w:val="single" w:color="auto" w:sz="4" w:space="0"/>
              <w:bottom w:val="single" w:color="auto" w:sz="4" w:space="0"/>
              <w:right w:val="single" w:color="auto" w:sz="4" w:space="0"/>
            </w:tcBorders>
          </w:tcPr>
          <w:p w14:paraId="758D7B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Кәсіби қызметсаласы – мемлекеттік және мемлекеттік емесқұрылымдар, өндірістік, коммерциялық және қаржылық бизнес, заманауи техника, білім және ғылым болып табылады.</w:t>
            </w:r>
          </w:p>
        </w:tc>
      </w:tr>
      <w:tr w14:paraId="0CDBF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6162E369">
            <w:pPr>
              <w:spacing w:after="0" w:line="240" w:lineRule="auto"/>
              <w:rPr>
                <w:rFonts w:ascii="Times New Roman" w:hAnsi="Times New Roman" w:cs="Times New Roman"/>
                <w:b/>
                <w:sz w:val="24"/>
                <w:szCs w:val="24"/>
              </w:rPr>
            </w:pPr>
            <w:r>
              <w:rPr>
                <w:rFonts w:ascii="Times New Roman" w:hAnsi="Times New Roman" w:cs="Times New Roman"/>
                <w:b/>
                <w:sz w:val="24"/>
                <w:szCs w:val="24"/>
              </w:rPr>
              <w:t>Кәсіби қызметнысандары</w:t>
            </w:r>
          </w:p>
        </w:tc>
        <w:tc>
          <w:tcPr>
            <w:tcW w:w="7902" w:type="dxa"/>
            <w:tcBorders>
              <w:top w:val="single" w:color="auto" w:sz="4" w:space="0"/>
              <w:left w:val="single" w:color="auto" w:sz="4" w:space="0"/>
              <w:bottom w:val="single" w:color="auto" w:sz="4" w:space="0"/>
              <w:right w:val="single" w:color="auto" w:sz="4" w:space="0"/>
            </w:tcBorders>
          </w:tcPr>
          <w:p w14:paraId="01AFAF15">
            <w:pPr>
              <w:autoSpaceDE w:val="0"/>
              <w:autoSpaceDN w:val="0"/>
              <w:adjustRightInd w:val="0"/>
              <w:spacing w:after="0" w:line="240" w:lineRule="auto"/>
              <w:ind w:firstLine="5"/>
              <w:jc w:val="both"/>
              <w:rPr>
                <w:rFonts w:ascii="Times New Roman" w:hAnsi="Times New Roman" w:cs="Times New Roman"/>
                <w:sz w:val="24"/>
                <w:szCs w:val="24"/>
                <w:lang w:val="de-DE"/>
              </w:rPr>
            </w:pPr>
            <w:r>
              <w:rPr>
                <w:rFonts w:ascii="Times New Roman" w:hAnsi="Times New Roman" w:eastAsia="Calibri" w:cs="Times New Roman"/>
                <w:sz w:val="24"/>
                <w:szCs w:val="24"/>
                <w:lang w:val="kk-KZ" w:eastAsia="ru-RU"/>
              </w:rPr>
              <w:t>Жоғары оқу орындары мен ғылыми-зерттеу мекемелері, мемлекеттік басқару органдары, машина жасау кәсіпорындарын, мұнай-газ өндіру және қайта өңдеу өнеркәсібі, ауыл және коммуналдық шаруашылық кәсіпорындарын, әскери-өнеркәсіптік кешенді, өндіріс және тұтыну саласының басқа да кәсіпорындарын қоса алғанда, мемлекеттік және мемлекеттік емес бейіндегі мекемелер.</w:t>
            </w:r>
          </w:p>
        </w:tc>
      </w:tr>
      <w:tr w14:paraId="60A8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4F27CA6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rPr>
              <w:t>Кәсіби қызмет</w:t>
            </w:r>
            <w:r>
              <w:rPr>
                <w:rFonts w:ascii="Times New Roman" w:hAnsi="Times New Roman" w:cs="Times New Roman"/>
                <w:b/>
                <w:sz w:val="24"/>
                <w:szCs w:val="24"/>
                <w:lang w:val="kk-KZ"/>
              </w:rPr>
              <w:t>пәні</w:t>
            </w:r>
          </w:p>
        </w:tc>
        <w:tc>
          <w:tcPr>
            <w:tcW w:w="7902" w:type="dxa"/>
            <w:tcBorders>
              <w:top w:val="single" w:color="auto" w:sz="4" w:space="0"/>
              <w:left w:val="single" w:color="auto" w:sz="4" w:space="0"/>
              <w:bottom w:val="single" w:color="auto" w:sz="4" w:space="0"/>
              <w:right w:val="single" w:color="auto" w:sz="4" w:space="0"/>
            </w:tcBorders>
          </w:tcPr>
          <w:p w14:paraId="248289CE">
            <w:pPr>
              <w:spacing w:after="0" w:line="240" w:lineRule="auto"/>
              <w:jc w:val="both"/>
              <w:rPr>
                <w:rFonts w:ascii="Times New Roman" w:hAnsi="Times New Roman" w:eastAsia="TimesNewRomanPS-ItalicMT" w:cs="Times New Roman"/>
                <w:iCs/>
                <w:sz w:val="24"/>
                <w:szCs w:val="24"/>
                <w:lang w:val="kk-KZ" w:eastAsia="ru-RU"/>
              </w:rPr>
            </w:pPr>
            <w:r>
              <w:rPr>
                <w:rFonts w:ascii="Times New Roman" w:hAnsi="Times New Roman" w:eastAsia="TimesNewRomanPS-ItalicMT" w:cs="Times New Roman"/>
                <w:iCs/>
                <w:sz w:val="24"/>
                <w:szCs w:val="24"/>
                <w:lang w:val="kk-KZ" w:eastAsia="ru-RU"/>
              </w:rPr>
              <w:t>Машинажасау кәсіпорындарының, сондай-ақ өндірістің үздіксіз жұмысын қамтамасыз етумен байланысты экономиканың әртүрлі секторларында жабдықтармен жұмыс істейтін кәсіпорындардың білім беру процесі, өндірістік және технологиялық процестері.</w:t>
            </w:r>
          </w:p>
        </w:tc>
      </w:tr>
      <w:tr w14:paraId="7351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781C973E">
            <w:pPr>
              <w:spacing w:after="0" w:line="240" w:lineRule="auto"/>
              <w:rPr>
                <w:rFonts w:ascii="Times New Roman" w:hAnsi="Times New Roman" w:cs="Times New Roman"/>
                <w:b/>
                <w:sz w:val="24"/>
                <w:szCs w:val="24"/>
              </w:rPr>
            </w:pPr>
            <w:r>
              <w:rPr>
                <w:rFonts w:ascii="Times New Roman" w:hAnsi="Times New Roman" w:cs="Times New Roman"/>
                <w:b/>
                <w:sz w:val="24"/>
                <w:szCs w:val="24"/>
              </w:rPr>
              <w:t>Кәсіби қызметтүрлері</w:t>
            </w:r>
          </w:p>
        </w:tc>
        <w:tc>
          <w:tcPr>
            <w:tcW w:w="7902" w:type="dxa"/>
            <w:tcBorders>
              <w:top w:val="single" w:color="auto" w:sz="4" w:space="0"/>
              <w:left w:val="single" w:color="auto" w:sz="4" w:space="0"/>
              <w:bottom w:val="single" w:color="auto" w:sz="4" w:space="0"/>
              <w:right w:val="single" w:color="auto" w:sz="4" w:space="0"/>
            </w:tcBorders>
          </w:tcPr>
          <w:p w14:paraId="707BFE7A">
            <w:pPr>
              <w:spacing w:after="0" w:line="240" w:lineRule="auto"/>
              <w:jc w:val="both"/>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Ғылыми-зерттеу, эксперименттік-зерттеу, педагогикалық, жобалық, өндірістік-технологиялық, ұйымдастырушылық – басқарушылық, конструкторлық-технологиялық, IT компаниялардағы жұмыс.</w:t>
            </w:r>
          </w:p>
        </w:tc>
      </w:tr>
      <w:tr w14:paraId="383E8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16EC9782">
            <w:pPr>
              <w:spacing w:after="0" w:line="240" w:lineRule="auto"/>
              <w:rPr>
                <w:rFonts w:ascii="Times New Roman" w:hAnsi="Times New Roman" w:cs="Times New Roman"/>
                <w:b/>
                <w:sz w:val="24"/>
                <w:szCs w:val="24"/>
              </w:rPr>
            </w:pPr>
            <w:r>
              <w:rPr>
                <w:rFonts w:ascii="Times New Roman" w:hAnsi="Times New Roman" w:cs="Times New Roman"/>
                <w:b/>
                <w:sz w:val="24"/>
                <w:szCs w:val="24"/>
              </w:rPr>
              <w:t>Оқыту нәтижелері</w:t>
            </w:r>
          </w:p>
        </w:tc>
        <w:tc>
          <w:tcPr>
            <w:tcW w:w="7902" w:type="dxa"/>
            <w:tcBorders>
              <w:top w:val="single" w:color="auto" w:sz="4" w:space="0"/>
              <w:left w:val="single" w:color="auto" w:sz="4" w:space="0"/>
              <w:bottom w:val="single" w:color="auto" w:sz="4" w:space="0"/>
              <w:right w:val="single" w:color="auto" w:sz="4" w:space="0"/>
            </w:tcBorders>
          </w:tcPr>
          <w:p w14:paraId="17FC5C7E">
            <w:pPr>
              <w:tabs>
                <w:tab w:val="left" w:pos="993"/>
              </w:tabs>
              <w:spacing w:after="0" w:line="240" w:lineRule="auto"/>
              <w:ind w:firstLine="720"/>
              <w:jc w:val="both"/>
              <w:rPr>
                <w:rFonts w:ascii="Times New Roman" w:hAnsi="Times New Roman" w:cs="Times New Roman"/>
                <w:sz w:val="24"/>
                <w:szCs w:val="28"/>
                <w:lang w:val="kk-KZ"/>
              </w:rPr>
            </w:pPr>
            <w:r>
              <w:rPr>
                <w:rFonts w:ascii="Times New Roman" w:hAnsi="Times New Roman" w:cs="Times New Roman"/>
                <w:b/>
                <w:sz w:val="24"/>
                <w:szCs w:val="28"/>
                <w:lang w:val="kk-KZ"/>
              </w:rPr>
              <w:t>ОН</w:t>
            </w:r>
            <w:r>
              <w:rPr>
                <w:rFonts w:ascii="Times New Roman" w:hAnsi="Times New Roman" w:cs="Times New Roman"/>
                <w:b/>
                <w:sz w:val="24"/>
                <w:szCs w:val="28"/>
                <w:lang w:val="de-DE"/>
              </w:rPr>
              <w:t>1</w:t>
            </w:r>
            <w:r>
              <w:rPr>
                <w:rFonts w:ascii="Times New Roman" w:hAnsi="Times New Roman" w:cs="Times New Roman"/>
                <w:b/>
                <w:sz w:val="24"/>
                <w:szCs w:val="28"/>
              </w:rPr>
              <w:t xml:space="preserve"> </w:t>
            </w:r>
            <w:r>
              <w:rPr>
                <w:rFonts w:ascii="Times New Roman" w:hAnsi="Times New Roman" w:cs="Times New Roman"/>
                <w:sz w:val="24"/>
                <w:szCs w:val="28"/>
              </w:rPr>
              <w:t>Ғылымда оның дамуының қазіргі кезеңіндетуындайтын негізгі дүниетанымдық және әдіснамалықмәселелерді, оның ішінде пәнаралықсипаттағымәселелердіталдайды, ғылым философиясыныңережелері мен категорияларынасүйене отырып, педагогикалыққызмет пен өзін-өзітәрбиелеуқабілеттерінкөрсете отырып, әртүрліфакторлар мен құбылыстардыбағалайды.</w:t>
            </w:r>
          </w:p>
          <w:p w14:paraId="04BA66BF">
            <w:pPr>
              <w:tabs>
                <w:tab w:val="left" w:pos="993"/>
              </w:tabs>
              <w:spacing w:after="0" w:line="240" w:lineRule="auto"/>
              <w:ind w:firstLine="720"/>
              <w:jc w:val="both"/>
              <w:rPr>
                <w:rFonts w:ascii="Times New Roman" w:hAnsi="Times New Roman" w:cs="Times New Roman"/>
                <w:sz w:val="24"/>
                <w:szCs w:val="28"/>
                <w:lang w:val="de-DE"/>
              </w:rPr>
            </w:pPr>
            <w:r>
              <w:rPr>
                <w:rFonts w:ascii="Times New Roman" w:hAnsi="Times New Roman" w:cs="Times New Roman"/>
                <w:b/>
                <w:sz w:val="24"/>
                <w:szCs w:val="28"/>
                <w:lang w:val="kk-KZ"/>
              </w:rPr>
              <w:t>ОН</w:t>
            </w:r>
            <w:r>
              <w:rPr>
                <w:rFonts w:ascii="Times New Roman" w:hAnsi="Times New Roman" w:cs="Times New Roman"/>
                <w:b/>
                <w:sz w:val="24"/>
                <w:szCs w:val="28"/>
                <w:lang w:val="de-DE"/>
              </w:rPr>
              <w:t>2</w:t>
            </w:r>
            <w:r>
              <w:rPr>
                <w:rFonts w:ascii="Times New Roman" w:hAnsi="Times New Roman" w:cs="Times New Roman"/>
                <w:b/>
                <w:sz w:val="24"/>
                <w:szCs w:val="28"/>
                <w:lang w:val="kk-KZ"/>
              </w:rPr>
              <w:t xml:space="preserve"> </w:t>
            </w:r>
            <w:r>
              <w:rPr>
                <w:rFonts w:ascii="Times New Roman" w:hAnsi="Times New Roman" w:cs="Times New Roman"/>
                <w:sz w:val="24"/>
                <w:szCs w:val="28"/>
                <w:lang w:val="kk-KZ"/>
              </w:rPr>
              <w:t>Бұқаралық мінез-құлықты басқарудың әлеуметтік-психологиялық технологиялары негізінде машина жасау өндірісін ұйымдастыру мен басқаруда персоналды дамыту мен тиімді пайдалануды талдайды және жоспарлайды.</w:t>
            </w:r>
          </w:p>
          <w:p w14:paraId="7D8C6647">
            <w:pPr>
              <w:tabs>
                <w:tab w:val="left" w:pos="993"/>
              </w:tabs>
              <w:spacing w:after="0" w:line="240" w:lineRule="auto"/>
              <w:ind w:firstLine="720"/>
              <w:jc w:val="both"/>
              <w:rPr>
                <w:rFonts w:ascii="Times New Roman" w:hAnsi="Times New Roman" w:eastAsia="Times New Roman" w:cs="Times New Roman"/>
                <w:color w:val="000000"/>
                <w:sz w:val="24"/>
                <w:szCs w:val="24"/>
                <w:lang w:val="de-DE"/>
              </w:rPr>
            </w:pPr>
            <w:r>
              <w:rPr>
                <w:rFonts w:ascii="Times New Roman" w:hAnsi="Times New Roman" w:cs="Times New Roman"/>
                <w:b/>
                <w:sz w:val="24"/>
                <w:szCs w:val="28"/>
                <w:lang w:val="kk-KZ"/>
              </w:rPr>
              <w:t>ОН</w:t>
            </w:r>
            <w:r>
              <w:rPr>
                <w:rFonts w:ascii="Times New Roman" w:hAnsi="Times New Roman" w:cs="Times New Roman"/>
                <w:b/>
                <w:sz w:val="24"/>
                <w:szCs w:val="28"/>
                <w:lang w:val="de-DE"/>
              </w:rPr>
              <w:t xml:space="preserve">3 </w:t>
            </w:r>
            <w:r>
              <w:rPr>
                <w:rFonts w:ascii="Times New Roman" w:hAnsi="Times New Roman" w:cs="Times New Roman"/>
                <w:sz w:val="24"/>
                <w:szCs w:val="28"/>
              </w:rPr>
              <w:t>Ғылыми</w:t>
            </w:r>
            <w:r>
              <w:rPr>
                <w:rFonts w:ascii="Times New Roman" w:hAnsi="Times New Roman" w:cs="Times New Roman"/>
                <w:sz w:val="24"/>
                <w:szCs w:val="28"/>
                <w:lang w:val="de-DE"/>
              </w:rPr>
              <w:t xml:space="preserve"> </w:t>
            </w:r>
            <w:r>
              <w:rPr>
                <w:rFonts w:ascii="Times New Roman" w:hAnsi="Times New Roman" w:cs="Times New Roman"/>
                <w:sz w:val="24"/>
                <w:szCs w:val="28"/>
              </w:rPr>
              <w:t>зерттеулер</w:t>
            </w:r>
            <w:r>
              <w:rPr>
                <w:rFonts w:ascii="Times New Roman" w:hAnsi="Times New Roman" w:cs="Times New Roman"/>
                <w:sz w:val="24"/>
                <w:szCs w:val="28"/>
                <w:lang w:val="de-DE"/>
              </w:rPr>
              <w:t xml:space="preserve"> </w:t>
            </w:r>
            <w:r>
              <w:rPr>
                <w:rFonts w:ascii="Times New Roman" w:hAnsi="Times New Roman" w:cs="Times New Roman"/>
                <w:sz w:val="24"/>
                <w:szCs w:val="28"/>
              </w:rPr>
              <w:t>әдіснамасын</w:t>
            </w:r>
            <w:r>
              <w:rPr>
                <w:rFonts w:ascii="Times New Roman" w:hAnsi="Times New Roman" w:cs="Times New Roman"/>
                <w:sz w:val="24"/>
                <w:szCs w:val="28"/>
                <w:lang w:val="de-DE"/>
              </w:rPr>
              <w:t xml:space="preserve">, </w:t>
            </w:r>
            <w:r>
              <w:rPr>
                <w:rFonts w:ascii="Times New Roman" w:hAnsi="Times New Roman" w:cs="Times New Roman"/>
                <w:sz w:val="24"/>
                <w:szCs w:val="28"/>
              </w:rPr>
              <w:t>техникалық</w:t>
            </w:r>
            <w:r>
              <w:rPr>
                <w:rFonts w:ascii="Times New Roman" w:hAnsi="Times New Roman" w:cs="Times New Roman"/>
                <w:sz w:val="24"/>
                <w:szCs w:val="28"/>
                <w:lang w:val="de-DE"/>
              </w:rPr>
              <w:t xml:space="preserve"> </w:t>
            </w:r>
            <w:r>
              <w:rPr>
                <w:rFonts w:ascii="Times New Roman" w:hAnsi="Times New Roman" w:cs="Times New Roman"/>
                <w:sz w:val="24"/>
                <w:szCs w:val="28"/>
              </w:rPr>
              <w:t>пәндер</w:t>
            </w:r>
            <w:r>
              <w:rPr>
                <w:rFonts w:ascii="Times New Roman" w:hAnsi="Times New Roman" w:cs="Times New Roman"/>
                <w:sz w:val="24"/>
                <w:szCs w:val="28"/>
                <w:lang w:val="de-DE"/>
              </w:rPr>
              <w:t xml:space="preserve"> </w:t>
            </w:r>
            <w:r>
              <w:rPr>
                <w:rFonts w:ascii="Times New Roman" w:hAnsi="Times New Roman" w:cs="Times New Roman"/>
                <w:sz w:val="24"/>
                <w:szCs w:val="28"/>
              </w:rPr>
              <w:t>саласында</w:t>
            </w:r>
            <w:r>
              <w:rPr>
                <w:rFonts w:ascii="Times New Roman" w:hAnsi="Times New Roman" w:cs="Times New Roman"/>
                <w:sz w:val="24"/>
                <w:szCs w:val="28"/>
                <w:lang w:val="de-DE"/>
              </w:rPr>
              <w:t xml:space="preserve"> </w:t>
            </w:r>
            <w:r>
              <w:rPr>
                <w:rFonts w:ascii="Times New Roman" w:hAnsi="Times New Roman" w:cs="Times New Roman"/>
                <w:sz w:val="24"/>
                <w:szCs w:val="28"/>
              </w:rPr>
              <w:t>оқытудың</w:t>
            </w:r>
            <w:r>
              <w:rPr>
                <w:rFonts w:ascii="Times New Roman" w:hAnsi="Times New Roman" w:cs="Times New Roman"/>
                <w:sz w:val="24"/>
                <w:szCs w:val="28"/>
                <w:lang w:val="de-DE"/>
              </w:rPr>
              <w:t xml:space="preserve"> </w:t>
            </w:r>
            <w:r>
              <w:rPr>
                <w:rFonts w:ascii="Times New Roman" w:hAnsi="Times New Roman" w:cs="Times New Roman"/>
                <w:sz w:val="24"/>
                <w:szCs w:val="28"/>
              </w:rPr>
              <w:t>тиімді</w:t>
            </w:r>
            <w:r>
              <w:rPr>
                <w:rFonts w:ascii="Times New Roman" w:hAnsi="Times New Roman" w:cs="Times New Roman"/>
                <w:sz w:val="24"/>
                <w:szCs w:val="28"/>
                <w:lang w:val="de-DE"/>
              </w:rPr>
              <w:t xml:space="preserve"> </w:t>
            </w:r>
            <w:r>
              <w:rPr>
                <w:rFonts w:ascii="Times New Roman" w:hAnsi="Times New Roman" w:cs="Times New Roman"/>
                <w:sz w:val="24"/>
                <w:szCs w:val="28"/>
              </w:rPr>
              <w:t>әдістемелерін</w:t>
            </w:r>
            <w:r>
              <w:rPr>
                <w:rFonts w:ascii="Times New Roman" w:hAnsi="Times New Roman" w:cs="Times New Roman"/>
                <w:sz w:val="24"/>
                <w:szCs w:val="28"/>
                <w:lang w:val="de-DE"/>
              </w:rPr>
              <w:t xml:space="preserve"> </w:t>
            </w:r>
            <w:r>
              <w:rPr>
                <w:rFonts w:ascii="Times New Roman" w:hAnsi="Times New Roman" w:cs="Times New Roman"/>
                <w:sz w:val="24"/>
                <w:szCs w:val="28"/>
              </w:rPr>
              <w:t>меңгерген</w:t>
            </w:r>
            <w:r>
              <w:rPr>
                <w:rFonts w:ascii="Times New Roman" w:hAnsi="Times New Roman" w:cs="Times New Roman"/>
                <w:sz w:val="24"/>
                <w:szCs w:val="28"/>
                <w:lang w:val="de-DE"/>
              </w:rPr>
              <w:t xml:space="preserve">, </w:t>
            </w:r>
            <w:r>
              <w:rPr>
                <w:rFonts w:ascii="Times New Roman" w:hAnsi="Times New Roman" w:cs="Times New Roman"/>
                <w:sz w:val="24"/>
                <w:szCs w:val="28"/>
              </w:rPr>
              <w:t>білім</w:t>
            </w:r>
            <w:r>
              <w:rPr>
                <w:rFonts w:ascii="Times New Roman" w:hAnsi="Times New Roman" w:cs="Times New Roman"/>
                <w:sz w:val="24"/>
                <w:szCs w:val="28"/>
                <w:lang w:val="de-DE"/>
              </w:rPr>
              <w:t xml:space="preserve"> </w:t>
            </w:r>
            <w:r>
              <w:rPr>
                <w:rFonts w:ascii="Times New Roman" w:hAnsi="Times New Roman" w:cs="Times New Roman"/>
                <w:sz w:val="24"/>
                <w:szCs w:val="28"/>
              </w:rPr>
              <w:t>алушылардың</w:t>
            </w:r>
            <w:r>
              <w:rPr>
                <w:rFonts w:ascii="Times New Roman" w:hAnsi="Times New Roman" w:cs="Times New Roman"/>
                <w:sz w:val="24"/>
                <w:szCs w:val="28"/>
                <w:lang w:val="de-DE"/>
              </w:rPr>
              <w:t xml:space="preserve"> </w:t>
            </w:r>
            <w:r>
              <w:rPr>
                <w:rFonts w:ascii="Times New Roman" w:hAnsi="Times New Roman" w:cs="Times New Roman"/>
                <w:sz w:val="24"/>
                <w:szCs w:val="28"/>
              </w:rPr>
              <w:t>қызметін</w:t>
            </w:r>
            <w:r>
              <w:rPr>
                <w:rFonts w:ascii="Times New Roman" w:hAnsi="Times New Roman" w:cs="Times New Roman"/>
                <w:sz w:val="24"/>
                <w:szCs w:val="28"/>
                <w:lang w:val="de-DE"/>
              </w:rPr>
              <w:t xml:space="preserve"> </w:t>
            </w:r>
            <w:r>
              <w:rPr>
                <w:rFonts w:ascii="Times New Roman" w:hAnsi="Times New Roman" w:cs="Times New Roman"/>
                <w:sz w:val="24"/>
                <w:szCs w:val="28"/>
              </w:rPr>
              <w:t>жандандыру</w:t>
            </w:r>
            <w:r>
              <w:rPr>
                <w:rFonts w:ascii="Times New Roman" w:hAnsi="Times New Roman" w:cs="Times New Roman"/>
                <w:sz w:val="24"/>
                <w:szCs w:val="28"/>
                <w:lang w:val="de-DE"/>
              </w:rPr>
              <w:t xml:space="preserve"> </w:t>
            </w:r>
            <w:r>
              <w:rPr>
                <w:rFonts w:ascii="Times New Roman" w:hAnsi="Times New Roman" w:cs="Times New Roman"/>
                <w:sz w:val="24"/>
                <w:szCs w:val="28"/>
              </w:rPr>
              <w:t>әдістерін</w:t>
            </w:r>
            <w:r>
              <w:rPr>
                <w:rFonts w:ascii="Times New Roman" w:hAnsi="Times New Roman" w:cs="Times New Roman"/>
                <w:sz w:val="24"/>
                <w:szCs w:val="28"/>
                <w:lang w:val="de-DE"/>
              </w:rPr>
              <w:t xml:space="preserve">, </w:t>
            </w:r>
            <w:r>
              <w:rPr>
                <w:rFonts w:ascii="Times New Roman" w:hAnsi="Times New Roman" w:cs="Times New Roman"/>
                <w:sz w:val="24"/>
                <w:szCs w:val="28"/>
              </w:rPr>
              <w:t>тұлғааралыққарым</w:t>
            </w:r>
            <w:r>
              <w:rPr>
                <w:rFonts w:ascii="Times New Roman" w:hAnsi="Times New Roman" w:cs="Times New Roman"/>
                <w:sz w:val="24"/>
                <w:szCs w:val="28"/>
                <w:lang w:val="de-DE"/>
              </w:rPr>
              <w:t>-</w:t>
            </w:r>
            <w:r>
              <w:rPr>
                <w:rFonts w:ascii="Times New Roman" w:hAnsi="Times New Roman" w:cs="Times New Roman"/>
                <w:sz w:val="24"/>
                <w:szCs w:val="28"/>
              </w:rPr>
              <w:t>қатынаста</w:t>
            </w:r>
            <w:r>
              <w:rPr>
                <w:rFonts w:ascii="Times New Roman" w:hAnsi="Times New Roman" w:cs="Times New Roman"/>
                <w:sz w:val="24"/>
                <w:szCs w:val="28"/>
                <w:lang w:val="de-DE"/>
              </w:rPr>
              <w:t xml:space="preserve">, </w:t>
            </w:r>
            <w:r>
              <w:rPr>
                <w:rFonts w:ascii="Times New Roman" w:hAnsi="Times New Roman" w:cs="Times New Roman"/>
                <w:sz w:val="24"/>
                <w:szCs w:val="28"/>
              </w:rPr>
              <w:t>кәсіби</w:t>
            </w:r>
            <w:r>
              <w:rPr>
                <w:rFonts w:ascii="Times New Roman" w:hAnsi="Times New Roman" w:cs="Times New Roman"/>
                <w:sz w:val="24"/>
                <w:szCs w:val="28"/>
                <w:lang w:val="de-DE"/>
              </w:rPr>
              <w:t xml:space="preserve"> </w:t>
            </w:r>
            <w:r>
              <w:rPr>
                <w:rFonts w:ascii="Times New Roman" w:hAnsi="Times New Roman" w:cs="Times New Roman"/>
                <w:sz w:val="24"/>
                <w:szCs w:val="28"/>
              </w:rPr>
              <w:t>қызметте</w:t>
            </w:r>
            <w:r>
              <w:rPr>
                <w:rFonts w:ascii="Times New Roman" w:hAnsi="Times New Roman" w:cs="Times New Roman"/>
                <w:sz w:val="24"/>
                <w:szCs w:val="28"/>
                <w:lang w:val="de-DE"/>
              </w:rPr>
              <w:t xml:space="preserve">, </w:t>
            </w:r>
            <w:r>
              <w:rPr>
                <w:rFonts w:ascii="Times New Roman" w:hAnsi="Times New Roman" w:cs="Times New Roman"/>
                <w:sz w:val="24"/>
                <w:szCs w:val="28"/>
              </w:rPr>
              <w:t>ғылыми</w:t>
            </w:r>
            <w:r>
              <w:rPr>
                <w:rFonts w:ascii="Times New Roman" w:hAnsi="Times New Roman" w:cs="Times New Roman"/>
                <w:sz w:val="24"/>
                <w:szCs w:val="28"/>
                <w:lang w:val="de-DE"/>
              </w:rPr>
              <w:t xml:space="preserve"> </w:t>
            </w:r>
            <w:r>
              <w:rPr>
                <w:rFonts w:ascii="Times New Roman" w:hAnsi="Times New Roman" w:cs="Times New Roman"/>
                <w:sz w:val="24"/>
                <w:szCs w:val="28"/>
              </w:rPr>
              <w:t>мақалалар</w:t>
            </w:r>
            <w:r>
              <w:rPr>
                <w:rFonts w:ascii="Times New Roman" w:hAnsi="Times New Roman" w:cs="Times New Roman"/>
                <w:sz w:val="24"/>
                <w:szCs w:val="28"/>
                <w:lang w:val="de-DE"/>
              </w:rPr>
              <w:t xml:space="preserve"> </w:t>
            </w:r>
            <w:r>
              <w:rPr>
                <w:rFonts w:ascii="Times New Roman" w:hAnsi="Times New Roman" w:cs="Times New Roman"/>
                <w:sz w:val="24"/>
                <w:szCs w:val="28"/>
              </w:rPr>
              <w:t>жазуда</w:t>
            </w:r>
            <w:r>
              <w:rPr>
                <w:rFonts w:ascii="Times New Roman" w:hAnsi="Times New Roman" w:cs="Times New Roman"/>
                <w:sz w:val="24"/>
                <w:szCs w:val="28"/>
                <w:lang w:val="de-DE"/>
              </w:rPr>
              <w:t xml:space="preserve"> </w:t>
            </w:r>
            <w:r>
              <w:rPr>
                <w:rFonts w:ascii="Times New Roman" w:hAnsi="Times New Roman" w:cs="Times New Roman"/>
                <w:sz w:val="24"/>
                <w:szCs w:val="28"/>
              </w:rPr>
              <w:t>шет</w:t>
            </w:r>
            <w:r>
              <w:rPr>
                <w:rFonts w:ascii="Times New Roman" w:hAnsi="Times New Roman" w:cs="Times New Roman"/>
                <w:sz w:val="24"/>
                <w:szCs w:val="28"/>
                <w:lang w:val="de-DE"/>
              </w:rPr>
              <w:t xml:space="preserve"> </w:t>
            </w:r>
            <w:r>
              <w:rPr>
                <w:rFonts w:ascii="Times New Roman" w:hAnsi="Times New Roman" w:cs="Times New Roman"/>
                <w:sz w:val="24"/>
                <w:szCs w:val="28"/>
              </w:rPr>
              <w:t>тілін</w:t>
            </w:r>
            <w:r>
              <w:rPr>
                <w:rFonts w:ascii="Times New Roman" w:hAnsi="Times New Roman" w:cs="Times New Roman"/>
                <w:sz w:val="24"/>
                <w:szCs w:val="28"/>
                <w:lang w:val="de-DE"/>
              </w:rPr>
              <w:t xml:space="preserve"> </w:t>
            </w:r>
            <w:r>
              <w:rPr>
                <w:rFonts w:ascii="Times New Roman" w:hAnsi="Times New Roman" w:cs="Times New Roman"/>
                <w:sz w:val="24"/>
                <w:szCs w:val="28"/>
              </w:rPr>
              <w:t>білуді</w:t>
            </w:r>
            <w:r>
              <w:rPr>
                <w:rFonts w:ascii="Times New Roman" w:hAnsi="Times New Roman" w:cs="Times New Roman"/>
                <w:sz w:val="24"/>
                <w:szCs w:val="28"/>
                <w:lang w:val="de-DE"/>
              </w:rPr>
              <w:t xml:space="preserve"> </w:t>
            </w:r>
            <w:r>
              <w:rPr>
                <w:rFonts w:ascii="Times New Roman" w:hAnsi="Times New Roman" w:cs="Times New Roman"/>
                <w:sz w:val="24"/>
                <w:szCs w:val="28"/>
              </w:rPr>
              <w:t>қолдана</w:t>
            </w:r>
            <w:r>
              <w:rPr>
                <w:rFonts w:ascii="Times New Roman" w:hAnsi="Times New Roman" w:cs="Times New Roman"/>
                <w:sz w:val="24"/>
                <w:szCs w:val="28"/>
                <w:lang w:val="de-DE"/>
              </w:rPr>
              <w:t xml:space="preserve"> </w:t>
            </w:r>
            <w:r>
              <w:rPr>
                <w:rFonts w:ascii="Times New Roman" w:hAnsi="Times New Roman" w:cs="Times New Roman"/>
                <w:sz w:val="24"/>
                <w:szCs w:val="28"/>
              </w:rPr>
              <w:t>отырып</w:t>
            </w:r>
            <w:r>
              <w:rPr>
                <w:rFonts w:ascii="Times New Roman" w:hAnsi="Times New Roman" w:cs="Times New Roman"/>
                <w:sz w:val="24"/>
                <w:szCs w:val="28"/>
                <w:lang w:val="de-DE"/>
              </w:rPr>
              <w:t xml:space="preserve">, </w:t>
            </w:r>
            <w:r>
              <w:rPr>
                <w:rFonts w:ascii="Times New Roman" w:hAnsi="Times New Roman" w:cs="Times New Roman"/>
                <w:sz w:val="24"/>
                <w:szCs w:val="28"/>
              </w:rPr>
              <w:t>жоғары</w:t>
            </w:r>
            <w:r>
              <w:rPr>
                <w:rFonts w:ascii="Times New Roman" w:hAnsi="Times New Roman" w:cs="Times New Roman"/>
                <w:sz w:val="24"/>
                <w:szCs w:val="28"/>
                <w:lang w:val="de-DE"/>
              </w:rPr>
              <w:t xml:space="preserve"> </w:t>
            </w:r>
            <w:r>
              <w:rPr>
                <w:rFonts w:ascii="Times New Roman" w:hAnsi="Times New Roman" w:cs="Times New Roman"/>
                <w:sz w:val="24"/>
                <w:szCs w:val="28"/>
              </w:rPr>
              <w:t>мектеп</w:t>
            </w:r>
            <w:r>
              <w:rPr>
                <w:rFonts w:ascii="Times New Roman" w:hAnsi="Times New Roman" w:cs="Times New Roman"/>
                <w:sz w:val="24"/>
                <w:szCs w:val="28"/>
                <w:lang w:val="de-DE"/>
              </w:rPr>
              <w:t xml:space="preserve"> </w:t>
            </w:r>
            <w:r>
              <w:rPr>
                <w:rFonts w:ascii="Times New Roman" w:hAnsi="Times New Roman" w:cs="Times New Roman"/>
                <w:sz w:val="24"/>
                <w:szCs w:val="28"/>
              </w:rPr>
              <w:t>педагогының</w:t>
            </w:r>
            <w:r>
              <w:rPr>
                <w:rFonts w:ascii="Times New Roman" w:hAnsi="Times New Roman" w:cs="Times New Roman"/>
                <w:sz w:val="24"/>
                <w:szCs w:val="28"/>
                <w:lang w:val="de-DE"/>
              </w:rPr>
              <w:t xml:space="preserve"> </w:t>
            </w:r>
            <w:r>
              <w:rPr>
                <w:rFonts w:ascii="Times New Roman" w:hAnsi="Times New Roman" w:cs="Times New Roman"/>
                <w:sz w:val="24"/>
                <w:szCs w:val="28"/>
              </w:rPr>
              <w:t>еңбегін</w:t>
            </w:r>
            <w:r>
              <w:rPr>
                <w:rFonts w:ascii="Times New Roman" w:hAnsi="Times New Roman" w:cs="Times New Roman"/>
                <w:sz w:val="24"/>
                <w:szCs w:val="28"/>
                <w:lang w:val="de-DE"/>
              </w:rPr>
              <w:t xml:space="preserve"> </w:t>
            </w:r>
            <w:r>
              <w:rPr>
                <w:rFonts w:ascii="Times New Roman" w:hAnsi="Times New Roman" w:cs="Times New Roman"/>
                <w:sz w:val="24"/>
                <w:szCs w:val="28"/>
              </w:rPr>
              <w:t>ғылыми</w:t>
            </w:r>
            <w:r>
              <w:rPr>
                <w:rFonts w:ascii="Times New Roman" w:hAnsi="Times New Roman" w:cs="Times New Roman"/>
                <w:sz w:val="24"/>
                <w:szCs w:val="28"/>
                <w:lang w:val="de-DE"/>
              </w:rPr>
              <w:t xml:space="preserve"> </w:t>
            </w:r>
            <w:r>
              <w:rPr>
                <w:rFonts w:ascii="Times New Roman" w:hAnsi="Times New Roman" w:cs="Times New Roman"/>
                <w:sz w:val="24"/>
                <w:szCs w:val="28"/>
              </w:rPr>
              <w:t>ұйымдастырудысыни</w:t>
            </w:r>
            <w:r>
              <w:rPr>
                <w:rFonts w:ascii="Times New Roman" w:hAnsi="Times New Roman" w:cs="Times New Roman"/>
                <w:sz w:val="24"/>
                <w:szCs w:val="28"/>
                <w:lang w:val="de-DE"/>
              </w:rPr>
              <w:t xml:space="preserve"> </w:t>
            </w:r>
            <w:r>
              <w:rPr>
                <w:rFonts w:ascii="Times New Roman" w:hAnsi="Times New Roman" w:cs="Times New Roman"/>
                <w:sz w:val="24"/>
                <w:szCs w:val="28"/>
              </w:rPr>
              <w:t>бағалайды</w:t>
            </w:r>
            <w:r>
              <w:rPr>
                <w:rFonts w:ascii="Times New Roman" w:hAnsi="Times New Roman" w:cs="Times New Roman"/>
                <w:sz w:val="24"/>
                <w:szCs w:val="28"/>
                <w:lang w:val="de-DE"/>
              </w:rPr>
              <w:t>.</w:t>
            </w:r>
          </w:p>
          <w:p w14:paraId="3C63957E">
            <w:pPr>
              <w:tabs>
                <w:tab w:val="left" w:pos="993"/>
              </w:tabs>
              <w:spacing w:after="0" w:line="240" w:lineRule="auto"/>
              <w:ind w:firstLine="720"/>
              <w:jc w:val="both"/>
              <w:rPr>
                <w:rFonts w:ascii="Times New Roman" w:hAnsi="Times New Roman" w:eastAsia="Times New Roman" w:cs="Times New Roman"/>
                <w:color w:val="000000"/>
                <w:sz w:val="24"/>
                <w:szCs w:val="24"/>
                <w:lang w:val="de-DE"/>
              </w:rPr>
            </w:pPr>
            <w:r>
              <w:rPr>
                <w:rFonts w:ascii="Times New Roman" w:hAnsi="Times New Roman" w:eastAsia="Times New Roman" w:cs="Times New Roman"/>
                <w:b/>
                <w:color w:val="000000"/>
                <w:sz w:val="24"/>
                <w:szCs w:val="24"/>
                <w:lang w:val="kk-KZ"/>
              </w:rPr>
              <w:t>ОН</w:t>
            </w:r>
            <w:r>
              <w:rPr>
                <w:rFonts w:ascii="Times New Roman" w:hAnsi="Times New Roman" w:eastAsia="Times New Roman" w:cs="Times New Roman"/>
                <w:b/>
                <w:color w:val="000000"/>
                <w:sz w:val="24"/>
                <w:szCs w:val="24"/>
                <w:lang w:val="de-DE"/>
              </w:rPr>
              <w:t xml:space="preserve">4 </w:t>
            </w:r>
            <w:r>
              <w:rPr>
                <w:rFonts w:ascii="Times New Roman" w:hAnsi="Times New Roman" w:eastAsia="Times New Roman" w:cs="Times New Roman"/>
                <w:color w:val="000000"/>
                <w:sz w:val="24"/>
                <w:szCs w:val="24"/>
                <w:lang w:val="de-DE"/>
              </w:rPr>
              <w:t>Машина жасау бұйымдарын автоматтандырылған жобалау жүйелері мен құралдарын CAD/CAM/CAE бағдарламаларының стандартты пакеттерін және машина жасау кешенінің технологиялары мен жабдықтарын қолдануды пайдалана отырып, құрастыруды, модельдеуді және инженерлік есептеулерді орындауды ескере отырып, техникалық жобалау міндеттерін қалыптастырады.</w:t>
            </w:r>
          </w:p>
          <w:p w14:paraId="66B7F49D">
            <w:pPr>
              <w:tabs>
                <w:tab w:val="left" w:pos="993"/>
              </w:tabs>
              <w:spacing w:after="0" w:line="240" w:lineRule="auto"/>
              <w:ind w:firstLine="720"/>
              <w:jc w:val="both"/>
              <w:rPr>
                <w:rFonts w:ascii="Times New Roman" w:hAnsi="Times New Roman" w:eastAsia="Times New Roman" w:cs="Times New Roman"/>
                <w:color w:val="000000"/>
                <w:sz w:val="24"/>
                <w:szCs w:val="24"/>
                <w:lang w:val="kk-KZ"/>
              </w:rPr>
            </w:pPr>
            <w:r>
              <w:rPr>
                <w:rFonts w:ascii="Times New Roman" w:hAnsi="Times New Roman" w:eastAsia="Times New Roman" w:cs="Times New Roman"/>
                <w:b/>
                <w:color w:val="000000"/>
                <w:sz w:val="24"/>
                <w:szCs w:val="24"/>
                <w:lang w:val="kk-KZ"/>
              </w:rPr>
              <w:t>ОН</w:t>
            </w:r>
            <w:r>
              <w:rPr>
                <w:rFonts w:ascii="Times New Roman" w:hAnsi="Times New Roman" w:eastAsia="Times New Roman" w:cs="Times New Roman"/>
                <w:b/>
                <w:color w:val="000000"/>
                <w:sz w:val="24"/>
                <w:szCs w:val="24"/>
                <w:lang w:val="de-DE"/>
              </w:rPr>
              <w:t xml:space="preserve">5 </w:t>
            </w:r>
            <w:r>
              <w:rPr>
                <w:rFonts w:ascii="Times New Roman" w:hAnsi="Times New Roman" w:eastAsia="Times New Roman" w:cs="Times New Roman"/>
                <w:color w:val="000000"/>
                <w:sz w:val="24"/>
                <w:szCs w:val="24"/>
                <w:lang w:val="kk-KZ"/>
              </w:rPr>
              <w:t>Ғылыми-зерттеу, өнертапқыштық, инновациялық қызметте жобалау - конструкторлық құжаттаманы әзірлеудің автоматтандырылған жүйелерін, прототиптеу және 3D басып шығару әдістерін қолдана отырып, машиналардың бөлшектері мен тораптарының конструкцияларын 3D-модельдеу негізінде инновациялық әзірлемені, жүйені, жаңа бұйымдарды және оларды дайындаудың технологиялық процестерін жасауға арналған техникалық жобаны әзірлейді және келіседі.</w:t>
            </w:r>
          </w:p>
          <w:p w14:paraId="117400CA">
            <w:pPr>
              <w:tabs>
                <w:tab w:val="left" w:pos="993"/>
              </w:tabs>
              <w:spacing w:after="0" w:line="240" w:lineRule="auto"/>
              <w:ind w:firstLine="720"/>
              <w:jc w:val="both"/>
              <w:rPr>
                <w:rFonts w:ascii="Times New Roman" w:hAnsi="Times New Roman" w:eastAsia="Times New Roman" w:cs="Times New Roman"/>
                <w:color w:val="000000"/>
                <w:sz w:val="24"/>
                <w:szCs w:val="24"/>
                <w:lang w:val="kk-KZ"/>
              </w:rPr>
            </w:pPr>
            <w:r>
              <w:rPr>
                <w:rFonts w:ascii="Times New Roman" w:hAnsi="Times New Roman" w:eastAsia="Times New Roman" w:cs="Times New Roman"/>
                <w:b/>
                <w:color w:val="000000"/>
                <w:sz w:val="24"/>
                <w:szCs w:val="24"/>
                <w:lang w:val="kk-KZ"/>
              </w:rPr>
              <w:t xml:space="preserve">ОН6 </w:t>
            </w:r>
            <w:r>
              <w:rPr>
                <w:rFonts w:ascii="Times New Roman" w:hAnsi="Times New Roman" w:eastAsia="Times New Roman" w:cs="Times New Roman"/>
                <w:color w:val="000000"/>
                <w:sz w:val="24"/>
                <w:szCs w:val="24"/>
                <w:lang w:val="kk-KZ"/>
              </w:rPr>
              <w:t>Ақпараттық деректер базасы мен жасанды интеллект құралдарын тарта отырып, талдамалық жұмыс жүргізеді; нәтижелерді 3D-модельдер, жобалық құжаттама, баяндамалар, есептер, патенттер және жаңа конструкциялық материалдарды, наноматериалдар мен нанотехнологияларды қолдану жөніндегі ғылыми мақалалар, конструкциялардың беріктігі мен тұтастығын математикалық және физикалық модельдеу және болжау әдістері түрінде жинақтайды.</w:t>
            </w:r>
          </w:p>
          <w:p w14:paraId="4B2DF3B8">
            <w:pPr>
              <w:autoSpaceDE w:val="0"/>
              <w:autoSpaceDN w:val="0"/>
              <w:adjustRightInd w:val="0"/>
              <w:spacing w:after="0" w:line="240" w:lineRule="auto"/>
              <w:ind w:firstLine="709"/>
              <w:jc w:val="both"/>
              <w:rPr>
                <w:rFonts w:ascii="Times New Roman" w:hAnsi="Times New Roman" w:eastAsia="Times New Roman" w:cs="Times New Roman"/>
                <w:sz w:val="24"/>
                <w:szCs w:val="24"/>
                <w:lang w:val="de-DE"/>
              </w:rPr>
            </w:pPr>
            <w:r>
              <w:rPr>
                <w:rFonts w:ascii="Times New Roman" w:hAnsi="Times New Roman" w:eastAsia="Times New Roman" w:cs="Times New Roman"/>
                <w:b/>
                <w:sz w:val="24"/>
                <w:szCs w:val="24"/>
                <w:lang w:val="kk-KZ"/>
              </w:rPr>
              <w:t>ОН</w:t>
            </w:r>
            <w:r>
              <w:rPr>
                <w:rFonts w:ascii="Times New Roman" w:hAnsi="Times New Roman" w:eastAsia="Times New Roman" w:cs="Times New Roman"/>
                <w:b/>
                <w:sz w:val="24"/>
                <w:szCs w:val="24"/>
                <w:lang w:val="de-DE"/>
              </w:rPr>
              <w:t>7</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sz w:val="24"/>
                <w:szCs w:val="24"/>
                <w:lang w:val="kk-KZ"/>
              </w:rPr>
              <w:t>Автоматтандырылған жобалау артықшылықтарын пайдалана отырып, икемді өндірістік модульдер мен робототехникалық жүйелер негізінде белгісіздік пен тәуекел жағдайында өндірістің техникалық жобасының жоспарлары мен рәсімдерін әзірлейді</w:t>
            </w:r>
          </w:p>
          <w:p w14:paraId="3A601C27">
            <w:pPr>
              <w:autoSpaceDE w:val="0"/>
              <w:autoSpaceDN w:val="0"/>
              <w:adjustRightInd w:val="0"/>
              <w:spacing w:after="0" w:line="240" w:lineRule="auto"/>
              <w:ind w:firstLine="709"/>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b/>
                <w:sz w:val="24"/>
                <w:szCs w:val="24"/>
                <w:lang w:val="kk-KZ"/>
              </w:rPr>
              <w:t>ОН</w:t>
            </w:r>
            <w:r>
              <w:rPr>
                <w:rFonts w:ascii="Times New Roman" w:hAnsi="Times New Roman" w:eastAsia="Times New Roman" w:cs="Times New Roman"/>
                <w:b/>
                <w:sz w:val="24"/>
                <w:szCs w:val="24"/>
                <w:lang w:val="de-DE"/>
              </w:rPr>
              <w:t xml:space="preserve">8 </w:t>
            </w:r>
            <w:r>
              <w:rPr>
                <w:rFonts w:ascii="Times New Roman" w:hAnsi="Times New Roman" w:eastAsia="Times New Roman" w:cs="Times New Roman"/>
                <w:sz w:val="24"/>
                <w:szCs w:val="24"/>
                <w:lang w:val="kk-KZ" w:eastAsia="ru-RU"/>
              </w:rPr>
              <w:t>Эксперименттік зерттеулерді өз бетінше орындау кезінде білімнің пәнаралық байланысты салаларындағы проблемаларды талдайды, мамандармен және кең аудиториямен талқылау кезінде зерттеу нәтижелерін негіздейді</w:t>
            </w:r>
          </w:p>
        </w:tc>
      </w:tr>
    </w:tbl>
    <w:p w14:paraId="0047B325">
      <w:pPr>
        <w:spacing w:after="0" w:line="240" w:lineRule="auto"/>
        <w:jc w:val="center"/>
        <w:rPr>
          <w:rFonts w:ascii="Times New Roman" w:hAnsi="Times New Roman" w:cs="Times New Roman"/>
          <w:b/>
          <w:sz w:val="28"/>
          <w:szCs w:val="28"/>
          <w:lang w:val="de-DE"/>
        </w:rPr>
      </w:pPr>
    </w:p>
    <w:p w14:paraId="66E53BB4">
      <w:pPr>
        <w:rPr>
          <w:rFonts w:ascii="Times New Roman" w:hAnsi="Times New Roman" w:eastAsia="TimesNewRomanPS-ItalicMT" w:cs="Times New Roman"/>
          <w:b/>
          <w:iCs/>
          <w:sz w:val="28"/>
          <w:szCs w:val="28"/>
          <w:lang w:val="kk-KZ"/>
        </w:rPr>
      </w:pPr>
      <w:r>
        <w:rPr>
          <w:rFonts w:ascii="Times New Roman" w:hAnsi="Times New Roman" w:eastAsia="TimesNewRomanPS-ItalicMT" w:cs="Times New Roman"/>
          <w:b/>
          <w:iCs/>
          <w:sz w:val="28"/>
          <w:szCs w:val="28"/>
          <w:lang w:val="kk-KZ"/>
        </w:rPr>
        <w:br w:type="page"/>
      </w:r>
    </w:p>
    <w:p w14:paraId="367867F4">
      <w:pPr>
        <w:spacing w:after="0" w:line="240" w:lineRule="auto"/>
        <w:jc w:val="center"/>
        <w:rPr>
          <w:rFonts w:ascii="Times New Roman" w:hAnsi="Times New Roman" w:eastAsia="TimesNewRomanPS-ItalicMT" w:cs="Times New Roman"/>
          <w:b/>
          <w:iCs/>
          <w:sz w:val="24"/>
          <w:szCs w:val="24"/>
          <w:lang w:val="kk-KZ"/>
        </w:rPr>
      </w:pPr>
      <w:r>
        <w:rPr>
          <w:rFonts w:ascii="Times New Roman" w:hAnsi="Times New Roman" w:eastAsia="TimesNewRomanPS-ItalicMT" w:cs="Times New Roman"/>
          <w:b/>
          <w:iCs/>
          <w:sz w:val="24"/>
          <w:szCs w:val="24"/>
          <w:lang w:val="kk-KZ"/>
        </w:rPr>
        <w:t xml:space="preserve">3. </w:t>
      </w:r>
      <w:r>
        <w:rPr>
          <w:rFonts w:ascii="Times New Roman" w:hAnsi="Times New Roman" w:cs="Times New Roman"/>
          <w:b/>
          <w:color w:val="000000"/>
          <w:sz w:val="24"/>
          <w:szCs w:val="24"/>
          <w:lang w:val="kk-KZ"/>
        </w:rPr>
        <w:t>БІЛІМ БЕРУ БАҒДАРЛАМАСЫНЫҢ</w:t>
      </w:r>
      <w:r>
        <w:rPr>
          <w:rFonts w:ascii="Times New Roman" w:hAnsi="Times New Roman" w:cs="Times New Roman"/>
          <w:b/>
          <w:sz w:val="24"/>
          <w:szCs w:val="24"/>
          <w:lang w:val="kk-KZ"/>
        </w:rPr>
        <w:t xml:space="preserve"> </w:t>
      </w:r>
      <w:r>
        <w:rPr>
          <w:rFonts w:ascii="Times New Roman" w:hAnsi="Times New Roman" w:eastAsia="TimesNewRomanPS-ItalicMT" w:cs="Times New Roman"/>
          <w:b/>
          <w:iCs/>
          <w:sz w:val="24"/>
          <w:szCs w:val="24"/>
          <w:lang w:val="kk-KZ"/>
        </w:rPr>
        <w:t xml:space="preserve"> БІТІРУШІ ТҮЛЕГІНІҢ ҚҰЗЫРЕТТІЛІКТЕРІ</w:t>
      </w:r>
    </w:p>
    <w:p w14:paraId="0B4270F8">
      <w:pPr>
        <w:spacing w:after="0" w:line="240" w:lineRule="auto"/>
        <w:jc w:val="center"/>
        <w:rPr>
          <w:rFonts w:ascii="Times New Roman" w:hAnsi="Times New Roman" w:eastAsia="TimesNewRomanPS-ItalicMT" w:cs="Times New Roman"/>
          <w:b/>
          <w:iCs/>
          <w:sz w:val="24"/>
          <w:szCs w:val="24"/>
          <w:lang w:val="kk-KZ"/>
        </w:rPr>
      </w:pPr>
    </w:p>
    <w:tbl>
      <w:tblPr>
        <w:tblStyle w:val="6"/>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3"/>
        <w:gridCol w:w="5953"/>
      </w:tblGrid>
      <w:tr w14:paraId="45C2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6" w:type="dxa"/>
            <w:gridSpan w:val="2"/>
            <w:tcBorders>
              <w:top w:val="single" w:color="auto" w:sz="4" w:space="0"/>
              <w:left w:val="single" w:color="auto" w:sz="4" w:space="0"/>
              <w:bottom w:val="single" w:color="auto" w:sz="4" w:space="0"/>
              <w:right w:val="single" w:color="auto" w:sz="4" w:space="0"/>
            </w:tcBorders>
          </w:tcPr>
          <w:p w14:paraId="77BAACCB">
            <w:pPr>
              <w:shd w:val="clear" w:color="auto" w:fill="FFFFFF"/>
              <w:spacing w:after="0" w:line="240" w:lineRule="auto"/>
              <w:ind w:right="-2"/>
              <w:jc w:val="center"/>
              <w:textAlignment w:val="baseline"/>
              <w:rPr>
                <w:rFonts w:ascii="Times New Roman" w:hAnsi="Times New Roman" w:cs="Times New Roman"/>
                <w:b/>
                <w:bCs/>
                <w:sz w:val="24"/>
                <w:szCs w:val="24"/>
                <w:lang w:val="kk-KZ"/>
              </w:rPr>
            </w:pPr>
            <w:r>
              <w:rPr>
                <w:rFonts w:ascii="Times New Roman" w:hAnsi="Times New Roman"/>
                <w:b/>
                <w:spacing w:val="1"/>
                <w:sz w:val="24"/>
                <w:szCs w:val="24"/>
                <w:lang w:val="kk-KZ"/>
              </w:rPr>
              <w:t xml:space="preserve">Жалпы құзыреттіліктер </w:t>
            </w:r>
            <w:r>
              <w:rPr>
                <w:rFonts w:ascii="Times New Roman" w:hAnsi="Times New Roman"/>
                <w:spacing w:val="1"/>
                <w:sz w:val="24"/>
                <w:szCs w:val="24"/>
                <w:lang w:val="kk-KZ"/>
              </w:rPr>
              <w:t xml:space="preserve">(SOFTSKILLS). </w:t>
            </w:r>
            <w:r>
              <w:rPr>
                <w:rFonts w:ascii="Times New Roman" w:hAnsi="Times New Roman"/>
                <w:bCs/>
                <w:sz w:val="24"/>
                <w:szCs w:val="24"/>
                <w:lang w:val="kk-KZ"/>
              </w:rPr>
              <w:t>Мінез-құлық дағдылары және тұлғалық құзыреттіліктер</w:t>
            </w:r>
          </w:p>
        </w:tc>
      </w:tr>
      <w:tr w14:paraId="161C2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tcBorders>
              <w:top w:val="single" w:color="auto" w:sz="4" w:space="0"/>
              <w:left w:val="single" w:color="auto" w:sz="4" w:space="0"/>
              <w:bottom w:val="single" w:color="auto" w:sz="4" w:space="0"/>
              <w:right w:val="single" w:color="auto" w:sz="4" w:space="0"/>
            </w:tcBorders>
          </w:tcPr>
          <w:p w14:paraId="1684CF89">
            <w:pPr>
              <w:spacing w:after="0" w:line="240" w:lineRule="auto"/>
              <w:jc w:val="center"/>
              <w:rPr>
                <w:rFonts w:ascii="Times New Roman" w:hAnsi="Times New Roman" w:cs="Times New Roman"/>
                <w:sz w:val="24"/>
                <w:szCs w:val="24"/>
                <w:lang w:val="kk-KZ"/>
              </w:rPr>
            </w:pPr>
            <w:r>
              <w:rPr>
                <w:rFonts w:ascii="Times New Roman" w:hAnsi="Times New Roman"/>
                <w:b/>
                <w:sz w:val="24"/>
                <w:szCs w:val="24"/>
                <w:lang w:val="kk-KZ"/>
              </w:rPr>
              <w:t>ЖҚ1</w:t>
            </w:r>
            <w:r>
              <w:rPr>
                <w:rFonts w:ascii="Times New Roman" w:hAnsi="Times New Roman"/>
                <w:sz w:val="24"/>
                <w:szCs w:val="24"/>
                <w:lang w:val="kk-KZ"/>
              </w:rPr>
              <w:t>.Өзінің жеке сауаттылығын басқарудағы құзыреттіліктер (өзіндік үйрену және жүйелі ойлау, транстәртіптілік, кросфункционалдылық)</w:t>
            </w:r>
          </w:p>
        </w:tc>
        <w:tc>
          <w:tcPr>
            <w:tcW w:w="5953" w:type="dxa"/>
            <w:tcBorders>
              <w:top w:val="single" w:color="auto" w:sz="4" w:space="0"/>
              <w:left w:val="single" w:color="auto" w:sz="4" w:space="0"/>
              <w:bottom w:val="single" w:color="auto" w:sz="4" w:space="0"/>
              <w:right w:val="single" w:color="auto" w:sz="4" w:space="0"/>
            </w:tcBorders>
          </w:tcPr>
          <w:p w14:paraId="199755C7">
            <w:pPr>
              <w:shd w:val="clear" w:color="auto" w:fill="FFFFFF"/>
              <w:tabs>
                <w:tab w:val="left" w:pos="317"/>
              </w:tabs>
              <w:spacing w:after="0" w:line="240" w:lineRule="auto"/>
              <w:ind w:left="33" w:right="-2"/>
              <w:contextualSpacing/>
              <w:jc w:val="both"/>
              <w:textAlignment w:val="baseline"/>
              <w:rPr>
                <w:rFonts w:ascii="Times New Roman" w:hAnsi="Times New Roman" w:cs="Times New Roman"/>
                <w:sz w:val="24"/>
                <w:szCs w:val="24"/>
                <w:lang w:val="kk-KZ"/>
              </w:rPr>
            </w:pPr>
            <w:r>
              <w:rPr>
                <w:rFonts w:ascii="Times New Roman" w:hAnsi="Times New Roman" w:cs="Times New Roman"/>
                <w:sz w:val="24"/>
                <w:szCs w:val="24"/>
                <w:lang w:val="kk-KZ"/>
              </w:rPr>
              <w:t>ЖҚ1.1. Таңдаған траекторияда және пәнаралық ортада өздігінен білім алу, өзін-өзі дамыту және білімін үнемі жаңартып отыру қабілеті.</w:t>
            </w:r>
          </w:p>
          <w:p w14:paraId="0948816F">
            <w:pPr>
              <w:shd w:val="clear" w:color="auto" w:fill="FFFFFF"/>
              <w:tabs>
                <w:tab w:val="left" w:pos="317"/>
              </w:tabs>
              <w:spacing w:after="0" w:line="240" w:lineRule="auto"/>
              <w:ind w:left="33" w:right="-2"/>
              <w:contextualSpacing/>
              <w:jc w:val="both"/>
              <w:textAlignment w:val="baseline"/>
              <w:rPr>
                <w:rFonts w:ascii="Times New Roman" w:hAnsi="Times New Roman" w:cs="Times New Roman"/>
                <w:sz w:val="24"/>
                <w:szCs w:val="24"/>
                <w:lang w:val="kk-KZ"/>
              </w:rPr>
            </w:pPr>
            <w:r>
              <w:rPr>
                <w:rFonts w:ascii="Times New Roman" w:hAnsi="Times New Roman" w:cs="Times New Roman"/>
                <w:sz w:val="24"/>
                <w:szCs w:val="24"/>
                <w:lang w:val="kk-KZ"/>
              </w:rPr>
              <w:t>ЖҚ1.2. Кәсіби салада ойын, сезімін, фактілер мен пікірлерін айта білу.</w:t>
            </w:r>
          </w:p>
          <w:p w14:paraId="3E0A2DAB">
            <w:pPr>
              <w:shd w:val="clear" w:color="auto" w:fill="FFFFFF"/>
              <w:tabs>
                <w:tab w:val="left" w:pos="313"/>
              </w:tabs>
              <w:spacing w:after="0" w:line="240" w:lineRule="auto"/>
              <w:ind w:left="29" w:right="-2"/>
              <w:contextualSpacing/>
              <w:jc w:val="both"/>
              <w:textAlignment w:val="baseline"/>
              <w:rPr>
                <w:rFonts w:ascii="Times New Roman" w:hAnsi="Times New Roman" w:cs="Times New Roman"/>
                <w:sz w:val="24"/>
                <w:szCs w:val="24"/>
                <w:lang w:val="kk-KZ"/>
              </w:rPr>
            </w:pPr>
            <w:r>
              <w:rPr>
                <w:rFonts w:ascii="Times New Roman" w:hAnsi="Times New Roman" w:cs="Times New Roman"/>
                <w:sz w:val="24"/>
                <w:szCs w:val="24"/>
                <w:lang w:val="kk-KZ"/>
              </w:rPr>
              <w:t>ЖҚ1.3. Заманауи әлемде ұтқырлық және сыни ойлау қабілеті.</w:t>
            </w:r>
          </w:p>
        </w:tc>
      </w:tr>
      <w:tr w14:paraId="4B3F2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tcBorders>
              <w:top w:val="single" w:color="auto" w:sz="4" w:space="0"/>
              <w:left w:val="single" w:color="auto" w:sz="4" w:space="0"/>
              <w:bottom w:val="single" w:color="auto" w:sz="4" w:space="0"/>
              <w:right w:val="single" w:color="auto" w:sz="4" w:space="0"/>
            </w:tcBorders>
          </w:tcPr>
          <w:p w14:paraId="014314A6">
            <w:pPr>
              <w:spacing w:after="0" w:line="240" w:lineRule="auto"/>
              <w:jc w:val="center"/>
              <w:rPr>
                <w:rFonts w:ascii="Times New Roman" w:hAnsi="Times New Roman" w:cs="Times New Roman"/>
                <w:sz w:val="24"/>
                <w:szCs w:val="24"/>
              </w:rPr>
            </w:pPr>
            <w:r>
              <w:rPr>
                <w:rFonts w:ascii="Times New Roman" w:hAnsi="Times New Roman"/>
                <w:b/>
                <w:sz w:val="24"/>
                <w:szCs w:val="24"/>
                <w:lang w:val="kk-KZ"/>
              </w:rPr>
              <w:t>ЖҚ2</w:t>
            </w:r>
            <w:r>
              <w:rPr>
                <w:rFonts w:ascii="Times New Roman" w:hAnsi="Times New Roman"/>
                <w:sz w:val="24"/>
                <w:szCs w:val="24"/>
                <w:lang w:val="kk-KZ"/>
              </w:rPr>
              <w:t>.Тілдік құзыреттілік</w:t>
            </w:r>
          </w:p>
        </w:tc>
        <w:tc>
          <w:tcPr>
            <w:tcW w:w="5953" w:type="dxa"/>
            <w:tcBorders>
              <w:top w:val="single" w:color="auto" w:sz="4" w:space="0"/>
              <w:left w:val="single" w:color="auto" w:sz="4" w:space="0"/>
              <w:bottom w:val="single" w:color="auto" w:sz="4" w:space="0"/>
              <w:right w:val="single" w:color="auto" w:sz="4" w:space="0"/>
            </w:tcBorders>
          </w:tcPr>
          <w:p w14:paraId="325627A3">
            <w:pPr>
              <w:shd w:val="clear" w:color="auto" w:fill="FFFFFF"/>
              <w:tabs>
                <w:tab w:val="left" w:pos="317"/>
              </w:tabs>
              <w:spacing w:after="0" w:line="240" w:lineRule="auto"/>
              <w:ind w:left="33" w:right="-2"/>
              <w:contextualSpacing/>
              <w:jc w:val="both"/>
              <w:textAlignment w:val="baseline"/>
              <w:rPr>
                <w:rFonts w:ascii="Times New Roman" w:hAnsi="Times New Roman" w:cs="Times New Roman"/>
                <w:sz w:val="24"/>
                <w:szCs w:val="24"/>
                <w:lang w:val="de-DE"/>
              </w:rPr>
            </w:pPr>
            <w:r>
              <w:rPr>
                <w:rFonts w:ascii="Times New Roman" w:hAnsi="Times New Roman" w:cs="Times New Roman"/>
                <w:sz w:val="24"/>
                <w:szCs w:val="24"/>
                <w:lang w:val="kk-KZ"/>
              </w:rPr>
              <w:t>ЖҚ</w:t>
            </w:r>
            <w:r>
              <w:rPr>
                <w:rFonts w:ascii="Times New Roman" w:hAnsi="Times New Roman" w:cs="Times New Roman"/>
                <w:sz w:val="24"/>
                <w:szCs w:val="24"/>
              </w:rPr>
              <w:t xml:space="preserve">2.1. </w:t>
            </w:r>
            <w:r>
              <w:rPr>
                <w:rFonts w:ascii="Times New Roman" w:hAnsi="Times New Roman" w:cs="Times New Roman"/>
                <w:sz w:val="24"/>
                <w:szCs w:val="24"/>
                <w:lang w:val="de-DE"/>
              </w:rPr>
              <w:t>Мемлекеттік, орыс және шет тілдерінде коммуникациялық бағдарламаларды құра білу</w:t>
            </w:r>
            <w:r>
              <w:rPr>
                <w:rFonts w:ascii="Times New Roman" w:hAnsi="Times New Roman" w:cs="Times New Roman"/>
                <w:sz w:val="24"/>
                <w:szCs w:val="24"/>
                <w:lang w:val="kk-KZ"/>
              </w:rPr>
              <w:t xml:space="preserve"> қабілеті</w:t>
            </w:r>
            <w:r>
              <w:rPr>
                <w:rFonts w:ascii="Times New Roman" w:hAnsi="Times New Roman" w:cs="Times New Roman"/>
                <w:sz w:val="24"/>
                <w:szCs w:val="24"/>
                <w:lang w:val="de-DE"/>
              </w:rPr>
              <w:t>.</w:t>
            </w:r>
          </w:p>
          <w:p w14:paraId="4DD2D9E2">
            <w:pPr>
              <w:shd w:val="clear" w:color="auto" w:fill="FFFFFF"/>
              <w:tabs>
                <w:tab w:val="left" w:pos="317"/>
              </w:tabs>
              <w:spacing w:after="0" w:line="240" w:lineRule="auto"/>
              <w:ind w:left="33" w:right="-2"/>
              <w:contextualSpacing/>
              <w:jc w:val="both"/>
              <w:textAlignment w:val="baseline"/>
              <w:rPr>
                <w:rFonts w:ascii="Times New Roman" w:hAnsi="Times New Roman" w:cs="Times New Roman"/>
                <w:sz w:val="24"/>
                <w:szCs w:val="24"/>
                <w:lang w:val="de-DE"/>
              </w:rPr>
            </w:pPr>
            <w:r>
              <w:rPr>
                <w:rFonts w:ascii="Times New Roman" w:hAnsi="Times New Roman" w:cs="Times New Roman"/>
                <w:sz w:val="24"/>
                <w:szCs w:val="24"/>
                <w:lang w:val="kk-KZ"/>
              </w:rPr>
              <w:t>ЖҚ</w:t>
            </w:r>
            <w:r>
              <w:rPr>
                <w:rFonts w:ascii="Times New Roman" w:hAnsi="Times New Roman" w:cs="Times New Roman"/>
                <w:sz w:val="24"/>
                <w:szCs w:val="24"/>
                <w:lang w:val="de-DE"/>
              </w:rPr>
              <w:t xml:space="preserve">2.2. Мәдениетаралық қарым-қатынас </w:t>
            </w:r>
            <w:r>
              <w:rPr>
                <w:rFonts w:ascii="Times New Roman" w:hAnsi="Times New Roman" w:cs="Times New Roman"/>
                <w:sz w:val="24"/>
                <w:szCs w:val="24"/>
                <w:lang w:val="kk-KZ"/>
              </w:rPr>
              <w:t>жағдайында</w:t>
            </w:r>
            <w:r>
              <w:rPr>
                <w:rFonts w:ascii="Times New Roman" w:hAnsi="Times New Roman" w:cs="Times New Roman"/>
                <w:sz w:val="24"/>
                <w:szCs w:val="24"/>
                <w:lang w:val="de-DE"/>
              </w:rPr>
              <w:t xml:space="preserve"> тұлғааралық әлеуметтік және кәсіби қарым-қатынас жасау қабілеті.</w:t>
            </w:r>
          </w:p>
        </w:tc>
      </w:tr>
      <w:tr w14:paraId="53284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tcBorders>
              <w:top w:val="single" w:color="auto" w:sz="4" w:space="0"/>
              <w:left w:val="single" w:color="auto" w:sz="4" w:space="0"/>
              <w:bottom w:val="single" w:color="auto" w:sz="4" w:space="0"/>
              <w:right w:val="single" w:color="auto" w:sz="4" w:space="0"/>
            </w:tcBorders>
          </w:tcPr>
          <w:p w14:paraId="2F498587">
            <w:pPr>
              <w:spacing w:after="0" w:line="240" w:lineRule="auto"/>
              <w:jc w:val="center"/>
              <w:rPr>
                <w:rFonts w:ascii="Times New Roman" w:hAnsi="Times New Roman" w:cs="Times New Roman"/>
                <w:sz w:val="24"/>
                <w:szCs w:val="24"/>
                <w:lang w:val="de-DE"/>
              </w:rPr>
            </w:pPr>
            <w:r>
              <w:rPr>
                <w:rFonts w:ascii="Times New Roman" w:hAnsi="Times New Roman"/>
                <w:b/>
                <w:sz w:val="24"/>
                <w:szCs w:val="24"/>
                <w:lang w:val="kk-KZ"/>
              </w:rPr>
              <w:t>ЖҚ3</w:t>
            </w:r>
            <w:r>
              <w:rPr>
                <w:rFonts w:ascii="Times New Roman" w:hAnsi="Times New Roman"/>
                <w:sz w:val="24"/>
                <w:szCs w:val="24"/>
                <w:lang w:val="kk-KZ"/>
              </w:rPr>
              <w:t>.</w:t>
            </w:r>
            <w:r>
              <w:rPr>
                <w:rFonts w:ascii="Times New Roman" w:hAnsi="Times New Roman"/>
                <w:sz w:val="24"/>
                <w:szCs w:val="24"/>
              </w:rPr>
              <w:t>Математи</w:t>
            </w:r>
            <w:r>
              <w:rPr>
                <w:rFonts w:ascii="Times New Roman" w:hAnsi="Times New Roman"/>
                <w:sz w:val="24"/>
                <w:szCs w:val="24"/>
                <w:lang w:val="kk-KZ"/>
              </w:rPr>
              <w:t>калық және ғылым саласындағы құзыреттіліктер</w:t>
            </w:r>
          </w:p>
        </w:tc>
        <w:tc>
          <w:tcPr>
            <w:tcW w:w="5953" w:type="dxa"/>
            <w:tcBorders>
              <w:top w:val="single" w:color="auto" w:sz="4" w:space="0"/>
              <w:left w:val="single" w:color="auto" w:sz="4" w:space="0"/>
              <w:bottom w:val="single" w:color="auto" w:sz="4" w:space="0"/>
              <w:right w:val="single" w:color="auto" w:sz="4" w:space="0"/>
            </w:tcBorders>
          </w:tcPr>
          <w:p w14:paraId="6EFBAB99">
            <w:pPr>
              <w:shd w:val="clear" w:color="auto" w:fill="FFFFFF"/>
              <w:tabs>
                <w:tab w:val="left" w:pos="313"/>
              </w:tabs>
              <w:spacing w:after="0" w:line="240" w:lineRule="auto"/>
              <w:ind w:left="29" w:right="-2"/>
              <w:contextualSpacing/>
              <w:jc w:val="both"/>
              <w:textAlignment w:val="baseline"/>
              <w:rPr>
                <w:rFonts w:ascii="Times New Roman" w:hAnsi="Times New Roman" w:cs="Times New Roman"/>
                <w:sz w:val="24"/>
                <w:szCs w:val="24"/>
                <w:lang w:val="kk-KZ"/>
              </w:rPr>
            </w:pPr>
            <w:r>
              <w:rPr>
                <w:rFonts w:ascii="Times New Roman" w:hAnsi="Times New Roman" w:cs="Times New Roman"/>
                <w:sz w:val="24"/>
                <w:szCs w:val="24"/>
                <w:lang w:val="kk-KZ"/>
              </w:rPr>
              <w:t>ЖҚ</w:t>
            </w:r>
            <w:r>
              <w:rPr>
                <w:rFonts w:ascii="Times New Roman" w:hAnsi="Times New Roman" w:cs="Times New Roman"/>
                <w:sz w:val="24"/>
                <w:szCs w:val="24"/>
                <w:lang w:val="de-DE"/>
              </w:rPr>
              <w:t>3.1. Кәсіби міндеттерді шешу</w:t>
            </w:r>
            <w:r>
              <w:rPr>
                <w:rFonts w:ascii="Times New Roman" w:hAnsi="Times New Roman" w:cs="Times New Roman"/>
                <w:sz w:val="24"/>
                <w:szCs w:val="24"/>
                <w:lang w:val="kk-KZ"/>
              </w:rPr>
              <w:t>д</w:t>
            </w:r>
            <w:r>
              <w:rPr>
                <w:rFonts w:ascii="Times New Roman" w:hAnsi="Times New Roman" w:cs="Times New Roman"/>
                <w:sz w:val="24"/>
                <w:szCs w:val="24"/>
                <w:lang w:val="de-DE"/>
              </w:rPr>
              <w:t xml:space="preserve">е </w:t>
            </w:r>
            <w:r>
              <w:rPr>
                <w:rFonts w:ascii="Times New Roman" w:hAnsi="Times New Roman" w:cs="Times New Roman"/>
                <w:sz w:val="24"/>
                <w:szCs w:val="24"/>
                <w:lang w:val="kk-KZ"/>
              </w:rPr>
              <w:t xml:space="preserve">жоғары оқу орнында </w:t>
            </w:r>
            <w:r>
              <w:rPr>
                <w:rFonts w:ascii="Times New Roman" w:hAnsi="Times New Roman" w:cs="Times New Roman"/>
                <w:sz w:val="24"/>
                <w:szCs w:val="24"/>
                <w:lang w:val="de-DE"/>
              </w:rPr>
              <w:t>математикалық, жаратылыстану</w:t>
            </w:r>
            <w:r>
              <w:rPr>
                <w:rFonts w:ascii="Times New Roman" w:hAnsi="Times New Roman" w:cs="Times New Roman"/>
                <w:sz w:val="24"/>
                <w:szCs w:val="24"/>
                <w:lang w:val="kk-KZ"/>
              </w:rPr>
              <w:t>-ғылыми</w:t>
            </w:r>
            <w:r>
              <w:rPr>
                <w:rFonts w:ascii="Times New Roman" w:hAnsi="Times New Roman" w:cs="Times New Roman"/>
                <w:sz w:val="24"/>
                <w:szCs w:val="24"/>
                <w:lang w:val="de-DE"/>
              </w:rPr>
              <w:t>, техникалық пәндерді оқу барысындаалған білім беру әлеуетін, тәжірибесін және жеке қасиеттерін қолдана білуқабілеті мен дайындығы</w:t>
            </w:r>
            <w:r>
              <w:rPr>
                <w:rFonts w:ascii="Times New Roman" w:hAnsi="Times New Roman" w:cs="Times New Roman"/>
                <w:sz w:val="24"/>
                <w:szCs w:val="24"/>
                <w:lang w:val="kk-KZ"/>
              </w:rPr>
              <w:t>.</w:t>
            </w:r>
          </w:p>
        </w:tc>
      </w:tr>
      <w:tr w14:paraId="7C81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tcBorders>
              <w:top w:val="single" w:color="auto" w:sz="4" w:space="0"/>
              <w:left w:val="single" w:color="auto" w:sz="4" w:space="0"/>
              <w:bottom w:val="single" w:color="auto" w:sz="4" w:space="0"/>
              <w:right w:val="single" w:color="auto" w:sz="4" w:space="0"/>
            </w:tcBorders>
          </w:tcPr>
          <w:p w14:paraId="50FC7EC4">
            <w:pPr>
              <w:spacing w:after="0" w:line="240" w:lineRule="auto"/>
              <w:jc w:val="center"/>
              <w:rPr>
                <w:rFonts w:ascii="Times New Roman" w:hAnsi="Times New Roman" w:cs="Times New Roman"/>
                <w:sz w:val="24"/>
                <w:szCs w:val="24"/>
                <w:lang w:val="de-DE"/>
              </w:rPr>
            </w:pPr>
            <w:r>
              <w:rPr>
                <w:rFonts w:ascii="Times New Roman" w:hAnsi="Times New Roman"/>
                <w:b/>
                <w:sz w:val="24"/>
                <w:szCs w:val="24"/>
                <w:lang w:val="kk-KZ"/>
              </w:rPr>
              <w:t>ЖҚ4</w:t>
            </w:r>
            <w:r>
              <w:rPr>
                <w:rFonts w:ascii="Times New Roman" w:hAnsi="Times New Roman"/>
                <w:sz w:val="24"/>
                <w:szCs w:val="24"/>
                <w:lang w:val="kk-KZ"/>
              </w:rPr>
              <w:t>.Сандық құзыреттіліктер және технологиялық сауаттылық</w:t>
            </w:r>
          </w:p>
        </w:tc>
        <w:tc>
          <w:tcPr>
            <w:tcW w:w="5953" w:type="dxa"/>
            <w:tcBorders>
              <w:top w:val="single" w:color="auto" w:sz="4" w:space="0"/>
              <w:left w:val="single" w:color="auto" w:sz="4" w:space="0"/>
              <w:bottom w:val="single" w:color="auto" w:sz="4" w:space="0"/>
              <w:right w:val="single" w:color="auto" w:sz="4" w:space="0"/>
            </w:tcBorders>
          </w:tcPr>
          <w:p w14:paraId="7EC56E53">
            <w:pPr>
              <w:shd w:val="clear" w:color="auto" w:fill="FFFFFF"/>
              <w:tabs>
                <w:tab w:val="left" w:pos="313"/>
              </w:tabs>
              <w:spacing w:after="0" w:line="240" w:lineRule="auto"/>
              <w:ind w:left="29" w:right="-2"/>
              <w:contextualSpacing/>
              <w:jc w:val="both"/>
              <w:textAlignment w:val="baseline"/>
              <w:rPr>
                <w:rFonts w:ascii="Times New Roman" w:hAnsi="Times New Roman" w:cs="Times New Roman"/>
                <w:sz w:val="24"/>
                <w:szCs w:val="24"/>
                <w:lang w:val="de-DE"/>
              </w:rPr>
            </w:pPr>
            <w:r>
              <w:rPr>
                <w:rFonts w:ascii="Times New Roman" w:hAnsi="Times New Roman" w:cs="Times New Roman"/>
                <w:sz w:val="24"/>
                <w:szCs w:val="24"/>
                <w:lang w:val="kk-KZ"/>
              </w:rPr>
              <w:t>ЖҚ</w:t>
            </w:r>
            <w:r>
              <w:rPr>
                <w:rFonts w:ascii="Times New Roman" w:hAnsi="Times New Roman" w:cs="Times New Roman"/>
                <w:sz w:val="24"/>
                <w:szCs w:val="24"/>
                <w:lang w:val="de-DE"/>
              </w:rPr>
              <w:t>4.1</w:t>
            </w:r>
            <w:r>
              <w:rPr>
                <w:rFonts w:ascii="Times New Roman" w:hAnsi="Times New Roman" w:cs="Times New Roman"/>
                <w:sz w:val="24"/>
                <w:szCs w:val="24"/>
                <w:lang w:val="kk-KZ"/>
              </w:rPr>
              <w:t>. Өмірінің барлық салаларымен кәсіби қызметінде заманауи ақпараттық</w:t>
            </w:r>
            <w:r>
              <w:rPr>
                <w:rFonts w:ascii="Times New Roman" w:hAnsi="Times New Roman" w:cs="Times New Roman"/>
                <w:sz w:val="24"/>
                <w:szCs w:val="24"/>
                <w:lang w:val="de-DE"/>
              </w:rPr>
              <w:t>-</w:t>
            </w:r>
            <w:r>
              <w:rPr>
                <w:rFonts w:ascii="Times New Roman" w:hAnsi="Times New Roman" w:cs="Times New Roman"/>
                <w:sz w:val="24"/>
                <w:szCs w:val="24"/>
                <w:lang w:val="kk-KZ"/>
              </w:rPr>
              <w:t>коммуникациялық технологияларды меңгеру және пайдалану арқылы ақпараттық сауаттылығын көрсету және дамыту қабілеті</w:t>
            </w:r>
            <w:r>
              <w:rPr>
                <w:rFonts w:ascii="Times New Roman" w:hAnsi="Times New Roman" w:cs="Times New Roman"/>
                <w:sz w:val="24"/>
                <w:szCs w:val="24"/>
                <w:lang w:val="de-DE"/>
              </w:rPr>
              <w:t>.</w:t>
            </w:r>
          </w:p>
          <w:p w14:paraId="2CD8CA81">
            <w:pPr>
              <w:shd w:val="clear" w:color="auto" w:fill="FFFFFF"/>
              <w:tabs>
                <w:tab w:val="left" w:pos="313"/>
              </w:tabs>
              <w:spacing w:after="0" w:line="240" w:lineRule="auto"/>
              <w:ind w:left="29" w:right="-2"/>
              <w:contextualSpacing/>
              <w:jc w:val="both"/>
              <w:textAlignment w:val="baseline"/>
              <w:rPr>
                <w:rFonts w:ascii="Times New Roman" w:hAnsi="Times New Roman" w:cs="Times New Roman"/>
                <w:sz w:val="24"/>
                <w:szCs w:val="24"/>
                <w:lang w:val="de-DE"/>
              </w:rPr>
            </w:pPr>
            <w:r>
              <w:rPr>
                <w:rFonts w:ascii="Times New Roman" w:hAnsi="Times New Roman" w:cs="Times New Roman"/>
                <w:sz w:val="24"/>
                <w:szCs w:val="24"/>
                <w:lang w:val="kk-KZ"/>
              </w:rPr>
              <w:t>ЖҚ</w:t>
            </w:r>
            <w:r>
              <w:rPr>
                <w:rFonts w:ascii="Times New Roman" w:hAnsi="Times New Roman" w:cs="Times New Roman"/>
                <w:sz w:val="24"/>
                <w:szCs w:val="24"/>
                <w:lang w:val="de-DE"/>
              </w:rPr>
              <w:t xml:space="preserve">4.2. </w:t>
            </w:r>
            <w:r>
              <w:rPr>
                <w:rFonts w:ascii="Times New Roman" w:hAnsi="Times New Roman" w:cs="Times New Roman"/>
                <w:sz w:val="24"/>
                <w:szCs w:val="24"/>
              </w:rPr>
              <w:t>Ақпараттық</w:t>
            </w:r>
            <w:r>
              <w:rPr>
                <w:rFonts w:ascii="Times New Roman" w:hAnsi="Times New Roman" w:cs="Times New Roman"/>
                <w:sz w:val="24"/>
                <w:szCs w:val="24"/>
                <w:lang w:val="de-DE"/>
              </w:rPr>
              <w:t>-</w:t>
            </w:r>
            <w:r>
              <w:rPr>
                <w:rFonts w:ascii="Times New Roman" w:hAnsi="Times New Roman" w:cs="Times New Roman"/>
                <w:sz w:val="24"/>
                <w:szCs w:val="24"/>
              </w:rPr>
              <w:t>коммуникациялық</w:t>
            </w:r>
            <w:r>
              <w:rPr>
                <w:rFonts w:ascii="Times New Roman" w:hAnsi="Times New Roman" w:cs="Times New Roman"/>
                <w:sz w:val="24"/>
                <w:szCs w:val="24"/>
                <w:lang w:val="de-DE"/>
              </w:rPr>
              <w:t xml:space="preserve"> </w:t>
            </w:r>
            <w:r>
              <w:rPr>
                <w:rFonts w:ascii="Times New Roman" w:hAnsi="Times New Roman" w:cs="Times New Roman"/>
                <w:sz w:val="24"/>
                <w:szCs w:val="24"/>
              </w:rPr>
              <w:t>технологиялардың</w:t>
            </w:r>
            <w:r>
              <w:rPr>
                <w:rFonts w:ascii="Times New Roman" w:hAnsi="Times New Roman" w:cs="Times New Roman"/>
                <w:sz w:val="24"/>
                <w:szCs w:val="24"/>
                <w:lang w:val="de-DE"/>
              </w:rPr>
              <w:t xml:space="preserve"> </w:t>
            </w:r>
            <w:r>
              <w:rPr>
                <w:rFonts w:ascii="Times New Roman" w:hAnsi="Times New Roman" w:cs="Times New Roman"/>
                <w:sz w:val="24"/>
                <w:szCs w:val="24"/>
              </w:rPr>
              <w:t>әр</w:t>
            </w:r>
            <w:r>
              <w:rPr>
                <w:rFonts w:ascii="Times New Roman" w:hAnsi="Times New Roman" w:cs="Times New Roman"/>
                <w:sz w:val="24"/>
                <w:szCs w:val="24"/>
                <w:lang w:val="kk-KZ"/>
              </w:rPr>
              <w:t xml:space="preserve">түрлі </w:t>
            </w:r>
            <w:r>
              <w:rPr>
                <w:rFonts w:ascii="Times New Roman" w:hAnsi="Times New Roman" w:cs="Times New Roman"/>
                <w:sz w:val="24"/>
                <w:szCs w:val="24"/>
              </w:rPr>
              <w:t>түр</w:t>
            </w:r>
            <w:r>
              <w:rPr>
                <w:rFonts w:ascii="Times New Roman" w:hAnsi="Times New Roman" w:cs="Times New Roman"/>
                <w:sz w:val="24"/>
                <w:szCs w:val="24"/>
                <w:lang w:val="kk-KZ"/>
              </w:rPr>
              <w:t>лер</w:t>
            </w:r>
            <w:r>
              <w:rPr>
                <w:rFonts w:ascii="Times New Roman" w:hAnsi="Times New Roman" w:cs="Times New Roman"/>
                <w:sz w:val="24"/>
                <w:szCs w:val="24"/>
              </w:rPr>
              <w:t>ін</w:t>
            </w:r>
            <w:r>
              <w:rPr>
                <w:rFonts w:ascii="Times New Roman" w:hAnsi="Times New Roman" w:cs="Times New Roman"/>
                <w:sz w:val="24"/>
                <w:szCs w:val="24"/>
                <w:lang w:val="de-DE"/>
              </w:rPr>
              <w:t xml:space="preserve">: </w:t>
            </w:r>
            <w:r>
              <w:rPr>
                <w:rFonts w:ascii="Times New Roman" w:hAnsi="Times New Roman" w:cs="Times New Roman"/>
                <w:sz w:val="24"/>
                <w:szCs w:val="24"/>
              </w:rPr>
              <w:t>интернетресурстарын</w:t>
            </w:r>
            <w:r>
              <w:rPr>
                <w:rFonts w:ascii="Times New Roman" w:hAnsi="Times New Roman" w:cs="Times New Roman"/>
                <w:sz w:val="24"/>
                <w:szCs w:val="24"/>
                <w:lang w:val="de-DE"/>
              </w:rPr>
              <w:t xml:space="preserve">, </w:t>
            </w:r>
            <w:r>
              <w:rPr>
                <w:rFonts w:ascii="Times New Roman" w:hAnsi="Times New Roman" w:cs="Times New Roman"/>
                <w:sz w:val="24"/>
                <w:szCs w:val="24"/>
              </w:rPr>
              <w:t>ақпараттыіздеу</w:t>
            </w:r>
            <w:r>
              <w:rPr>
                <w:rFonts w:ascii="Times New Roman" w:hAnsi="Times New Roman" w:cs="Times New Roman"/>
                <w:sz w:val="24"/>
                <w:szCs w:val="24"/>
                <w:lang w:val="de-DE"/>
              </w:rPr>
              <w:t xml:space="preserve">, </w:t>
            </w:r>
            <w:r>
              <w:rPr>
                <w:rFonts w:ascii="Times New Roman" w:hAnsi="Times New Roman" w:cs="Times New Roman"/>
                <w:sz w:val="24"/>
                <w:szCs w:val="24"/>
              </w:rPr>
              <w:t>сақтау</w:t>
            </w:r>
            <w:r>
              <w:rPr>
                <w:rFonts w:ascii="Times New Roman" w:hAnsi="Times New Roman" w:cs="Times New Roman"/>
                <w:sz w:val="24"/>
                <w:szCs w:val="24"/>
                <w:lang w:val="de-DE"/>
              </w:rPr>
              <w:t xml:space="preserve">, </w:t>
            </w:r>
            <w:r>
              <w:rPr>
                <w:rFonts w:ascii="Times New Roman" w:hAnsi="Times New Roman" w:cs="Times New Roman"/>
                <w:sz w:val="24"/>
                <w:szCs w:val="24"/>
              </w:rPr>
              <w:t>қорғау</w:t>
            </w:r>
            <w:r>
              <w:rPr>
                <w:rFonts w:ascii="Times New Roman" w:hAnsi="Times New Roman" w:cs="Times New Roman"/>
                <w:sz w:val="24"/>
                <w:szCs w:val="24"/>
                <w:lang w:val="de-DE"/>
              </w:rPr>
              <w:t xml:space="preserve"> </w:t>
            </w:r>
            <w:r>
              <w:rPr>
                <w:rFonts w:ascii="Times New Roman" w:hAnsi="Times New Roman" w:cs="Times New Roman"/>
                <w:sz w:val="24"/>
                <w:szCs w:val="24"/>
              </w:rPr>
              <w:t>және</w:t>
            </w:r>
            <w:r>
              <w:rPr>
                <w:rFonts w:ascii="Times New Roman" w:hAnsi="Times New Roman" w:cs="Times New Roman"/>
                <w:sz w:val="24"/>
                <w:szCs w:val="24"/>
                <w:lang w:val="de-DE"/>
              </w:rPr>
              <w:t xml:space="preserve"> </w:t>
            </w:r>
            <w:r>
              <w:rPr>
                <w:rFonts w:ascii="Times New Roman" w:hAnsi="Times New Roman" w:cs="Times New Roman"/>
                <w:sz w:val="24"/>
                <w:szCs w:val="24"/>
              </w:rPr>
              <w:t>тарату</w:t>
            </w:r>
            <w:r>
              <w:rPr>
                <w:rFonts w:ascii="Times New Roman" w:hAnsi="Times New Roman" w:cs="Times New Roman"/>
                <w:sz w:val="24"/>
                <w:szCs w:val="24"/>
                <w:lang w:val="kk-KZ"/>
              </w:rPr>
              <w:t xml:space="preserve"> бойынша </w:t>
            </w:r>
            <w:r>
              <w:rPr>
                <w:rFonts w:ascii="Times New Roman" w:hAnsi="Times New Roman" w:cs="Times New Roman"/>
                <w:sz w:val="24"/>
                <w:szCs w:val="24"/>
              </w:rPr>
              <w:t>бұлттық</w:t>
            </w:r>
            <w:r>
              <w:rPr>
                <w:rFonts w:ascii="Times New Roman" w:hAnsi="Times New Roman" w:cs="Times New Roman"/>
                <w:sz w:val="24"/>
                <w:szCs w:val="24"/>
                <w:lang w:val="de-DE"/>
              </w:rPr>
              <w:t xml:space="preserve"> </w:t>
            </w:r>
            <w:r>
              <w:rPr>
                <w:rFonts w:ascii="Times New Roman" w:hAnsi="Times New Roman" w:cs="Times New Roman"/>
                <w:sz w:val="24"/>
                <w:szCs w:val="24"/>
              </w:rPr>
              <w:t>және</w:t>
            </w:r>
            <w:r>
              <w:rPr>
                <w:rFonts w:ascii="Times New Roman" w:hAnsi="Times New Roman" w:cs="Times New Roman"/>
                <w:sz w:val="24"/>
                <w:szCs w:val="24"/>
                <w:lang w:val="de-DE"/>
              </w:rPr>
              <w:t xml:space="preserve"> </w:t>
            </w:r>
            <w:r>
              <w:rPr>
                <w:rFonts w:ascii="Times New Roman" w:hAnsi="Times New Roman" w:cs="Times New Roman"/>
                <w:sz w:val="24"/>
                <w:szCs w:val="24"/>
              </w:rPr>
              <w:t>мобильді</w:t>
            </w:r>
            <w:r>
              <w:rPr>
                <w:rFonts w:ascii="Times New Roman" w:hAnsi="Times New Roman" w:cs="Times New Roman"/>
                <w:sz w:val="24"/>
                <w:szCs w:val="24"/>
                <w:lang w:val="de-DE"/>
              </w:rPr>
              <w:t xml:space="preserve"> </w:t>
            </w:r>
            <w:r>
              <w:rPr>
                <w:rFonts w:ascii="Times New Roman" w:hAnsi="Times New Roman" w:cs="Times New Roman"/>
                <w:sz w:val="24"/>
                <w:szCs w:val="24"/>
              </w:rPr>
              <w:t>қызметтерді</w:t>
            </w:r>
            <w:r>
              <w:rPr>
                <w:rFonts w:ascii="Times New Roman" w:hAnsi="Times New Roman" w:cs="Times New Roman"/>
                <w:sz w:val="24"/>
                <w:szCs w:val="24"/>
                <w:lang w:val="de-DE"/>
              </w:rPr>
              <w:t xml:space="preserve"> </w:t>
            </w:r>
            <w:r>
              <w:rPr>
                <w:rFonts w:ascii="Times New Roman" w:hAnsi="Times New Roman" w:cs="Times New Roman"/>
                <w:sz w:val="24"/>
                <w:szCs w:val="24"/>
              </w:rPr>
              <w:t>пайдалану</w:t>
            </w:r>
            <w:r>
              <w:rPr>
                <w:rFonts w:ascii="Times New Roman" w:hAnsi="Times New Roman" w:cs="Times New Roman"/>
                <w:sz w:val="24"/>
                <w:szCs w:val="24"/>
                <w:lang w:val="kk-KZ"/>
              </w:rPr>
              <w:t xml:space="preserve"> қабілет</w:t>
            </w:r>
            <w:r>
              <w:rPr>
                <w:rFonts w:ascii="Times New Roman" w:hAnsi="Times New Roman" w:cs="Times New Roman"/>
                <w:sz w:val="24"/>
                <w:szCs w:val="24"/>
              </w:rPr>
              <w:t>і</w:t>
            </w:r>
            <w:r>
              <w:rPr>
                <w:rFonts w:ascii="Times New Roman" w:hAnsi="Times New Roman" w:cs="Times New Roman"/>
                <w:sz w:val="24"/>
                <w:szCs w:val="24"/>
                <w:lang w:val="de-DE"/>
              </w:rPr>
              <w:t>.</w:t>
            </w:r>
          </w:p>
        </w:tc>
      </w:tr>
      <w:tr w14:paraId="7A481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tcBorders>
              <w:top w:val="single" w:color="auto" w:sz="4" w:space="0"/>
              <w:left w:val="single" w:color="auto" w:sz="4" w:space="0"/>
              <w:bottom w:val="single" w:color="auto" w:sz="4" w:space="0"/>
              <w:right w:val="single" w:color="auto" w:sz="4" w:space="0"/>
            </w:tcBorders>
          </w:tcPr>
          <w:p w14:paraId="3DB23947">
            <w:pPr>
              <w:spacing w:after="0" w:line="240" w:lineRule="auto"/>
              <w:jc w:val="center"/>
              <w:rPr>
                <w:rFonts w:ascii="Times New Roman" w:hAnsi="Times New Roman" w:cs="Times New Roman"/>
                <w:spacing w:val="1"/>
                <w:sz w:val="24"/>
                <w:szCs w:val="24"/>
                <w:lang w:val="kk-KZ"/>
              </w:rPr>
            </w:pPr>
            <w:r>
              <w:rPr>
                <w:rFonts w:ascii="Times New Roman" w:hAnsi="Times New Roman"/>
                <w:b/>
                <w:sz w:val="24"/>
                <w:szCs w:val="24"/>
                <w:lang w:val="kk-KZ"/>
              </w:rPr>
              <w:t>ЖҚ</w:t>
            </w:r>
            <w:r>
              <w:rPr>
                <w:rFonts w:ascii="Times New Roman" w:hAnsi="Times New Roman"/>
                <w:b/>
                <w:spacing w:val="1"/>
                <w:sz w:val="24"/>
                <w:szCs w:val="24"/>
                <w:lang w:val="kk-KZ"/>
              </w:rPr>
              <w:t>5</w:t>
            </w:r>
            <w:r>
              <w:rPr>
                <w:rFonts w:ascii="Times New Roman" w:hAnsi="Times New Roman"/>
                <w:spacing w:val="1"/>
                <w:sz w:val="24"/>
                <w:szCs w:val="24"/>
                <w:lang w:val="kk-KZ"/>
              </w:rPr>
              <w:t>.Жеке, әлеуметтік және оқу құзыреттіліктері</w:t>
            </w:r>
          </w:p>
        </w:tc>
        <w:tc>
          <w:tcPr>
            <w:tcW w:w="5953" w:type="dxa"/>
            <w:tcBorders>
              <w:top w:val="single" w:color="auto" w:sz="4" w:space="0"/>
              <w:left w:val="single" w:color="auto" w:sz="4" w:space="0"/>
              <w:bottom w:val="single" w:color="auto" w:sz="4" w:space="0"/>
              <w:right w:val="single" w:color="auto" w:sz="4" w:space="0"/>
            </w:tcBorders>
          </w:tcPr>
          <w:p w14:paraId="7C457669">
            <w:pPr>
              <w:shd w:val="clear" w:color="auto" w:fill="FFFFFF"/>
              <w:tabs>
                <w:tab w:val="left" w:pos="313"/>
              </w:tabs>
              <w:spacing w:after="0" w:line="240" w:lineRule="auto"/>
              <w:ind w:left="29" w:right="-2"/>
              <w:contextualSpacing/>
              <w:jc w:val="both"/>
              <w:textAlignment w:val="baseline"/>
              <w:rPr>
                <w:rFonts w:ascii="Times New Roman" w:hAnsi="Times New Roman" w:cs="Times New Roman"/>
                <w:sz w:val="24"/>
                <w:szCs w:val="24"/>
                <w:lang w:val="kk-KZ"/>
              </w:rPr>
            </w:pPr>
            <w:r>
              <w:rPr>
                <w:rFonts w:ascii="Times New Roman" w:hAnsi="Times New Roman" w:cs="Times New Roman"/>
                <w:sz w:val="24"/>
                <w:szCs w:val="24"/>
                <w:lang w:val="kk-KZ"/>
              </w:rPr>
              <w:t>ЖҚ5.1. Дене шынықтыру әдістері мен құралдары арқылы толыққанды әлеуметтік және кәсіби іс-әрекетті қамтамасыз ету үшін физикалық өзін-өзі жетілдіру және салауатты өмір салтына бағдарлау қабілеті.</w:t>
            </w:r>
          </w:p>
          <w:p w14:paraId="4E068E13">
            <w:pPr>
              <w:shd w:val="clear" w:color="auto" w:fill="FFFFFF"/>
              <w:tabs>
                <w:tab w:val="left" w:pos="313"/>
              </w:tabs>
              <w:spacing w:after="0" w:line="240" w:lineRule="auto"/>
              <w:ind w:left="29" w:right="-2"/>
              <w:contextualSpacing/>
              <w:jc w:val="both"/>
              <w:textAlignment w:val="baseline"/>
              <w:rPr>
                <w:rFonts w:ascii="Times New Roman" w:hAnsi="Times New Roman" w:cs="Times New Roman"/>
                <w:sz w:val="24"/>
                <w:szCs w:val="24"/>
                <w:lang w:val="kk-KZ"/>
              </w:rPr>
            </w:pPr>
            <w:r>
              <w:rPr>
                <w:rFonts w:ascii="Times New Roman" w:hAnsi="Times New Roman" w:cs="Times New Roman"/>
                <w:sz w:val="24"/>
                <w:szCs w:val="24"/>
                <w:lang w:val="kk-KZ"/>
              </w:rPr>
              <w:t>ЖҚ5.2. Азаматтық пен адамгершіліктің көрінісі негізінде әлеуметтік-мәдени дамуға қабілеті.</w:t>
            </w:r>
          </w:p>
          <w:p w14:paraId="7EE871E4">
            <w:pPr>
              <w:shd w:val="clear" w:color="auto" w:fill="FFFFFF"/>
              <w:tabs>
                <w:tab w:val="left" w:pos="313"/>
              </w:tabs>
              <w:spacing w:after="0" w:line="240" w:lineRule="auto"/>
              <w:ind w:left="29" w:right="-2"/>
              <w:contextualSpacing/>
              <w:jc w:val="both"/>
              <w:textAlignment w:val="baseline"/>
              <w:rPr>
                <w:rFonts w:ascii="Times New Roman" w:hAnsi="Times New Roman" w:cs="Times New Roman"/>
                <w:sz w:val="24"/>
                <w:szCs w:val="24"/>
                <w:lang w:val="kk-KZ"/>
              </w:rPr>
            </w:pPr>
            <w:r>
              <w:rPr>
                <w:rFonts w:ascii="Times New Roman" w:hAnsi="Times New Roman" w:cs="Times New Roman"/>
                <w:sz w:val="24"/>
                <w:szCs w:val="24"/>
                <w:lang w:val="kk-KZ"/>
              </w:rPr>
              <w:t>ЖҚ5.3 Өзін-өзі дамыту, мансаптық өсу және кәсіби табысқа жету үшін өмір бойы жеке білім беру траекториясын құру қабілеті.</w:t>
            </w:r>
          </w:p>
          <w:p w14:paraId="7F006D1E">
            <w:pPr>
              <w:tabs>
                <w:tab w:val="left" w:pos="313"/>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ЖҚ5.4. Оқу, жұмыс кезінде, үйде және бос уақытта барлық әлеуметтік-мәдени контексттердің әртүрлілігінде табысты өзара әрекеттесу қабілеті.</w:t>
            </w:r>
          </w:p>
        </w:tc>
      </w:tr>
      <w:tr w14:paraId="0B089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tcBorders>
              <w:top w:val="single" w:color="auto" w:sz="4" w:space="0"/>
              <w:left w:val="single" w:color="auto" w:sz="4" w:space="0"/>
              <w:bottom w:val="single" w:color="auto" w:sz="4" w:space="0"/>
              <w:right w:val="single" w:color="auto" w:sz="4" w:space="0"/>
            </w:tcBorders>
          </w:tcPr>
          <w:p w14:paraId="50B084BC">
            <w:pPr>
              <w:spacing w:after="0" w:line="240" w:lineRule="auto"/>
              <w:jc w:val="center"/>
              <w:rPr>
                <w:rFonts w:ascii="Times New Roman" w:hAnsi="Times New Roman" w:cs="Times New Roman"/>
                <w:spacing w:val="1"/>
                <w:sz w:val="24"/>
                <w:szCs w:val="24"/>
              </w:rPr>
            </w:pPr>
            <w:r>
              <w:rPr>
                <w:rFonts w:ascii="Times New Roman" w:hAnsi="Times New Roman"/>
                <w:b/>
                <w:sz w:val="24"/>
                <w:szCs w:val="24"/>
                <w:lang w:val="kk-KZ"/>
              </w:rPr>
              <w:t>ЖҚ</w:t>
            </w:r>
            <w:r>
              <w:rPr>
                <w:rFonts w:ascii="Times New Roman" w:hAnsi="Times New Roman"/>
                <w:b/>
                <w:bCs/>
                <w:sz w:val="24"/>
                <w:szCs w:val="24"/>
                <w:lang w:val="kk-KZ"/>
              </w:rPr>
              <w:t>6</w:t>
            </w:r>
            <w:r>
              <w:rPr>
                <w:rFonts w:ascii="Times New Roman" w:hAnsi="Times New Roman"/>
                <w:bCs/>
                <w:sz w:val="24"/>
                <w:szCs w:val="24"/>
                <w:lang w:val="kk-KZ"/>
              </w:rPr>
              <w:t>.Кәсіпкерлік құзыреттіліктері</w:t>
            </w:r>
          </w:p>
        </w:tc>
        <w:tc>
          <w:tcPr>
            <w:tcW w:w="5953" w:type="dxa"/>
            <w:tcBorders>
              <w:top w:val="single" w:color="auto" w:sz="4" w:space="0"/>
              <w:left w:val="single" w:color="auto" w:sz="4" w:space="0"/>
              <w:bottom w:val="single" w:color="auto" w:sz="4" w:space="0"/>
              <w:right w:val="single" w:color="auto" w:sz="4" w:space="0"/>
            </w:tcBorders>
          </w:tcPr>
          <w:p w14:paraId="1D60095B">
            <w:pPr>
              <w:tabs>
                <w:tab w:val="left" w:pos="313"/>
              </w:tabs>
              <w:autoSpaceDE w:val="0"/>
              <w:autoSpaceDN w:val="0"/>
              <w:adjustRightInd w:val="0"/>
              <w:spacing w:after="0" w:line="240" w:lineRule="auto"/>
              <w:ind w:left="29"/>
              <w:contextualSpacing/>
              <w:jc w:val="both"/>
              <w:rPr>
                <w:rFonts w:ascii="Times New Roman" w:hAnsi="Times New Roman" w:cs="Times New Roman"/>
                <w:sz w:val="24"/>
                <w:szCs w:val="24"/>
                <w:lang w:val="de-DE"/>
              </w:rPr>
            </w:pPr>
            <w:r>
              <w:rPr>
                <w:rFonts w:ascii="Times New Roman" w:hAnsi="Times New Roman" w:cs="Times New Roman"/>
                <w:sz w:val="24"/>
                <w:szCs w:val="24"/>
                <w:lang w:val="kk-KZ"/>
              </w:rPr>
              <w:t>ЖҚ</w:t>
            </w:r>
            <w:r>
              <w:rPr>
                <w:rFonts w:ascii="Times New Roman" w:hAnsi="Times New Roman" w:eastAsia="Times New Roman" w:cs="Times New Roman"/>
                <w:bCs/>
                <w:sz w:val="24"/>
                <w:szCs w:val="24"/>
                <w:lang w:val="de-DE" w:eastAsia="de-DE"/>
              </w:rPr>
              <w:t>6</w:t>
            </w:r>
            <w:r>
              <w:rPr>
                <w:rFonts w:ascii="Times New Roman" w:hAnsi="Times New Roman" w:eastAsia="Times New Roman" w:cs="Times New Roman"/>
                <w:bCs/>
                <w:sz w:val="24"/>
                <w:szCs w:val="24"/>
                <w:lang w:eastAsia="de-DE"/>
              </w:rPr>
              <w:t xml:space="preserve">.1. </w:t>
            </w:r>
            <w:r>
              <w:rPr>
                <w:rFonts w:ascii="Times New Roman" w:hAnsi="Times New Roman" w:cs="Times New Roman"/>
                <w:sz w:val="24"/>
                <w:szCs w:val="24"/>
                <w:lang w:val="de-DE"/>
              </w:rPr>
              <w:t>Әртүрліортадашығармашылық және іскер</w:t>
            </w:r>
            <w:r>
              <w:rPr>
                <w:rFonts w:ascii="Times New Roman" w:hAnsi="Times New Roman" w:cs="Times New Roman"/>
                <w:sz w:val="24"/>
                <w:szCs w:val="24"/>
                <w:lang w:val="kk-KZ"/>
              </w:rPr>
              <w:t>лік көрсеті қабілет</w:t>
            </w:r>
            <w:r>
              <w:rPr>
                <w:rFonts w:ascii="Times New Roman" w:hAnsi="Times New Roman" w:cs="Times New Roman"/>
                <w:sz w:val="24"/>
                <w:szCs w:val="24"/>
                <w:lang w:val="de-DE"/>
              </w:rPr>
              <w:t>і.</w:t>
            </w:r>
          </w:p>
          <w:p w14:paraId="22850D7B">
            <w:pPr>
              <w:tabs>
                <w:tab w:val="left" w:pos="313"/>
              </w:tabs>
              <w:autoSpaceDE w:val="0"/>
              <w:autoSpaceDN w:val="0"/>
              <w:adjustRightInd w:val="0"/>
              <w:spacing w:after="0" w:line="240" w:lineRule="auto"/>
              <w:ind w:left="29"/>
              <w:contextualSpacing/>
              <w:jc w:val="both"/>
              <w:rPr>
                <w:rFonts w:ascii="Times New Roman" w:hAnsi="Times New Roman" w:cs="Times New Roman"/>
                <w:sz w:val="24"/>
                <w:szCs w:val="24"/>
                <w:lang w:val="de-DE"/>
              </w:rPr>
            </w:pPr>
            <w:r>
              <w:rPr>
                <w:rFonts w:ascii="Times New Roman" w:hAnsi="Times New Roman" w:cs="Times New Roman"/>
                <w:sz w:val="24"/>
                <w:szCs w:val="24"/>
                <w:lang w:val="kk-KZ"/>
              </w:rPr>
              <w:t>ЖҚ</w:t>
            </w:r>
            <w:r>
              <w:rPr>
                <w:rFonts w:ascii="Times New Roman" w:hAnsi="Times New Roman" w:cs="Times New Roman"/>
                <w:sz w:val="24"/>
                <w:szCs w:val="24"/>
                <w:lang w:val="de-DE"/>
              </w:rPr>
              <w:t>6.2. Белгісіздікрежимінде және тезөзгеретін</w:t>
            </w:r>
            <w:r>
              <w:rPr>
                <w:rFonts w:ascii="Times New Roman" w:hAnsi="Times New Roman" w:cs="Times New Roman"/>
                <w:sz w:val="24"/>
                <w:szCs w:val="24"/>
                <w:lang w:val="kk-KZ"/>
              </w:rPr>
              <w:t xml:space="preserve">мақсат жағдайында </w:t>
            </w:r>
            <w:r>
              <w:rPr>
                <w:rFonts w:ascii="Times New Roman" w:hAnsi="Times New Roman" w:cs="Times New Roman"/>
                <w:sz w:val="24"/>
                <w:szCs w:val="24"/>
                <w:lang w:val="de-DE"/>
              </w:rPr>
              <w:t>жұмыс істеу, шешім қабылдау, ресурстарды бөлу және</w:t>
            </w:r>
            <w:r>
              <w:rPr>
                <w:rFonts w:ascii="Times New Roman" w:hAnsi="Times New Roman" w:cs="Times New Roman"/>
                <w:sz w:val="24"/>
                <w:szCs w:val="24"/>
                <w:lang w:val="kk-KZ"/>
              </w:rPr>
              <w:t xml:space="preserve"> өзінің</w:t>
            </w:r>
            <w:r>
              <w:rPr>
                <w:rFonts w:ascii="Times New Roman" w:hAnsi="Times New Roman" w:cs="Times New Roman"/>
                <w:sz w:val="24"/>
                <w:szCs w:val="24"/>
                <w:lang w:val="de-DE"/>
              </w:rPr>
              <w:t>уақыты</w:t>
            </w:r>
            <w:r>
              <w:rPr>
                <w:rFonts w:ascii="Times New Roman" w:hAnsi="Times New Roman" w:cs="Times New Roman"/>
                <w:sz w:val="24"/>
                <w:szCs w:val="24"/>
                <w:lang w:val="kk-KZ"/>
              </w:rPr>
              <w:t xml:space="preserve">н </w:t>
            </w:r>
            <w:r>
              <w:rPr>
                <w:rFonts w:ascii="Times New Roman" w:hAnsi="Times New Roman" w:cs="Times New Roman"/>
                <w:sz w:val="24"/>
                <w:szCs w:val="24"/>
                <w:lang w:val="de-DE"/>
              </w:rPr>
              <w:t xml:space="preserve">басқару </w:t>
            </w:r>
            <w:r>
              <w:rPr>
                <w:rFonts w:ascii="Times New Roman" w:hAnsi="Times New Roman" w:cs="Times New Roman"/>
                <w:sz w:val="24"/>
                <w:szCs w:val="24"/>
                <w:lang w:val="kk-KZ"/>
              </w:rPr>
              <w:t>қабілет</w:t>
            </w:r>
            <w:r>
              <w:rPr>
                <w:rFonts w:ascii="Times New Roman" w:hAnsi="Times New Roman" w:cs="Times New Roman"/>
                <w:sz w:val="24"/>
                <w:szCs w:val="24"/>
                <w:lang w:val="de-DE"/>
              </w:rPr>
              <w:t>і.</w:t>
            </w:r>
          </w:p>
          <w:p w14:paraId="016D385D">
            <w:pPr>
              <w:tabs>
                <w:tab w:val="left" w:pos="313"/>
              </w:tabs>
              <w:autoSpaceDE w:val="0"/>
              <w:autoSpaceDN w:val="0"/>
              <w:adjustRightInd w:val="0"/>
              <w:spacing w:after="0" w:line="240" w:lineRule="auto"/>
              <w:ind w:left="29"/>
              <w:contextualSpacing/>
              <w:jc w:val="both"/>
              <w:rPr>
                <w:rFonts w:ascii="Times New Roman" w:hAnsi="Times New Roman" w:cs="Times New Roman"/>
                <w:sz w:val="24"/>
                <w:szCs w:val="24"/>
                <w:lang w:val="de-DE"/>
              </w:rPr>
            </w:pPr>
            <w:r>
              <w:rPr>
                <w:rFonts w:ascii="Times New Roman" w:hAnsi="Times New Roman" w:cs="Times New Roman"/>
                <w:sz w:val="24"/>
                <w:szCs w:val="24"/>
                <w:lang w:val="kk-KZ"/>
              </w:rPr>
              <w:t>ЖҚ</w:t>
            </w:r>
            <w:r>
              <w:rPr>
                <w:rFonts w:ascii="Times New Roman" w:hAnsi="Times New Roman" w:cs="Times New Roman"/>
                <w:sz w:val="24"/>
                <w:szCs w:val="24"/>
                <w:lang w:val="de-DE"/>
              </w:rPr>
              <w:t>6.3. Тұтынушылардың</w:t>
            </w:r>
            <w:r>
              <w:rPr>
                <w:rFonts w:ascii="Times New Roman" w:hAnsi="Times New Roman" w:cs="Times New Roman"/>
                <w:sz w:val="24"/>
                <w:szCs w:val="24"/>
                <w:lang w:val="kk-KZ"/>
              </w:rPr>
              <w:t>сұраныстары</w:t>
            </w:r>
            <w:r>
              <w:rPr>
                <w:rFonts w:ascii="Times New Roman" w:hAnsi="Times New Roman" w:cs="Times New Roman"/>
                <w:sz w:val="24"/>
                <w:szCs w:val="24"/>
                <w:lang w:val="de-DE"/>
              </w:rPr>
              <w:t>мен жұмыс істе</w:t>
            </w:r>
            <w:r>
              <w:rPr>
                <w:rFonts w:ascii="Times New Roman" w:hAnsi="Times New Roman" w:cs="Times New Roman"/>
                <w:sz w:val="24"/>
                <w:szCs w:val="24"/>
                <w:lang w:val="kk-KZ"/>
              </w:rPr>
              <w:t>у қабілеті</w:t>
            </w:r>
            <w:r>
              <w:rPr>
                <w:rFonts w:ascii="Times New Roman" w:hAnsi="Times New Roman" w:cs="Times New Roman"/>
                <w:sz w:val="24"/>
                <w:szCs w:val="24"/>
                <w:lang w:val="de-DE"/>
              </w:rPr>
              <w:t>.</w:t>
            </w:r>
          </w:p>
        </w:tc>
      </w:tr>
      <w:tr w14:paraId="4EC15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tcBorders>
              <w:top w:val="single" w:color="auto" w:sz="4" w:space="0"/>
              <w:left w:val="single" w:color="auto" w:sz="4" w:space="0"/>
              <w:bottom w:val="single" w:color="auto" w:sz="4" w:space="0"/>
              <w:right w:val="single" w:color="auto" w:sz="4" w:space="0"/>
            </w:tcBorders>
          </w:tcPr>
          <w:p w14:paraId="472BC8D1">
            <w:pPr>
              <w:spacing w:after="0" w:line="240" w:lineRule="auto"/>
              <w:jc w:val="center"/>
              <w:rPr>
                <w:rFonts w:ascii="Times New Roman" w:hAnsi="Times New Roman" w:cs="Times New Roman"/>
                <w:sz w:val="24"/>
                <w:szCs w:val="24"/>
                <w:lang w:val="kk-KZ"/>
              </w:rPr>
            </w:pPr>
            <w:r>
              <w:rPr>
                <w:rFonts w:ascii="Times New Roman" w:hAnsi="Times New Roman"/>
                <w:b/>
                <w:sz w:val="24"/>
                <w:szCs w:val="24"/>
                <w:lang w:val="kk-KZ"/>
              </w:rPr>
              <w:t>ЖҚ7.</w:t>
            </w:r>
            <w:r>
              <w:rPr>
                <w:rFonts w:ascii="Times New Roman" w:hAnsi="Times New Roman"/>
                <w:sz w:val="24"/>
                <w:szCs w:val="24"/>
                <w:lang w:val="kk-KZ"/>
              </w:rPr>
              <w:t>Мәдени хабардар болу және өзін таныту қабілеттіліктері</w:t>
            </w:r>
          </w:p>
        </w:tc>
        <w:tc>
          <w:tcPr>
            <w:tcW w:w="5953" w:type="dxa"/>
            <w:tcBorders>
              <w:top w:val="single" w:color="auto" w:sz="4" w:space="0"/>
              <w:left w:val="single" w:color="auto" w:sz="4" w:space="0"/>
              <w:bottom w:val="single" w:color="auto" w:sz="4" w:space="0"/>
              <w:right w:val="single" w:color="auto" w:sz="4" w:space="0"/>
            </w:tcBorders>
          </w:tcPr>
          <w:p w14:paraId="706D7F33">
            <w:pPr>
              <w:tabs>
                <w:tab w:val="left" w:pos="313"/>
              </w:tabs>
              <w:spacing w:after="0" w:line="240" w:lineRule="auto"/>
              <w:ind w:left="29"/>
              <w:contextualSpacing/>
              <w:jc w:val="both"/>
              <w:rPr>
                <w:rFonts w:ascii="Times New Roman" w:hAnsi="Times New Roman" w:cs="Times New Roman"/>
                <w:sz w:val="24"/>
                <w:szCs w:val="24"/>
                <w:lang w:val="de-DE"/>
              </w:rPr>
            </w:pPr>
            <w:r>
              <w:rPr>
                <w:rFonts w:ascii="Times New Roman" w:hAnsi="Times New Roman" w:cs="Times New Roman"/>
                <w:sz w:val="24"/>
                <w:szCs w:val="24"/>
                <w:lang w:val="kk-KZ"/>
              </w:rPr>
              <w:t>ЖҚ</w:t>
            </w:r>
            <w:r>
              <w:rPr>
                <w:rFonts w:ascii="Times New Roman" w:hAnsi="Times New Roman" w:eastAsia="Times New Roman" w:cs="Times New Roman"/>
                <w:bCs/>
                <w:sz w:val="24"/>
                <w:szCs w:val="24"/>
                <w:lang w:val="de-DE" w:eastAsia="de-DE"/>
              </w:rPr>
              <w:t xml:space="preserve">7.1. </w:t>
            </w:r>
            <w:r>
              <w:rPr>
                <w:rFonts w:ascii="Times New Roman" w:hAnsi="Times New Roman" w:cs="Times New Roman"/>
                <w:sz w:val="24"/>
                <w:szCs w:val="24"/>
                <w:lang w:val="de-DE"/>
              </w:rPr>
              <w:t>Дүниетанымдық, азаматтық және адамгершілік ұстанымдарын көрсет</w:t>
            </w:r>
            <w:r>
              <w:rPr>
                <w:rFonts w:ascii="Times New Roman" w:hAnsi="Times New Roman" w:cs="Times New Roman"/>
                <w:sz w:val="24"/>
                <w:szCs w:val="24"/>
                <w:lang w:val="kk-KZ"/>
              </w:rPr>
              <w:t>у қабілеті</w:t>
            </w:r>
            <w:r>
              <w:rPr>
                <w:rFonts w:ascii="Times New Roman" w:hAnsi="Times New Roman" w:cs="Times New Roman"/>
                <w:sz w:val="24"/>
                <w:szCs w:val="24"/>
                <w:lang w:val="de-DE"/>
              </w:rPr>
              <w:t>.</w:t>
            </w:r>
          </w:p>
          <w:p w14:paraId="26E76862">
            <w:pPr>
              <w:tabs>
                <w:tab w:val="left" w:pos="313"/>
              </w:tabs>
              <w:spacing w:after="0" w:line="240" w:lineRule="auto"/>
              <w:ind w:left="2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ЖҚ</w:t>
            </w:r>
            <w:r>
              <w:rPr>
                <w:rFonts w:ascii="Times New Roman" w:hAnsi="Times New Roman" w:cs="Times New Roman"/>
                <w:sz w:val="24"/>
                <w:szCs w:val="24"/>
                <w:lang w:val="de-DE"/>
              </w:rPr>
              <w:t xml:space="preserve">7.2. </w:t>
            </w:r>
            <w:r>
              <w:rPr>
                <w:rFonts w:ascii="Times New Roman" w:hAnsi="Times New Roman" w:cs="Times New Roman"/>
                <w:sz w:val="24"/>
                <w:szCs w:val="24"/>
                <w:lang w:val="kk-KZ"/>
              </w:rPr>
              <w:t xml:space="preserve">Әлемнің </w:t>
            </w:r>
            <w:r>
              <w:rPr>
                <w:rFonts w:ascii="Times New Roman" w:hAnsi="Times New Roman" w:cs="Times New Roman"/>
                <w:sz w:val="24"/>
                <w:szCs w:val="24"/>
                <w:lang w:val="de-DE"/>
              </w:rPr>
              <w:t>басқа халықтардың салт-дәстүріне, мәдениетіне т</w:t>
            </w:r>
            <w:r>
              <w:rPr>
                <w:rFonts w:ascii="Times New Roman" w:hAnsi="Times New Roman" w:cs="Times New Roman"/>
                <w:sz w:val="24"/>
                <w:szCs w:val="24"/>
                <w:lang w:val="kk-KZ"/>
              </w:rPr>
              <w:t>олерантты болу,</w:t>
            </w:r>
            <w:r>
              <w:rPr>
                <w:rFonts w:ascii="Times New Roman" w:hAnsi="Times New Roman" w:cs="Times New Roman"/>
                <w:sz w:val="24"/>
                <w:szCs w:val="24"/>
                <w:lang w:val="de-DE"/>
              </w:rPr>
              <w:t xml:space="preserve"> жоғары рухани қасиеттерге ие болу</w:t>
            </w:r>
            <w:r>
              <w:rPr>
                <w:rFonts w:ascii="Times New Roman" w:hAnsi="Times New Roman" w:cs="Times New Roman"/>
                <w:sz w:val="24"/>
                <w:szCs w:val="24"/>
                <w:lang w:val="kk-KZ"/>
              </w:rPr>
              <w:t xml:space="preserve"> қабілеті.</w:t>
            </w:r>
          </w:p>
        </w:tc>
      </w:tr>
      <w:tr w14:paraId="2F9D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6" w:type="dxa"/>
            <w:gridSpan w:val="2"/>
            <w:tcBorders>
              <w:top w:val="single" w:color="auto" w:sz="4" w:space="0"/>
              <w:left w:val="single" w:color="auto" w:sz="4" w:space="0"/>
              <w:bottom w:val="single" w:color="auto" w:sz="4" w:space="0"/>
              <w:right w:val="single" w:color="auto" w:sz="4" w:space="0"/>
            </w:tcBorders>
          </w:tcPr>
          <w:p w14:paraId="27E863EA">
            <w:pPr>
              <w:tabs>
                <w:tab w:val="left" w:pos="313"/>
              </w:tabs>
              <w:spacing w:after="0" w:line="240" w:lineRule="auto"/>
              <w:ind w:left="29"/>
              <w:contextualSpacing/>
              <w:jc w:val="both"/>
              <w:rPr>
                <w:rFonts w:ascii="Times New Roman" w:hAnsi="Times New Roman" w:cs="Times New Roman"/>
                <w:sz w:val="24"/>
                <w:szCs w:val="24"/>
                <w:lang w:val="kk-KZ"/>
              </w:rPr>
            </w:pPr>
            <w:r>
              <w:rPr>
                <w:rFonts w:ascii="Times New Roman" w:hAnsi="Times New Roman" w:cs="Times New Roman"/>
                <w:b/>
                <w:sz w:val="24"/>
                <w:szCs w:val="24"/>
                <w:lang w:val="kk-KZ"/>
              </w:rPr>
              <w:t>КӘСІБИ ҚҰЗЫРЕТТЕР</w:t>
            </w:r>
            <w:r>
              <w:rPr>
                <w:rFonts w:ascii="Times New Roman" w:hAnsi="Times New Roman" w:cs="Times New Roman"/>
                <w:sz w:val="24"/>
                <w:szCs w:val="24"/>
                <w:lang w:val="kk-KZ"/>
              </w:rPr>
              <w:t>(HARDSKILLS).</w:t>
            </w:r>
          </w:p>
        </w:tc>
      </w:tr>
      <w:tr w14:paraId="1709F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vMerge w:val="restart"/>
            <w:tcBorders>
              <w:top w:val="single" w:color="auto" w:sz="4" w:space="0"/>
              <w:left w:val="single" w:color="auto" w:sz="4" w:space="0"/>
              <w:right w:val="single" w:color="auto" w:sz="4" w:space="0"/>
            </w:tcBorders>
          </w:tcPr>
          <w:p w14:paraId="0AB88099">
            <w:pPr>
              <w:spacing w:after="0" w:line="240" w:lineRule="auto"/>
              <w:jc w:val="center"/>
              <w:rPr>
                <w:rFonts w:ascii="Times New Roman" w:hAnsi="Times New Roman" w:cs="Times New Roman"/>
                <w:sz w:val="24"/>
                <w:szCs w:val="24"/>
                <w:lang w:val="kk-KZ"/>
              </w:rPr>
            </w:pPr>
            <w:r>
              <w:rPr>
                <w:rFonts w:ascii="Times New Roman" w:hAnsi="Times New Roman"/>
                <w:sz w:val="24"/>
                <w:szCs w:val="24"/>
                <w:lang w:val="kk-KZ"/>
              </w:rPr>
              <w:t>Дайындаудың осы бағыты үшін тиісті, арнайы теоретикалық білімдер және тәжірибелік дағдылар, қабілеттер</w:t>
            </w:r>
          </w:p>
        </w:tc>
        <w:tc>
          <w:tcPr>
            <w:tcW w:w="5953" w:type="dxa"/>
            <w:tcBorders>
              <w:top w:val="single" w:color="auto" w:sz="4" w:space="0"/>
              <w:left w:val="single" w:color="auto" w:sz="4" w:space="0"/>
              <w:bottom w:val="single" w:color="auto" w:sz="4" w:space="0"/>
              <w:right w:val="single" w:color="auto" w:sz="4" w:space="0"/>
            </w:tcBorders>
          </w:tcPr>
          <w:p w14:paraId="5F72B840">
            <w:pPr>
              <w:tabs>
                <w:tab w:val="left" w:pos="313"/>
              </w:tabs>
              <w:spacing w:after="0" w:line="240" w:lineRule="auto"/>
              <w:ind w:left="2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КҚ1. </w:t>
            </w:r>
            <w:r>
              <w:rPr>
                <w:rFonts w:ascii="Times New Roman" w:hAnsi="Times New Roman" w:eastAsia="Times New Roman" w:cs="Times New Roman"/>
                <w:sz w:val="24"/>
                <w:szCs w:val="24"/>
                <w:lang w:val="de-DE" w:eastAsia="de-DE"/>
              </w:rPr>
              <w:t>CAD/CAM/CAE бағдарламаларының стандартты пакеттерін және машина жасау бұйымдарын автоматтандырылған жобалау құралдарын пайдалана отырып, жобалау, модельдеу және инженерлік есептеулерді орындау қабілеті; ISO, ESKD және ESD стандарттарына сәйкес конструкторлық құжаттаманы ұсыну; компьютерлікөлшеу жүйелерін пайдалану ережелеріне сәйкес мүмкіндіктерді пайдалану, 3D басыпшығарудың негізгі технологиялық параметрлерін бақылау;</w:t>
            </w:r>
          </w:p>
        </w:tc>
      </w:tr>
      <w:tr w14:paraId="502F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vMerge w:val="continue"/>
            <w:tcBorders>
              <w:left w:val="single" w:color="auto" w:sz="4" w:space="0"/>
              <w:right w:val="single" w:color="auto" w:sz="4" w:space="0"/>
            </w:tcBorders>
          </w:tcPr>
          <w:p w14:paraId="76CF3123">
            <w:pPr>
              <w:spacing w:after="0" w:line="240" w:lineRule="auto"/>
              <w:rPr>
                <w:rFonts w:ascii="Times New Roman" w:hAnsi="Times New Roman" w:cs="Times New Roman"/>
                <w:sz w:val="24"/>
                <w:szCs w:val="24"/>
                <w:lang w:val="kk-KZ"/>
              </w:rPr>
            </w:pPr>
          </w:p>
        </w:tc>
        <w:tc>
          <w:tcPr>
            <w:tcW w:w="5953" w:type="dxa"/>
            <w:tcBorders>
              <w:top w:val="single" w:color="auto" w:sz="4" w:space="0"/>
              <w:left w:val="single" w:color="auto" w:sz="4" w:space="0"/>
              <w:bottom w:val="single" w:color="auto" w:sz="4" w:space="0"/>
              <w:right w:val="single" w:color="auto" w:sz="4" w:space="0"/>
            </w:tcBorders>
          </w:tcPr>
          <w:p w14:paraId="088EF943">
            <w:pPr>
              <w:tabs>
                <w:tab w:val="left" w:pos="313"/>
              </w:tabs>
              <w:spacing w:after="0" w:line="240" w:lineRule="auto"/>
              <w:ind w:left="2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КҚ2. Машина жасау өндірісін ұйымдастырудың, жоспарлаудың және басқарудың заманауи әдістерін игеру және қолдану, жасанды интеллект құралдарын пайдалана отырып, бағдарламалық басқарылатын станоктар мен металл өңдеу орталықтары үшін конструкторлық және технологиялық құжаттаманы, басқару бағдарламаларын әзірлеуге жетекшілік ету қабілеті.</w:t>
            </w:r>
          </w:p>
        </w:tc>
      </w:tr>
      <w:tr w14:paraId="06729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vMerge w:val="continue"/>
            <w:tcBorders>
              <w:left w:val="single" w:color="auto" w:sz="4" w:space="0"/>
              <w:right w:val="single" w:color="auto" w:sz="4" w:space="0"/>
            </w:tcBorders>
          </w:tcPr>
          <w:p w14:paraId="418B1BCB">
            <w:pPr>
              <w:spacing w:after="0" w:line="240" w:lineRule="auto"/>
              <w:rPr>
                <w:rFonts w:ascii="Times New Roman" w:hAnsi="Times New Roman" w:cs="Times New Roman"/>
                <w:sz w:val="24"/>
                <w:szCs w:val="24"/>
                <w:lang w:val="kk-KZ"/>
              </w:rPr>
            </w:pPr>
          </w:p>
        </w:tc>
        <w:tc>
          <w:tcPr>
            <w:tcW w:w="5953" w:type="dxa"/>
            <w:tcBorders>
              <w:top w:val="single" w:color="auto" w:sz="4" w:space="0"/>
              <w:left w:val="single" w:color="auto" w:sz="4" w:space="0"/>
              <w:bottom w:val="single" w:color="auto" w:sz="4" w:space="0"/>
              <w:right w:val="single" w:color="auto" w:sz="4" w:space="0"/>
            </w:tcBorders>
          </w:tcPr>
          <w:p w14:paraId="62114BBF">
            <w:pPr>
              <w:tabs>
                <w:tab w:val="left" w:pos="313"/>
              </w:tabs>
              <w:spacing w:after="0" w:line="240" w:lineRule="auto"/>
              <w:ind w:left="2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КҚ3. М</w:t>
            </w:r>
            <w:r>
              <w:rPr>
                <w:rFonts w:ascii="Times New Roman" w:hAnsi="Times New Roman" w:eastAsia="Times New Roman" w:cs="Times New Roman"/>
                <w:sz w:val="24"/>
                <w:szCs w:val="24"/>
                <w:lang w:val="kk-KZ" w:eastAsia="ru-RU"/>
              </w:rPr>
              <w:t>еханикалық және термиялық өңдеудің технологиялық процестерін жобалау және іске асыру кезінде ғылыми зерттеулердің нәтижелерін енгізу, бұйымдар мен машина жасаудың технологиялық процестерін 3D – модельдеу негізінде негізгі метрикалық және позициялық міндеттер мен құрастыру шешімдерін шешу қабілеті;</w:t>
            </w:r>
          </w:p>
        </w:tc>
      </w:tr>
      <w:tr w14:paraId="3D30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vMerge w:val="continue"/>
            <w:tcBorders>
              <w:left w:val="single" w:color="auto" w:sz="4" w:space="0"/>
              <w:right w:val="single" w:color="auto" w:sz="4" w:space="0"/>
            </w:tcBorders>
          </w:tcPr>
          <w:p w14:paraId="51401727">
            <w:pPr>
              <w:spacing w:after="0" w:line="240" w:lineRule="auto"/>
              <w:rPr>
                <w:rFonts w:ascii="Times New Roman" w:hAnsi="Times New Roman" w:cs="Times New Roman"/>
                <w:sz w:val="24"/>
                <w:szCs w:val="24"/>
                <w:lang w:val="kk-KZ"/>
              </w:rPr>
            </w:pPr>
          </w:p>
        </w:tc>
        <w:tc>
          <w:tcPr>
            <w:tcW w:w="5953" w:type="dxa"/>
            <w:tcBorders>
              <w:top w:val="single" w:color="auto" w:sz="4" w:space="0"/>
              <w:left w:val="single" w:color="auto" w:sz="4" w:space="0"/>
              <w:bottom w:val="single" w:color="auto" w:sz="4" w:space="0"/>
              <w:right w:val="single" w:color="auto" w:sz="4" w:space="0"/>
            </w:tcBorders>
          </w:tcPr>
          <w:p w14:paraId="25F91666">
            <w:pPr>
              <w:tabs>
                <w:tab w:val="left" w:pos="313"/>
              </w:tabs>
              <w:spacing w:after="0" w:line="240" w:lineRule="auto"/>
              <w:ind w:left="2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КҚ4. </w:t>
            </w:r>
            <w:r>
              <w:rPr>
                <w:rFonts w:ascii="Times New Roman" w:hAnsi="Times New Roman" w:eastAsia="Times New Roman" w:cs="Times New Roman"/>
                <w:sz w:val="24"/>
                <w:szCs w:val="24"/>
                <w:lang w:val="kk-KZ" w:eastAsia="ru-RU"/>
              </w:rPr>
              <w:t>Машина жасау өндірісінің технологияларын, робототехникалық жүйелері мен құралдарын жетілдіру, негізгі жабдықтардың, құралдардың, жарақтардың түрлерін модельдеу және жобалау, бұйымдарды өндіруге арналған оңтайлы технологиялар мен жабдықтарды өз бетінше таңдау қабілеті;</w:t>
            </w:r>
          </w:p>
        </w:tc>
      </w:tr>
      <w:tr w14:paraId="3A0C5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3" w:type="dxa"/>
            <w:vMerge w:val="continue"/>
            <w:tcBorders>
              <w:left w:val="single" w:color="auto" w:sz="4" w:space="0"/>
              <w:bottom w:val="single" w:color="auto" w:sz="4" w:space="0"/>
              <w:right w:val="single" w:color="auto" w:sz="4" w:space="0"/>
            </w:tcBorders>
          </w:tcPr>
          <w:p w14:paraId="7DD5157B">
            <w:pPr>
              <w:spacing w:after="0" w:line="240" w:lineRule="auto"/>
              <w:rPr>
                <w:rFonts w:ascii="Times New Roman" w:hAnsi="Times New Roman" w:cs="Times New Roman"/>
                <w:sz w:val="24"/>
                <w:szCs w:val="24"/>
                <w:lang w:val="kk-KZ"/>
              </w:rPr>
            </w:pPr>
          </w:p>
        </w:tc>
        <w:tc>
          <w:tcPr>
            <w:tcW w:w="5953" w:type="dxa"/>
            <w:tcBorders>
              <w:top w:val="single" w:color="auto" w:sz="4" w:space="0"/>
              <w:left w:val="single" w:color="auto" w:sz="4" w:space="0"/>
              <w:bottom w:val="single" w:color="auto" w:sz="4" w:space="0"/>
              <w:right w:val="single" w:color="auto" w:sz="4" w:space="0"/>
            </w:tcBorders>
          </w:tcPr>
          <w:p w14:paraId="09E38734">
            <w:pPr>
              <w:tabs>
                <w:tab w:val="left" w:pos="313"/>
              </w:tabs>
              <w:spacing w:after="0" w:line="240" w:lineRule="auto"/>
              <w:ind w:left="2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КҚ5.</w:t>
            </w:r>
            <w:r>
              <w:rPr>
                <w:rFonts w:ascii="Times New Roman" w:hAnsi="Times New Roman" w:eastAsia="Times New Roman" w:cs="Times New Roman"/>
                <w:sz w:val="24"/>
                <w:szCs w:val="24"/>
                <w:lang w:val="kk-KZ" w:eastAsia="ru-RU"/>
              </w:rPr>
              <w:t xml:space="preserve"> Техникалық пәндер саласында оқытудың заманауи әдістемелерін қолдану, Жоғары мектеп педагогінің еңбегін ғылыми ұйымдастыруды сыни тұрғыдан бағалау, білім алушылардың қызметін жандандыру әдістерін қолдану, шет тілінде кәсіби терминологияны меңгеру, кәсіби құндылықтарды көрсету қабілеті: Кәсібилік; инновация; креативтілік; меритократия; парасаттылық.</w:t>
            </w:r>
          </w:p>
        </w:tc>
      </w:tr>
    </w:tbl>
    <w:p w14:paraId="63A9CEA7">
      <w:pPr>
        <w:spacing w:after="0" w:line="240" w:lineRule="auto"/>
        <w:ind w:firstLine="709"/>
        <w:jc w:val="both"/>
        <w:rPr>
          <w:rFonts w:ascii="Times New Roman" w:hAnsi="Times New Roman" w:eastAsia="Calibri" w:cs="Times New Roman"/>
          <w:b/>
          <w:bCs/>
          <w:color w:val="000000"/>
          <w:sz w:val="24"/>
          <w:szCs w:val="20"/>
          <w:lang w:val="kk-KZ" w:eastAsia="ru-RU"/>
        </w:rPr>
      </w:pPr>
    </w:p>
    <w:p w14:paraId="04D8AA42">
      <w:pPr>
        <w:tabs>
          <w:tab w:val="left" w:pos="7251"/>
        </w:tabs>
        <w:spacing w:after="0" w:line="240" w:lineRule="auto"/>
        <w:contextualSpacing/>
        <w:jc w:val="center"/>
        <w:rPr>
          <w:rFonts w:ascii="Times New Roman" w:hAnsi="Times New Roman" w:eastAsia="Times New Roman" w:cs="Times New Roman"/>
          <w:b/>
          <w:bCs/>
          <w:color w:val="000000" w:themeColor="text1"/>
          <w:sz w:val="24"/>
          <w:szCs w:val="24"/>
          <w:lang w:val="kk-KZ" w:eastAsia="de-DE"/>
        </w:rPr>
      </w:pPr>
    </w:p>
    <w:p w14:paraId="73B99E87">
      <w:pPr>
        <w:tabs>
          <w:tab w:val="left" w:pos="7251"/>
        </w:tabs>
        <w:spacing w:after="0" w:line="240" w:lineRule="auto"/>
        <w:contextualSpacing/>
        <w:jc w:val="center"/>
        <w:rPr>
          <w:rFonts w:ascii="Times New Roman" w:hAnsi="Times New Roman" w:eastAsia="Times New Roman" w:cs="Times New Roman"/>
          <w:b/>
          <w:bCs/>
          <w:color w:val="000000" w:themeColor="text1"/>
          <w:sz w:val="24"/>
          <w:szCs w:val="24"/>
          <w:lang w:val="kk-KZ" w:eastAsia="de-DE"/>
        </w:rPr>
      </w:pPr>
    </w:p>
    <w:p w14:paraId="13DD7F0E">
      <w:pPr>
        <w:tabs>
          <w:tab w:val="left" w:pos="7251"/>
        </w:tabs>
        <w:spacing w:after="0" w:line="240" w:lineRule="auto"/>
        <w:contextualSpacing/>
        <w:jc w:val="center"/>
        <w:rPr>
          <w:rFonts w:ascii="Times New Roman" w:hAnsi="Times New Roman" w:eastAsia="Times New Roman" w:cs="Times New Roman"/>
          <w:b/>
          <w:bCs/>
          <w:color w:val="000000" w:themeColor="text1"/>
          <w:sz w:val="24"/>
          <w:szCs w:val="24"/>
          <w:lang w:val="kk-KZ" w:eastAsia="de-DE"/>
        </w:rPr>
      </w:pPr>
    </w:p>
    <w:p w14:paraId="2C70D670">
      <w:pPr>
        <w:tabs>
          <w:tab w:val="left" w:pos="7251"/>
        </w:tabs>
        <w:spacing w:after="0" w:line="240" w:lineRule="auto"/>
        <w:contextualSpacing/>
        <w:jc w:val="center"/>
        <w:rPr>
          <w:rFonts w:ascii="Times New Roman" w:hAnsi="Times New Roman" w:eastAsia="Times New Roman" w:cs="Times New Roman"/>
          <w:b/>
          <w:bCs/>
          <w:color w:val="000000" w:themeColor="text1"/>
          <w:sz w:val="24"/>
          <w:szCs w:val="24"/>
          <w:lang w:val="kk-KZ" w:eastAsia="de-DE"/>
        </w:rPr>
      </w:pPr>
    </w:p>
    <w:p w14:paraId="02F0F8FD">
      <w:pPr>
        <w:tabs>
          <w:tab w:val="left" w:pos="7251"/>
        </w:tabs>
        <w:spacing w:after="0" w:line="240" w:lineRule="auto"/>
        <w:contextualSpacing/>
        <w:jc w:val="center"/>
        <w:rPr>
          <w:rFonts w:ascii="Times New Roman" w:hAnsi="Times New Roman" w:eastAsia="Times New Roman" w:cs="Times New Roman"/>
          <w:b/>
          <w:bCs/>
          <w:color w:val="000000" w:themeColor="text1"/>
          <w:sz w:val="24"/>
          <w:szCs w:val="24"/>
          <w:lang w:val="kk-KZ" w:eastAsia="de-DE"/>
        </w:rPr>
      </w:pPr>
    </w:p>
    <w:p w14:paraId="46535D54">
      <w:pPr>
        <w:tabs>
          <w:tab w:val="left" w:pos="7251"/>
        </w:tabs>
        <w:spacing w:after="0" w:line="240" w:lineRule="auto"/>
        <w:contextualSpacing/>
        <w:jc w:val="center"/>
        <w:rPr>
          <w:rFonts w:ascii="Times New Roman" w:hAnsi="Times New Roman" w:eastAsia="Times New Roman" w:cs="Times New Roman"/>
          <w:b/>
          <w:bCs/>
          <w:color w:val="000000" w:themeColor="text1"/>
          <w:sz w:val="24"/>
          <w:szCs w:val="24"/>
          <w:lang w:val="kk-KZ" w:eastAsia="de-DE"/>
        </w:rPr>
      </w:pPr>
    </w:p>
    <w:p w14:paraId="1527B535">
      <w:pPr>
        <w:tabs>
          <w:tab w:val="left" w:pos="7251"/>
        </w:tabs>
        <w:spacing w:after="0" w:line="240" w:lineRule="auto"/>
        <w:contextualSpacing/>
        <w:jc w:val="center"/>
        <w:rPr>
          <w:rFonts w:ascii="Times New Roman" w:hAnsi="Times New Roman" w:eastAsia="Times New Roman" w:cs="Times New Roman"/>
          <w:b/>
          <w:bCs/>
          <w:color w:val="000000" w:themeColor="text1"/>
          <w:sz w:val="24"/>
          <w:szCs w:val="24"/>
          <w:lang w:val="kk-KZ" w:eastAsia="de-DE"/>
        </w:rPr>
      </w:pPr>
      <w:r>
        <w:rPr>
          <w:rFonts w:ascii="Times New Roman" w:hAnsi="Times New Roman" w:eastAsia="Times New Roman" w:cs="Times New Roman"/>
          <w:b/>
          <w:bCs/>
          <w:color w:val="000000" w:themeColor="text1"/>
          <w:sz w:val="24"/>
          <w:szCs w:val="24"/>
          <w:lang w:val="kk-KZ" w:eastAsia="de-DE"/>
        </w:rPr>
        <w:t>3.1</w:t>
      </w:r>
      <w:r>
        <w:rPr>
          <w:rFonts w:ascii="Times New Roman" w:hAnsi="Times New Roman"/>
          <w:b/>
          <w:bCs/>
          <w:color w:val="000000" w:themeColor="text1"/>
          <w:sz w:val="24"/>
          <w:szCs w:val="24"/>
          <w:lang w:val="kk-KZ"/>
        </w:rPr>
        <w:t>Жалпы БББ бойынша оқыту нәтижелерінің қалыптасатын құзыреттермен арақатынасы матрицасы</w:t>
      </w:r>
    </w:p>
    <w:p w14:paraId="05D01935">
      <w:pPr>
        <w:tabs>
          <w:tab w:val="left" w:pos="7251"/>
        </w:tabs>
        <w:spacing w:after="0" w:line="240" w:lineRule="auto"/>
        <w:contextualSpacing/>
        <w:rPr>
          <w:rFonts w:ascii="Times New Roman" w:hAnsi="Times New Roman" w:eastAsia="Times New Roman" w:cs="Times New Roman"/>
          <w:b/>
          <w:bCs/>
          <w:sz w:val="24"/>
          <w:szCs w:val="24"/>
          <w:lang w:val="kk-KZ" w:eastAsia="de-DE"/>
        </w:rPr>
      </w:pPr>
    </w:p>
    <w:tbl>
      <w:tblPr>
        <w:tblStyle w:val="6"/>
        <w:tblW w:w="5071"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38"/>
        <w:gridCol w:w="992"/>
        <w:gridCol w:w="1134"/>
        <w:gridCol w:w="992"/>
        <w:gridCol w:w="1134"/>
        <w:gridCol w:w="993"/>
        <w:gridCol w:w="1024"/>
        <w:gridCol w:w="961"/>
        <w:gridCol w:w="850"/>
      </w:tblGrid>
      <w:tr w14:paraId="3B8358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43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5A5C7CB9">
            <w:pPr>
              <w:spacing w:after="0" w:line="240" w:lineRule="auto"/>
              <w:rPr>
                <w:rFonts w:ascii="Times New Roman" w:hAnsi="Times New Roman" w:eastAsia="Calibri" w:cs="Times New Roman"/>
                <w:b/>
                <w:sz w:val="20"/>
                <w:szCs w:val="20"/>
                <w:lang w:val="kk-KZ" w:eastAsia="ru-RU"/>
              </w:rPr>
            </w:pPr>
          </w:p>
        </w:tc>
        <w:tc>
          <w:tcPr>
            <w:tcW w:w="992" w:type="dxa"/>
            <w:tcBorders>
              <w:top w:val="single" w:color="000000" w:sz="8" w:space="0"/>
              <w:left w:val="single" w:color="auto" w:sz="4" w:space="0"/>
              <w:bottom w:val="single" w:color="000000" w:sz="8" w:space="0"/>
              <w:right w:val="single" w:color="auto" w:sz="4" w:space="0"/>
            </w:tcBorders>
          </w:tcPr>
          <w:p w14:paraId="33407652">
            <w:pPr>
              <w:spacing w:after="0" w:line="240" w:lineRule="auto"/>
              <w:jc w:val="center"/>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val="kk-KZ" w:eastAsia="ru-RU"/>
              </w:rPr>
              <w:t>ОН</w:t>
            </w:r>
            <w:r>
              <w:rPr>
                <w:rFonts w:ascii="Times New Roman" w:hAnsi="Times New Roman" w:eastAsia="Calibri" w:cs="Times New Roman"/>
                <w:b/>
                <w:sz w:val="24"/>
                <w:szCs w:val="24"/>
                <w:lang w:eastAsia="ru-RU"/>
              </w:rPr>
              <w:t>1</w:t>
            </w:r>
          </w:p>
        </w:tc>
        <w:tc>
          <w:tcPr>
            <w:tcW w:w="1134" w:type="dxa"/>
            <w:tcBorders>
              <w:top w:val="single" w:color="000000" w:sz="8" w:space="0"/>
              <w:left w:val="single" w:color="auto" w:sz="4" w:space="0"/>
              <w:bottom w:val="single" w:color="000000" w:sz="8" w:space="0"/>
              <w:right w:val="single" w:color="auto" w:sz="4" w:space="0"/>
            </w:tcBorders>
          </w:tcPr>
          <w:p w14:paraId="08FC1FFC">
            <w:pPr>
              <w:spacing w:after="0" w:line="240" w:lineRule="auto"/>
              <w:jc w:val="center"/>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val="kk-KZ" w:eastAsia="ru-RU"/>
              </w:rPr>
              <w:t>ОН</w:t>
            </w:r>
            <w:r>
              <w:rPr>
                <w:rFonts w:ascii="Times New Roman" w:hAnsi="Times New Roman" w:eastAsia="Calibri" w:cs="Times New Roman"/>
                <w:b/>
                <w:sz w:val="24"/>
                <w:szCs w:val="24"/>
                <w:lang w:eastAsia="ru-RU"/>
              </w:rPr>
              <w:t>2</w:t>
            </w:r>
          </w:p>
        </w:tc>
        <w:tc>
          <w:tcPr>
            <w:tcW w:w="992" w:type="dxa"/>
            <w:tcBorders>
              <w:top w:val="single" w:color="000000" w:sz="8" w:space="0"/>
              <w:left w:val="single" w:color="auto" w:sz="4" w:space="0"/>
              <w:bottom w:val="single" w:color="000000" w:sz="8" w:space="0"/>
              <w:right w:val="single" w:color="auto" w:sz="4" w:space="0"/>
            </w:tcBorders>
          </w:tcPr>
          <w:p w14:paraId="230D240C">
            <w:pPr>
              <w:spacing w:after="0" w:line="240" w:lineRule="auto"/>
              <w:jc w:val="center"/>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val="kk-KZ" w:eastAsia="ru-RU"/>
              </w:rPr>
              <w:t>ОН</w:t>
            </w:r>
            <w:r>
              <w:rPr>
                <w:rFonts w:ascii="Times New Roman" w:hAnsi="Times New Roman" w:eastAsia="Calibri" w:cs="Times New Roman"/>
                <w:b/>
                <w:sz w:val="24"/>
                <w:szCs w:val="24"/>
                <w:lang w:eastAsia="ru-RU"/>
              </w:rPr>
              <w:t>3</w:t>
            </w:r>
          </w:p>
        </w:tc>
        <w:tc>
          <w:tcPr>
            <w:tcW w:w="1134" w:type="dxa"/>
            <w:tcBorders>
              <w:top w:val="single" w:color="000000" w:sz="8" w:space="0"/>
              <w:left w:val="single" w:color="auto" w:sz="4" w:space="0"/>
              <w:bottom w:val="single" w:color="000000" w:sz="8" w:space="0"/>
              <w:right w:val="single" w:color="000000" w:sz="8" w:space="0"/>
            </w:tcBorders>
          </w:tcPr>
          <w:p w14:paraId="23AA3A76">
            <w:pPr>
              <w:spacing w:after="0" w:line="240" w:lineRule="auto"/>
              <w:jc w:val="center"/>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val="kk-KZ" w:eastAsia="ru-RU"/>
              </w:rPr>
              <w:t>ОН</w:t>
            </w:r>
            <w:r>
              <w:rPr>
                <w:rFonts w:ascii="Times New Roman" w:hAnsi="Times New Roman" w:eastAsia="Calibri" w:cs="Times New Roman"/>
                <w:b/>
                <w:sz w:val="24"/>
                <w:szCs w:val="24"/>
                <w:lang w:eastAsia="ru-RU"/>
              </w:rPr>
              <w:t>4</w:t>
            </w:r>
          </w:p>
        </w:tc>
        <w:tc>
          <w:tcPr>
            <w:tcW w:w="993" w:type="dxa"/>
            <w:tcBorders>
              <w:top w:val="single" w:color="000000" w:sz="8" w:space="0"/>
              <w:left w:val="single" w:color="000000" w:sz="8" w:space="0"/>
              <w:bottom w:val="single" w:color="000000" w:sz="8" w:space="0"/>
              <w:right w:val="single" w:color="000000" w:sz="8" w:space="0"/>
            </w:tcBorders>
          </w:tcPr>
          <w:p w14:paraId="2044DB56">
            <w:pPr>
              <w:spacing w:after="0" w:line="240" w:lineRule="auto"/>
              <w:jc w:val="center"/>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val="kk-KZ" w:eastAsia="ru-RU"/>
              </w:rPr>
              <w:t>ОН</w:t>
            </w:r>
            <w:r>
              <w:rPr>
                <w:rFonts w:ascii="Times New Roman" w:hAnsi="Times New Roman" w:eastAsia="Calibri" w:cs="Times New Roman"/>
                <w:b/>
                <w:sz w:val="24"/>
                <w:szCs w:val="24"/>
                <w:lang w:eastAsia="ru-RU"/>
              </w:rPr>
              <w:t>5</w:t>
            </w:r>
          </w:p>
        </w:tc>
        <w:tc>
          <w:tcPr>
            <w:tcW w:w="1024" w:type="dxa"/>
            <w:tcBorders>
              <w:top w:val="single" w:color="000000" w:sz="8" w:space="0"/>
              <w:left w:val="single" w:color="000000" w:sz="8" w:space="0"/>
              <w:bottom w:val="single" w:color="000000" w:sz="8" w:space="0"/>
              <w:right w:val="single" w:color="000000" w:sz="8" w:space="0"/>
            </w:tcBorders>
          </w:tcPr>
          <w:p w14:paraId="3DBED2C4">
            <w:pPr>
              <w:spacing w:after="0" w:line="240" w:lineRule="auto"/>
              <w:jc w:val="center"/>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val="kk-KZ" w:eastAsia="ru-RU"/>
              </w:rPr>
              <w:t>ОН</w:t>
            </w:r>
            <w:r>
              <w:rPr>
                <w:rFonts w:ascii="Times New Roman" w:hAnsi="Times New Roman" w:eastAsia="Calibri" w:cs="Times New Roman"/>
                <w:b/>
                <w:sz w:val="24"/>
                <w:szCs w:val="24"/>
                <w:lang w:eastAsia="ru-RU"/>
              </w:rPr>
              <w:t>6</w:t>
            </w:r>
          </w:p>
        </w:tc>
        <w:tc>
          <w:tcPr>
            <w:tcW w:w="961" w:type="dxa"/>
            <w:tcBorders>
              <w:top w:val="single" w:color="000000" w:sz="8" w:space="0"/>
              <w:left w:val="single" w:color="000000" w:sz="8" w:space="0"/>
              <w:bottom w:val="single" w:color="000000" w:sz="8" w:space="0"/>
              <w:right w:val="single" w:color="000000" w:sz="8" w:space="0"/>
            </w:tcBorders>
          </w:tcPr>
          <w:p w14:paraId="797739C6">
            <w:pPr>
              <w:spacing w:after="0" w:line="240" w:lineRule="auto"/>
              <w:jc w:val="center"/>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val="kk-KZ" w:eastAsia="ru-RU"/>
              </w:rPr>
              <w:t>ОН</w:t>
            </w:r>
            <w:r>
              <w:rPr>
                <w:rFonts w:ascii="Times New Roman" w:hAnsi="Times New Roman" w:eastAsia="Calibri" w:cs="Times New Roman"/>
                <w:b/>
                <w:sz w:val="24"/>
                <w:szCs w:val="24"/>
                <w:lang w:eastAsia="ru-RU"/>
              </w:rPr>
              <w:t>7</w:t>
            </w:r>
          </w:p>
        </w:tc>
        <w:tc>
          <w:tcPr>
            <w:tcW w:w="850" w:type="dxa"/>
            <w:tcBorders>
              <w:top w:val="single" w:color="000000" w:sz="8" w:space="0"/>
              <w:left w:val="single" w:color="000000" w:sz="8" w:space="0"/>
              <w:bottom w:val="single" w:color="000000" w:sz="8" w:space="0"/>
              <w:right w:val="single" w:color="000000" w:sz="8" w:space="0"/>
            </w:tcBorders>
          </w:tcPr>
          <w:p w14:paraId="73EFF670">
            <w:pPr>
              <w:spacing w:after="0" w:line="240" w:lineRule="auto"/>
              <w:jc w:val="center"/>
              <w:rPr>
                <w:rFonts w:ascii="Times New Roman" w:hAnsi="Times New Roman" w:eastAsia="Calibri" w:cs="Times New Roman"/>
                <w:b/>
                <w:sz w:val="24"/>
                <w:szCs w:val="24"/>
                <w:lang w:eastAsia="ru-RU"/>
              </w:rPr>
            </w:pPr>
            <w:r>
              <w:rPr>
                <w:rFonts w:ascii="Times New Roman" w:hAnsi="Times New Roman" w:eastAsia="Calibri" w:cs="Times New Roman"/>
                <w:b/>
                <w:sz w:val="24"/>
                <w:szCs w:val="24"/>
                <w:lang w:val="kk-KZ" w:eastAsia="ru-RU"/>
              </w:rPr>
              <w:t>ОН</w:t>
            </w:r>
            <w:r>
              <w:rPr>
                <w:rFonts w:ascii="Times New Roman" w:hAnsi="Times New Roman" w:eastAsia="Calibri" w:cs="Times New Roman"/>
                <w:b/>
                <w:sz w:val="24"/>
                <w:szCs w:val="24"/>
                <w:lang w:eastAsia="ru-RU"/>
              </w:rPr>
              <w:t>8</w:t>
            </w:r>
          </w:p>
        </w:tc>
      </w:tr>
      <w:tr w14:paraId="33DF95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6" w:hRule="atLeast"/>
        </w:trPr>
        <w:tc>
          <w:tcPr>
            <w:tcW w:w="143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45FAF13D">
            <w:pPr>
              <w:spacing w:after="0" w:line="240" w:lineRule="auto"/>
              <w:ind w:right="76"/>
              <w:jc w:val="center"/>
              <w:rPr>
                <w:rFonts w:ascii="Times New Roman" w:hAnsi="Times New Roman" w:eastAsia="Calibri" w:cs="Times New Roman"/>
                <w:bCs/>
                <w:color w:val="000000"/>
                <w:sz w:val="24"/>
                <w:szCs w:val="24"/>
                <w:lang w:eastAsia="ru-RU"/>
              </w:rPr>
            </w:pPr>
            <w:r>
              <w:rPr>
                <w:rFonts w:ascii="Times New Roman" w:hAnsi="Times New Roman"/>
                <w:bCs/>
                <w:sz w:val="24"/>
                <w:szCs w:val="24"/>
                <w:lang w:val="kk-KZ"/>
              </w:rPr>
              <w:t>ЖҚ</w:t>
            </w:r>
            <w:r>
              <w:rPr>
                <w:rFonts w:ascii="Times New Roman" w:hAnsi="Times New Roman" w:eastAsia="Calibri" w:cs="Times New Roman"/>
                <w:bCs/>
                <w:color w:val="000000"/>
                <w:sz w:val="24"/>
                <w:szCs w:val="24"/>
                <w:lang w:eastAsia="ru-RU"/>
              </w:rPr>
              <w:t>1</w:t>
            </w:r>
          </w:p>
        </w:tc>
        <w:tc>
          <w:tcPr>
            <w:tcW w:w="992" w:type="dxa"/>
            <w:tcBorders>
              <w:top w:val="single" w:color="000000" w:sz="8" w:space="0"/>
              <w:left w:val="single" w:color="auto" w:sz="4" w:space="0"/>
              <w:bottom w:val="single" w:color="000000" w:sz="8" w:space="0"/>
              <w:right w:val="single" w:color="auto" w:sz="4" w:space="0"/>
            </w:tcBorders>
            <w:vAlign w:val="center"/>
          </w:tcPr>
          <w:p w14:paraId="2A4371CD">
            <w:pPr>
              <w:spacing w:after="0" w:line="240" w:lineRule="auto"/>
              <w:ind w:left="73"/>
              <w:jc w:val="center"/>
              <w:rPr>
                <w:rFonts w:ascii="Times New Roman" w:hAnsi="Times New Roman"/>
                <w:color w:val="000000"/>
                <w:sz w:val="24"/>
                <w:szCs w:val="24"/>
              </w:rPr>
            </w:pPr>
            <w:r>
              <w:rPr>
                <w:rFonts w:ascii="Times New Roman" w:hAnsi="Times New Roman"/>
                <w:color w:val="000000"/>
                <w:sz w:val="24"/>
                <w:szCs w:val="24"/>
              </w:rPr>
              <w:t>+</w:t>
            </w:r>
          </w:p>
        </w:tc>
        <w:tc>
          <w:tcPr>
            <w:tcW w:w="1134" w:type="dxa"/>
            <w:tcBorders>
              <w:top w:val="single" w:color="000000" w:sz="8" w:space="0"/>
              <w:left w:val="single" w:color="auto" w:sz="4" w:space="0"/>
              <w:bottom w:val="single" w:color="000000" w:sz="8" w:space="0"/>
              <w:right w:val="single" w:color="auto" w:sz="4" w:space="0"/>
            </w:tcBorders>
            <w:vAlign w:val="center"/>
          </w:tcPr>
          <w:p w14:paraId="711ED9BB">
            <w:pPr>
              <w:spacing w:after="0" w:line="240" w:lineRule="auto"/>
              <w:ind w:left="73"/>
              <w:jc w:val="center"/>
              <w:rPr>
                <w:rFonts w:ascii="Times New Roman" w:hAnsi="Times New Roman"/>
                <w:color w:val="000000"/>
                <w:sz w:val="24"/>
                <w:szCs w:val="24"/>
              </w:rPr>
            </w:pPr>
            <w:r>
              <w:rPr>
                <w:rFonts w:ascii="Times New Roman" w:hAnsi="Times New Roman"/>
                <w:color w:val="000000"/>
                <w:sz w:val="24"/>
                <w:szCs w:val="24"/>
              </w:rPr>
              <w:t>+</w:t>
            </w:r>
          </w:p>
        </w:tc>
        <w:tc>
          <w:tcPr>
            <w:tcW w:w="992" w:type="dxa"/>
            <w:tcBorders>
              <w:top w:val="single" w:color="000000" w:sz="8" w:space="0"/>
              <w:left w:val="single" w:color="auto" w:sz="4" w:space="0"/>
              <w:bottom w:val="single" w:color="000000" w:sz="8" w:space="0"/>
              <w:right w:val="single" w:color="auto" w:sz="4" w:space="0"/>
            </w:tcBorders>
            <w:vAlign w:val="center"/>
          </w:tcPr>
          <w:p w14:paraId="146DE2CA">
            <w:pPr>
              <w:spacing w:after="0" w:line="240" w:lineRule="auto"/>
              <w:ind w:left="73"/>
              <w:jc w:val="center"/>
              <w:rPr>
                <w:rFonts w:ascii="Times New Roman" w:hAnsi="Times New Roman"/>
                <w:color w:val="000000"/>
                <w:sz w:val="24"/>
                <w:szCs w:val="24"/>
              </w:rPr>
            </w:pPr>
            <w:r>
              <w:rPr>
                <w:rFonts w:ascii="Times New Roman" w:hAnsi="Times New Roman"/>
                <w:color w:val="000000"/>
                <w:sz w:val="24"/>
                <w:szCs w:val="24"/>
              </w:rPr>
              <w:t>+</w:t>
            </w:r>
          </w:p>
        </w:tc>
        <w:tc>
          <w:tcPr>
            <w:tcW w:w="1134" w:type="dxa"/>
            <w:tcBorders>
              <w:top w:val="single" w:color="000000" w:sz="8" w:space="0"/>
              <w:left w:val="single" w:color="auto" w:sz="4" w:space="0"/>
              <w:bottom w:val="single" w:color="000000" w:sz="8" w:space="0"/>
              <w:right w:val="single" w:color="000000" w:sz="8" w:space="0"/>
            </w:tcBorders>
            <w:vAlign w:val="center"/>
          </w:tcPr>
          <w:p w14:paraId="1B1CC213">
            <w:pPr>
              <w:spacing w:after="0" w:line="240" w:lineRule="auto"/>
              <w:ind w:left="73"/>
              <w:jc w:val="center"/>
              <w:rPr>
                <w:rFonts w:ascii="Times New Roman" w:hAnsi="Times New Roman"/>
                <w:sz w:val="24"/>
                <w:szCs w:val="24"/>
              </w:rPr>
            </w:pPr>
            <w:r>
              <w:rPr>
                <w:rFonts w:ascii="Times New Roman" w:hAnsi="Times New Roman"/>
                <w:color w:val="000000"/>
                <w:sz w:val="24"/>
                <w:szCs w:val="24"/>
              </w:rPr>
              <w:t>+</w:t>
            </w:r>
          </w:p>
        </w:tc>
        <w:tc>
          <w:tcPr>
            <w:tcW w:w="993" w:type="dxa"/>
            <w:tcBorders>
              <w:top w:val="single" w:color="000000" w:sz="8" w:space="0"/>
              <w:left w:val="single" w:color="000000" w:sz="8" w:space="0"/>
              <w:bottom w:val="single" w:color="000000" w:sz="8" w:space="0"/>
              <w:right w:val="single" w:color="000000" w:sz="8" w:space="0"/>
            </w:tcBorders>
            <w:vAlign w:val="center"/>
          </w:tcPr>
          <w:p w14:paraId="3C6C7B9D">
            <w:pPr>
              <w:spacing w:after="0" w:line="240" w:lineRule="auto"/>
              <w:ind w:left="73"/>
              <w:jc w:val="center"/>
              <w:rPr>
                <w:rFonts w:ascii="Times New Roman" w:hAnsi="Times New Roman"/>
                <w:sz w:val="24"/>
                <w:szCs w:val="24"/>
              </w:rPr>
            </w:pPr>
          </w:p>
        </w:tc>
        <w:tc>
          <w:tcPr>
            <w:tcW w:w="1024" w:type="dxa"/>
            <w:tcBorders>
              <w:top w:val="single" w:color="000000" w:sz="8" w:space="0"/>
              <w:left w:val="single" w:color="000000" w:sz="8" w:space="0"/>
              <w:bottom w:val="single" w:color="000000" w:sz="8" w:space="0"/>
              <w:right w:val="single" w:color="000000" w:sz="8" w:space="0"/>
            </w:tcBorders>
            <w:vAlign w:val="center"/>
          </w:tcPr>
          <w:p w14:paraId="184C5759">
            <w:pPr>
              <w:spacing w:after="0" w:line="240" w:lineRule="auto"/>
              <w:ind w:left="73"/>
              <w:jc w:val="center"/>
              <w:rPr>
                <w:rFonts w:ascii="Times New Roman" w:hAnsi="Times New Roman"/>
                <w:sz w:val="24"/>
                <w:szCs w:val="24"/>
              </w:rPr>
            </w:pPr>
            <w:r>
              <w:rPr>
                <w:rFonts w:ascii="Times New Roman" w:hAnsi="Times New Roman"/>
                <w:color w:val="000000"/>
                <w:sz w:val="24"/>
                <w:szCs w:val="24"/>
              </w:rPr>
              <w:t>+</w:t>
            </w:r>
          </w:p>
        </w:tc>
        <w:tc>
          <w:tcPr>
            <w:tcW w:w="961" w:type="dxa"/>
            <w:tcBorders>
              <w:top w:val="single" w:color="000000" w:sz="8" w:space="0"/>
              <w:left w:val="single" w:color="000000" w:sz="8" w:space="0"/>
              <w:bottom w:val="single" w:color="000000" w:sz="8" w:space="0"/>
              <w:right w:val="single" w:color="000000" w:sz="8" w:space="0"/>
            </w:tcBorders>
            <w:vAlign w:val="center"/>
          </w:tcPr>
          <w:p w14:paraId="6AE28D6C">
            <w:pPr>
              <w:spacing w:after="0" w:line="240" w:lineRule="auto"/>
              <w:ind w:left="73"/>
              <w:jc w:val="center"/>
              <w:rPr>
                <w:rFonts w:ascii="Times New Roman" w:hAnsi="Times New Roman"/>
                <w:sz w:val="24"/>
                <w:szCs w:val="24"/>
              </w:rPr>
            </w:pPr>
            <w:r>
              <w:rPr>
                <w:rFonts w:ascii="Times New Roman" w:hAnsi="Times New Roman"/>
                <w:color w:val="000000"/>
                <w:sz w:val="24"/>
                <w:szCs w:val="24"/>
              </w:rPr>
              <w:t>+</w:t>
            </w:r>
          </w:p>
        </w:tc>
        <w:tc>
          <w:tcPr>
            <w:tcW w:w="850" w:type="dxa"/>
            <w:tcBorders>
              <w:top w:val="single" w:color="000000" w:sz="8" w:space="0"/>
              <w:left w:val="single" w:color="000000" w:sz="8" w:space="0"/>
              <w:bottom w:val="single" w:color="000000" w:sz="8" w:space="0"/>
              <w:right w:val="single" w:color="000000" w:sz="8" w:space="0"/>
            </w:tcBorders>
            <w:vAlign w:val="center"/>
          </w:tcPr>
          <w:p w14:paraId="2609ED86">
            <w:pPr>
              <w:spacing w:after="0" w:line="240" w:lineRule="auto"/>
              <w:ind w:left="73"/>
              <w:jc w:val="center"/>
              <w:rPr>
                <w:rFonts w:ascii="Times New Roman" w:hAnsi="Times New Roman"/>
                <w:sz w:val="24"/>
                <w:szCs w:val="24"/>
              </w:rPr>
            </w:pPr>
          </w:p>
        </w:tc>
      </w:tr>
      <w:tr w14:paraId="4DAA2B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43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7B27DDC9">
            <w:pPr>
              <w:spacing w:after="0" w:line="240" w:lineRule="auto"/>
              <w:ind w:right="76"/>
              <w:jc w:val="center"/>
              <w:rPr>
                <w:rFonts w:ascii="Times New Roman" w:hAnsi="Times New Roman" w:eastAsia="Calibri" w:cs="Times New Roman"/>
                <w:bCs/>
                <w:color w:val="000000"/>
                <w:sz w:val="24"/>
                <w:szCs w:val="24"/>
                <w:lang w:eastAsia="ru-RU"/>
              </w:rPr>
            </w:pPr>
            <w:r>
              <w:rPr>
                <w:rFonts w:ascii="Times New Roman" w:hAnsi="Times New Roman"/>
                <w:bCs/>
                <w:sz w:val="24"/>
                <w:szCs w:val="24"/>
                <w:lang w:val="kk-KZ"/>
              </w:rPr>
              <w:t>ЖҚ</w:t>
            </w:r>
            <w:r>
              <w:rPr>
                <w:rFonts w:ascii="Times New Roman" w:hAnsi="Times New Roman" w:eastAsia="Calibri" w:cs="Times New Roman"/>
                <w:bCs/>
                <w:color w:val="000000"/>
                <w:sz w:val="24"/>
                <w:szCs w:val="24"/>
                <w:lang w:eastAsia="ru-RU"/>
              </w:rPr>
              <w:t>2</w:t>
            </w:r>
          </w:p>
        </w:tc>
        <w:tc>
          <w:tcPr>
            <w:tcW w:w="992" w:type="dxa"/>
            <w:tcBorders>
              <w:top w:val="single" w:color="000000" w:sz="8" w:space="0"/>
              <w:left w:val="single" w:color="auto" w:sz="4" w:space="0"/>
              <w:bottom w:val="single" w:color="000000" w:sz="8" w:space="0"/>
              <w:right w:val="single" w:color="auto" w:sz="4" w:space="0"/>
            </w:tcBorders>
            <w:vAlign w:val="center"/>
          </w:tcPr>
          <w:p w14:paraId="4FF1F037">
            <w:pPr>
              <w:spacing w:after="0" w:line="240" w:lineRule="auto"/>
              <w:ind w:left="73"/>
              <w:jc w:val="center"/>
              <w:rPr>
                <w:rFonts w:ascii="Times New Roman" w:hAnsi="Times New Roman"/>
                <w:color w:val="000000"/>
                <w:sz w:val="24"/>
                <w:szCs w:val="24"/>
              </w:rPr>
            </w:pPr>
          </w:p>
        </w:tc>
        <w:tc>
          <w:tcPr>
            <w:tcW w:w="1134" w:type="dxa"/>
            <w:tcBorders>
              <w:top w:val="single" w:color="000000" w:sz="8" w:space="0"/>
              <w:left w:val="single" w:color="auto" w:sz="4" w:space="0"/>
              <w:bottom w:val="single" w:color="000000" w:sz="8" w:space="0"/>
              <w:right w:val="single" w:color="auto" w:sz="4" w:space="0"/>
            </w:tcBorders>
            <w:vAlign w:val="center"/>
          </w:tcPr>
          <w:p w14:paraId="643013D2">
            <w:pPr>
              <w:spacing w:after="0" w:line="240" w:lineRule="auto"/>
              <w:ind w:left="73"/>
              <w:jc w:val="center"/>
              <w:rPr>
                <w:rFonts w:ascii="Times New Roman" w:hAnsi="Times New Roman"/>
                <w:color w:val="000000"/>
                <w:sz w:val="24"/>
                <w:szCs w:val="24"/>
              </w:rPr>
            </w:pPr>
            <w:r>
              <w:rPr>
                <w:rFonts w:ascii="Times New Roman" w:hAnsi="Times New Roman"/>
                <w:color w:val="000000"/>
                <w:sz w:val="24"/>
                <w:szCs w:val="24"/>
              </w:rPr>
              <w:t>+</w:t>
            </w:r>
          </w:p>
        </w:tc>
        <w:tc>
          <w:tcPr>
            <w:tcW w:w="992" w:type="dxa"/>
            <w:tcBorders>
              <w:top w:val="single" w:color="000000" w:sz="8" w:space="0"/>
              <w:left w:val="single" w:color="auto" w:sz="4" w:space="0"/>
              <w:bottom w:val="single" w:color="000000" w:sz="8" w:space="0"/>
              <w:right w:val="single" w:color="auto" w:sz="4" w:space="0"/>
            </w:tcBorders>
          </w:tcPr>
          <w:p w14:paraId="793CBE26">
            <w:pPr>
              <w:spacing w:after="0" w:line="240" w:lineRule="auto"/>
              <w:jc w:val="center"/>
            </w:pPr>
            <w:r>
              <w:rPr>
                <w:rFonts w:ascii="Times New Roman" w:hAnsi="Times New Roman"/>
                <w:color w:val="000000"/>
                <w:sz w:val="24"/>
                <w:szCs w:val="24"/>
              </w:rPr>
              <w:t>+</w:t>
            </w:r>
          </w:p>
        </w:tc>
        <w:tc>
          <w:tcPr>
            <w:tcW w:w="1134" w:type="dxa"/>
            <w:tcBorders>
              <w:top w:val="single" w:color="000000" w:sz="8" w:space="0"/>
              <w:left w:val="single" w:color="auto" w:sz="4" w:space="0"/>
              <w:bottom w:val="single" w:color="000000" w:sz="8" w:space="0"/>
              <w:right w:val="single" w:color="000000" w:sz="8" w:space="0"/>
            </w:tcBorders>
            <w:vAlign w:val="center"/>
          </w:tcPr>
          <w:p w14:paraId="59B03458">
            <w:pPr>
              <w:spacing w:after="0" w:line="240" w:lineRule="auto"/>
              <w:ind w:left="73"/>
              <w:jc w:val="center"/>
              <w:rPr>
                <w:rFonts w:ascii="Times New Roman" w:hAnsi="Times New Roman"/>
                <w:sz w:val="24"/>
                <w:szCs w:val="24"/>
              </w:rPr>
            </w:pPr>
          </w:p>
        </w:tc>
        <w:tc>
          <w:tcPr>
            <w:tcW w:w="993" w:type="dxa"/>
            <w:tcBorders>
              <w:top w:val="single" w:color="000000" w:sz="8" w:space="0"/>
              <w:left w:val="single" w:color="000000" w:sz="8" w:space="0"/>
              <w:bottom w:val="single" w:color="000000" w:sz="8" w:space="0"/>
              <w:right w:val="single" w:color="000000" w:sz="8" w:space="0"/>
            </w:tcBorders>
            <w:vAlign w:val="center"/>
          </w:tcPr>
          <w:p w14:paraId="6B608080">
            <w:pPr>
              <w:spacing w:after="0" w:line="240" w:lineRule="auto"/>
              <w:ind w:left="73"/>
              <w:jc w:val="center"/>
              <w:rPr>
                <w:rFonts w:ascii="Times New Roman" w:hAnsi="Times New Roman"/>
                <w:sz w:val="24"/>
                <w:szCs w:val="24"/>
              </w:rPr>
            </w:pPr>
          </w:p>
        </w:tc>
        <w:tc>
          <w:tcPr>
            <w:tcW w:w="1024" w:type="dxa"/>
            <w:tcBorders>
              <w:top w:val="single" w:color="000000" w:sz="8" w:space="0"/>
              <w:left w:val="single" w:color="000000" w:sz="8" w:space="0"/>
              <w:bottom w:val="single" w:color="000000" w:sz="8" w:space="0"/>
              <w:right w:val="single" w:color="000000" w:sz="8" w:space="0"/>
            </w:tcBorders>
            <w:vAlign w:val="center"/>
          </w:tcPr>
          <w:p w14:paraId="16C85BD8">
            <w:pPr>
              <w:spacing w:after="0" w:line="240" w:lineRule="auto"/>
              <w:ind w:left="73"/>
              <w:jc w:val="center"/>
              <w:rPr>
                <w:rFonts w:ascii="Times New Roman" w:hAnsi="Times New Roman"/>
                <w:sz w:val="24"/>
                <w:szCs w:val="24"/>
              </w:rPr>
            </w:pPr>
          </w:p>
        </w:tc>
        <w:tc>
          <w:tcPr>
            <w:tcW w:w="961" w:type="dxa"/>
            <w:tcBorders>
              <w:top w:val="single" w:color="000000" w:sz="8" w:space="0"/>
              <w:left w:val="single" w:color="000000" w:sz="8" w:space="0"/>
              <w:bottom w:val="single" w:color="000000" w:sz="8" w:space="0"/>
              <w:right w:val="single" w:color="000000" w:sz="8" w:space="0"/>
            </w:tcBorders>
            <w:vAlign w:val="center"/>
          </w:tcPr>
          <w:p w14:paraId="3E39D1A4">
            <w:pPr>
              <w:spacing w:after="0" w:line="240" w:lineRule="auto"/>
              <w:ind w:left="73"/>
              <w:jc w:val="center"/>
              <w:rPr>
                <w:rFonts w:ascii="Times New Roman" w:hAnsi="Times New Roman"/>
                <w:sz w:val="24"/>
                <w:szCs w:val="24"/>
              </w:rPr>
            </w:pPr>
          </w:p>
        </w:tc>
        <w:tc>
          <w:tcPr>
            <w:tcW w:w="850" w:type="dxa"/>
            <w:tcBorders>
              <w:top w:val="single" w:color="000000" w:sz="8" w:space="0"/>
              <w:left w:val="single" w:color="000000" w:sz="8" w:space="0"/>
              <w:bottom w:val="single" w:color="000000" w:sz="8" w:space="0"/>
              <w:right w:val="single" w:color="000000" w:sz="8" w:space="0"/>
            </w:tcBorders>
            <w:vAlign w:val="center"/>
          </w:tcPr>
          <w:p w14:paraId="6B8E9E5C">
            <w:pPr>
              <w:spacing w:after="0" w:line="240" w:lineRule="auto"/>
              <w:ind w:left="73"/>
              <w:jc w:val="center"/>
              <w:rPr>
                <w:rFonts w:ascii="Times New Roman" w:hAnsi="Times New Roman"/>
                <w:sz w:val="24"/>
                <w:szCs w:val="24"/>
              </w:rPr>
            </w:pPr>
            <w:r>
              <w:rPr>
                <w:rFonts w:ascii="Times New Roman" w:hAnsi="Times New Roman"/>
                <w:color w:val="000000"/>
                <w:sz w:val="24"/>
                <w:szCs w:val="24"/>
              </w:rPr>
              <w:t>+</w:t>
            </w:r>
          </w:p>
        </w:tc>
      </w:tr>
      <w:tr w14:paraId="12CB1F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43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0F900FA6">
            <w:pPr>
              <w:spacing w:after="0" w:line="240" w:lineRule="auto"/>
              <w:ind w:right="76"/>
              <w:jc w:val="center"/>
              <w:rPr>
                <w:rFonts w:ascii="Times New Roman" w:hAnsi="Times New Roman" w:eastAsia="Calibri" w:cs="Times New Roman"/>
                <w:bCs/>
                <w:color w:val="000000"/>
                <w:sz w:val="24"/>
                <w:szCs w:val="24"/>
                <w:lang w:eastAsia="ru-RU"/>
              </w:rPr>
            </w:pPr>
            <w:r>
              <w:rPr>
                <w:rFonts w:ascii="Times New Roman" w:hAnsi="Times New Roman"/>
                <w:bCs/>
                <w:sz w:val="24"/>
                <w:szCs w:val="24"/>
                <w:lang w:val="kk-KZ"/>
              </w:rPr>
              <w:t>ЖҚ</w:t>
            </w:r>
            <w:r>
              <w:rPr>
                <w:rFonts w:ascii="Times New Roman" w:hAnsi="Times New Roman" w:eastAsia="Calibri" w:cs="Times New Roman"/>
                <w:bCs/>
                <w:color w:val="000000"/>
                <w:sz w:val="24"/>
                <w:szCs w:val="24"/>
                <w:lang w:eastAsia="ru-RU"/>
              </w:rPr>
              <w:t>3</w:t>
            </w:r>
          </w:p>
        </w:tc>
        <w:tc>
          <w:tcPr>
            <w:tcW w:w="992" w:type="dxa"/>
            <w:tcBorders>
              <w:top w:val="single" w:color="000000" w:sz="8" w:space="0"/>
              <w:left w:val="single" w:color="auto" w:sz="4" w:space="0"/>
              <w:bottom w:val="single" w:color="000000" w:sz="8" w:space="0"/>
              <w:right w:val="single" w:color="auto" w:sz="4" w:space="0"/>
            </w:tcBorders>
            <w:vAlign w:val="center"/>
          </w:tcPr>
          <w:p w14:paraId="6673903D">
            <w:pPr>
              <w:spacing w:after="0" w:line="240" w:lineRule="auto"/>
              <w:ind w:left="73"/>
              <w:jc w:val="center"/>
              <w:rPr>
                <w:rFonts w:ascii="Times New Roman" w:hAnsi="Times New Roman"/>
                <w:color w:val="000000"/>
                <w:sz w:val="24"/>
                <w:szCs w:val="24"/>
              </w:rPr>
            </w:pPr>
          </w:p>
        </w:tc>
        <w:tc>
          <w:tcPr>
            <w:tcW w:w="1134" w:type="dxa"/>
            <w:tcBorders>
              <w:top w:val="single" w:color="000000" w:sz="8" w:space="0"/>
              <w:left w:val="single" w:color="auto" w:sz="4" w:space="0"/>
              <w:bottom w:val="single" w:color="000000" w:sz="8" w:space="0"/>
              <w:right w:val="single" w:color="auto" w:sz="4" w:space="0"/>
            </w:tcBorders>
            <w:vAlign w:val="center"/>
          </w:tcPr>
          <w:p w14:paraId="61C0EE82">
            <w:pPr>
              <w:spacing w:after="0" w:line="240" w:lineRule="auto"/>
              <w:ind w:left="73"/>
              <w:jc w:val="center"/>
              <w:rPr>
                <w:rFonts w:ascii="Times New Roman" w:hAnsi="Times New Roman"/>
                <w:color w:val="000000"/>
                <w:sz w:val="24"/>
                <w:szCs w:val="24"/>
              </w:rPr>
            </w:pPr>
          </w:p>
        </w:tc>
        <w:tc>
          <w:tcPr>
            <w:tcW w:w="992" w:type="dxa"/>
            <w:tcBorders>
              <w:top w:val="single" w:color="000000" w:sz="8" w:space="0"/>
              <w:left w:val="single" w:color="auto" w:sz="4" w:space="0"/>
              <w:bottom w:val="single" w:color="000000" w:sz="8" w:space="0"/>
              <w:right w:val="single" w:color="auto" w:sz="4" w:space="0"/>
            </w:tcBorders>
          </w:tcPr>
          <w:p w14:paraId="693B5FE9">
            <w:pPr>
              <w:spacing w:after="0" w:line="240" w:lineRule="auto"/>
              <w:jc w:val="center"/>
            </w:pPr>
            <w:r>
              <w:rPr>
                <w:rFonts w:ascii="Times New Roman" w:hAnsi="Times New Roman"/>
                <w:color w:val="000000"/>
                <w:sz w:val="24"/>
                <w:szCs w:val="24"/>
              </w:rPr>
              <w:t>+</w:t>
            </w:r>
          </w:p>
        </w:tc>
        <w:tc>
          <w:tcPr>
            <w:tcW w:w="1134" w:type="dxa"/>
            <w:tcBorders>
              <w:top w:val="single" w:color="000000" w:sz="8" w:space="0"/>
              <w:left w:val="single" w:color="auto" w:sz="4" w:space="0"/>
              <w:bottom w:val="single" w:color="000000" w:sz="8" w:space="0"/>
              <w:right w:val="single" w:color="000000" w:sz="8" w:space="0"/>
            </w:tcBorders>
            <w:vAlign w:val="center"/>
          </w:tcPr>
          <w:p w14:paraId="2F981A8B">
            <w:pPr>
              <w:spacing w:after="0" w:line="240" w:lineRule="auto"/>
              <w:ind w:left="73"/>
              <w:jc w:val="center"/>
              <w:rPr>
                <w:rFonts w:ascii="Times New Roman" w:hAnsi="Times New Roman"/>
                <w:sz w:val="24"/>
                <w:szCs w:val="24"/>
              </w:rPr>
            </w:pPr>
          </w:p>
        </w:tc>
        <w:tc>
          <w:tcPr>
            <w:tcW w:w="993" w:type="dxa"/>
            <w:tcBorders>
              <w:top w:val="single" w:color="000000" w:sz="8" w:space="0"/>
              <w:left w:val="single" w:color="000000" w:sz="8" w:space="0"/>
              <w:bottom w:val="single" w:color="000000" w:sz="8" w:space="0"/>
              <w:right w:val="single" w:color="000000" w:sz="8" w:space="0"/>
            </w:tcBorders>
            <w:vAlign w:val="center"/>
          </w:tcPr>
          <w:p w14:paraId="5B629F2A">
            <w:pPr>
              <w:spacing w:after="0" w:line="240" w:lineRule="auto"/>
              <w:ind w:left="73"/>
              <w:jc w:val="center"/>
              <w:rPr>
                <w:rFonts w:ascii="Times New Roman" w:hAnsi="Times New Roman"/>
                <w:color w:val="000000"/>
                <w:sz w:val="24"/>
                <w:szCs w:val="24"/>
              </w:rPr>
            </w:pPr>
          </w:p>
        </w:tc>
        <w:tc>
          <w:tcPr>
            <w:tcW w:w="1024" w:type="dxa"/>
            <w:tcBorders>
              <w:top w:val="single" w:color="000000" w:sz="8" w:space="0"/>
              <w:left w:val="single" w:color="000000" w:sz="8" w:space="0"/>
              <w:bottom w:val="single" w:color="000000" w:sz="8" w:space="0"/>
              <w:right w:val="single" w:color="000000" w:sz="8" w:space="0"/>
            </w:tcBorders>
            <w:vAlign w:val="center"/>
          </w:tcPr>
          <w:p w14:paraId="0FF0FEE2">
            <w:pPr>
              <w:spacing w:after="0" w:line="240" w:lineRule="auto"/>
              <w:ind w:left="73"/>
              <w:jc w:val="center"/>
              <w:rPr>
                <w:rFonts w:ascii="Times New Roman" w:hAnsi="Times New Roman"/>
                <w:color w:val="000000"/>
                <w:sz w:val="24"/>
                <w:szCs w:val="24"/>
              </w:rPr>
            </w:pPr>
            <w:r>
              <w:rPr>
                <w:rFonts w:ascii="Times New Roman" w:hAnsi="Times New Roman"/>
                <w:color w:val="000000"/>
                <w:sz w:val="24"/>
                <w:szCs w:val="24"/>
              </w:rPr>
              <w:t>+</w:t>
            </w:r>
          </w:p>
        </w:tc>
        <w:tc>
          <w:tcPr>
            <w:tcW w:w="961" w:type="dxa"/>
            <w:tcBorders>
              <w:top w:val="single" w:color="000000" w:sz="8" w:space="0"/>
              <w:left w:val="single" w:color="000000" w:sz="8" w:space="0"/>
              <w:bottom w:val="single" w:color="000000" w:sz="8" w:space="0"/>
              <w:right w:val="single" w:color="000000" w:sz="8" w:space="0"/>
            </w:tcBorders>
            <w:vAlign w:val="center"/>
          </w:tcPr>
          <w:p w14:paraId="493A76B8">
            <w:pPr>
              <w:spacing w:after="0" w:line="240" w:lineRule="auto"/>
              <w:ind w:left="73"/>
              <w:jc w:val="center"/>
              <w:rPr>
                <w:rFonts w:ascii="Times New Roman" w:hAnsi="Times New Roman"/>
                <w:color w:val="000000"/>
                <w:sz w:val="24"/>
                <w:szCs w:val="24"/>
              </w:rPr>
            </w:pPr>
          </w:p>
        </w:tc>
        <w:tc>
          <w:tcPr>
            <w:tcW w:w="850" w:type="dxa"/>
            <w:tcBorders>
              <w:top w:val="single" w:color="000000" w:sz="8" w:space="0"/>
              <w:left w:val="single" w:color="000000" w:sz="8" w:space="0"/>
              <w:bottom w:val="single" w:color="000000" w:sz="8" w:space="0"/>
              <w:right w:val="single" w:color="000000" w:sz="8" w:space="0"/>
            </w:tcBorders>
            <w:vAlign w:val="center"/>
          </w:tcPr>
          <w:p w14:paraId="69C23036">
            <w:pPr>
              <w:spacing w:after="0" w:line="240" w:lineRule="auto"/>
              <w:ind w:left="73"/>
              <w:jc w:val="center"/>
              <w:rPr>
                <w:rFonts w:ascii="Times New Roman" w:hAnsi="Times New Roman"/>
                <w:color w:val="000000"/>
                <w:sz w:val="24"/>
                <w:szCs w:val="24"/>
              </w:rPr>
            </w:pPr>
            <w:r>
              <w:rPr>
                <w:rFonts w:ascii="Times New Roman" w:hAnsi="Times New Roman"/>
                <w:color w:val="000000"/>
                <w:sz w:val="24"/>
                <w:szCs w:val="24"/>
              </w:rPr>
              <w:t>+</w:t>
            </w:r>
          </w:p>
        </w:tc>
      </w:tr>
      <w:tr w14:paraId="5B109C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43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6CAE1DB5">
            <w:pPr>
              <w:spacing w:after="0" w:line="240" w:lineRule="auto"/>
              <w:ind w:right="76"/>
              <w:jc w:val="center"/>
              <w:rPr>
                <w:rFonts w:ascii="Times New Roman" w:hAnsi="Times New Roman" w:eastAsia="Calibri" w:cs="Times New Roman"/>
                <w:bCs/>
                <w:color w:val="000000"/>
                <w:sz w:val="24"/>
                <w:szCs w:val="24"/>
                <w:lang w:eastAsia="ru-RU"/>
              </w:rPr>
            </w:pPr>
            <w:r>
              <w:rPr>
                <w:rFonts w:ascii="Times New Roman" w:hAnsi="Times New Roman"/>
                <w:bCs/>
                <w:sz w:val="24"/>
                <w:szCs w:val="24"/>
                <w:lang w:val="kk-KZ"/>
              </w:rPr>
              <w:t>ЖҚ</w:t>
            </w:r>
            <w:r>
              <w:rPr>
                <w:rFonts w:ascii="Times New Roman" w:hAnsi="Times New Roman" w:eastAsia="Calibri" w:cs="Times New Roman"/>
                <w:bCs/>
                <w:color w:val="000000"/>
                <w:sz w:val="24"/>
                <w:szCs w:val="24"/>
                <w:lang w:eastAsia="ru-RU"/>
              </w:rPr>
              <w:t>4</w:t>
            </w:r>
          </w:p>
        </w:tc>
        <w:tc>
          <w:tcPr>
            <w:tcW w:w="992" w:type="dxa"/>
            <w:tcBorders>
              <w:top w:val="single" w:color="000000" w:sz="8" w:space="0"/>
              <w:left w:val="single" w:color="auto" w:sz="4" w:space="0"/>
              <w:bottom w:val="single" w:color="000000" w:sz="8" w:space="0"/>
              <w:right w:val="single" w:color="auto" w:sz="4" w:space="0"/>
            </w:tcBorders>
            <w:vAlign w:val="center"/>
          </w:tcPr>
          <w:p w14:paraId="0C4D1082">
            <w:pPr>
              <w:spacing w:after="0" w:line="240" w:lineRule="auto"/>
              <w:ind w:left="73"/>
              <w:jc w:val="center"/>
              <w:rPr>
                <w:rFonts w:ascii="Times New Roman" w:hAnsi="Times New Roman"/>
                <w:color w:val="000000"/>
                <w:sz w:val="24"/>
                <w:szCs w:val="24"/>
              </w:rPr>
            </w:pPr>
          </w:p>
        </w:tc>
        <w:tc>
          <w:tcPr>
            <w:tcW w:w="1134" w:type="dxa"/>
            <w:tcBorders>
              <w:top w:val="single" w:color="000000" w:sz="8" w:space="0"/>
              <w:left w:val="single" w:color="auto" w:sz="4" w:space="0"/>
              <w:bottom w:val="single" w:color="000000" w:sz="8" w:space="0"/>
              <w:right w:val="single" w:color="auto" w:sz="4" w:space="0"/>
            </w:tcBorders>
            <w:vAlign w:val="center"/>
          </w:tcPr>
          <w:p w14:paraId="018A5E4E">
            <w:pPr>
              <w:spacing w:after="0" w:line="240" w:lineRule="auto"/>
              <w:ind w:left="73"/>
              <w:jc w:val="center"/>
              <w:rPr>
                <w:rFonts w:ascii="Times New Roman" w:hAnsi="Times New Roman"/>
                <w:color w:val="000000"/>
                <w:sz w:val="24"/>
                <w:szCs w:val="24"/>
              </w:rPr>
            </w:pPr>
          </w:p>
        </w:tc>
        <w:tc>
          <w:tcPr>
            <w:tcW w:w="992" w:type="dxa"/>
            <w:tcBorders>
              <w:top w:val="single" w:color="000000" w:sz="8" w:space="0"/>
              <w:left w:val="single" w:color="auto" w:sz="4" w:space="0"/>
              <w:bottom w:val="single" w:color="000000" w:sz="8" w:space="0"/>
              <w:right w:val="single" w:color="auto" w:sz="4" w:space="0"/>
            </w:tcBorders>
            <w:vAlign w:val="center"/>
          </w:tcPr>
          <w:p w14:paraId="476399C4">
            <w:pPr>
              <w:spacing w:after="0" w:line="240" w:lineRule="auto"/>
              <w:ind w:left="73"/>
              <w:jc w:val="center"/>
              <w:rPr>
                <w:rFonts w:ascii="Times New Roman" w:hAnsi="Times New Roman"/>
                <w:color w:val="000000"/>
                <w:sz w:val="24"/>
                <w:szCs w:val="24"/>
              </w:rPr>
            </w:pPr>
          </w:p>
        </w:tc>
        <w:tc>
          <w:tcPr>
            <w:tcW w:w="1134" w:type="dxa"/>
            <w:tcBorders>
              <w:top w:val="single" w:color="000000" w:sz="8" w:space="0"/>
              <w:left w:val="single" w:color="auto" w:sz="4" w:space="0"/>
              <w:bottom w:val="single" w:color="000000" w:sz="8" w:space="0"/>
              <w:right w:val="single" w:color="000000" w:sz="8" w:space="0"/>
            </w:tcBorders>
            <w:vAlign w:val="center"/>
          </w:tcPr>
          <w:p w14:paraId="49322FF0">
            <w:pPr>
              <w:spacing w:after="0" w:line="240" w:lineRule="auto"/>
              <w:ind w:left="73"/>
              <w:jc w:val="center"/>
              <w:rPr>
                <w:rFonts w:ascii="Times New Roman" w:hAnsi="Times New Roman"/>
                <w:sz w:val="24"/>
                <w:szCs w:val="24"/>
              </w:rPr>
            </w:pPr>
            <w:r>
              <w:rPr>
                <w:rFonts w:ascii="Times New Roman" w:hAnsi="Times New Roman"/>
                <w:color w:val="000000"/>
                <w:sz w:val="24"/>
                <w:szCs w:val="24"/>
              </w:rPr>
              <w:t>+</w:t>
            </w:r>
          </w:p>
        </w:tc>
        <w:tc>
          <w:tcPr>
            <w:tcW w:w="993" w:type="dxa"/>
            <w:tcBorders>
              <w:top w:val="single" w:color="000000" w:sz="8" w:space="0"/>
              <w:left w:val="single" w:color="000000" w:sz="8" w:space="0"/>
              <w:bottom w:val="single" w:color="000000" w:sz="8" w:space="0"/>
              <w:right w:val="single" w:color="000000" w:sz="8" w:space="0"/>
            </w:tcBorders>
          </w:tcPr>
          <w:p w14:paraId="3978B2D0">
            <w:pPr>
              <w:spacing w:after="0" w:line="240" w:lineRule="auto"/>
              <w:jc w:val="center"/>
            </w:pPr>
            <w:r>
              <w:rPr>
                <w:rFonts w:ascii="Times New Roman" w:hAnsi="Times New Roman"/>
                <w:color w:val="000000"/>
                <w:sz w:val="24"/>
                <w:szCs w:val="24"/>
              </w:rPr>
              <w:t>+</w:t>
            </w:r>
          </w:p>
        </w:tc>
        <w:tc>
          <w:tcPr>
            <w:tcW w:w="1024" w:type="dxa"/>
            <w:tcBorders>
              <w:top w:val="single" w:color="000000" w:sz="8" w:space="0"/>
              <w:left w:val="single" w:color="000000" w:sz="8" w:space="0"/>
              <w:bottom w:val="single" w:color="000000" w:sz="8" w:space="0"/>
              <w:right w:val="single" w:color="000000" w:sz="8" w:space="0"/>
            </w:tcBorders>
          </w:tcPr>
          <w:p w14:paraId="416A7DC5">
            <w:pPr>
              <w:spacing w:after="0" w:line="240" w:lineRule="auto"/>
              <w:jc w:val="center"/>
            </w:pPr>
            <w:r>
              <w:rPr>
                <w:rFonts w:ascii="Times New Roman" w:hAnsi="Times New Roman"/>
                <w:color w:val="000000"/>
                <w:sz w:val="24"/>
                <w:szCs w:val="24"/>
              </w:rPr>
              <w:t>+</w:t>
            </w:r>
          </w:p>
        </w:tc>
        <w:tc>
          <w:tcPr>
            <w:tcW w:w="961" w:type="dxa"/>
            <w:tcBorders>
              <w:top w:val="single" w:color="000000" w:sz="8" w:space="0"/>
              <w:left w:val="single" w:color="000000" w:sz="8" w:space="0"/>
              <w:bottom w:val="single" w:color="000000" w:sz="8" w:space="0"/>
              <w:right w:val="single" w:color="000000" w:sz="8" w:space="0"/>
            </w:tcBorders>
            <w:vAlign w:val="center"/>
          </w:tcPr>
          <w:p w14:paraId="0BF4DF9F">
            <w:pPr>
              <w:spacing w:after="0" w:line="240" w:lineRule="auto"/>
              <w:ind w:left="73"/>
              <w:jc w:val="center"/>
              <w:rPr>
                <w:rFonts w:ascii="Times New Roman" w:hAnsi="Times New Roman"/>
                <w:sz w:val="24"/>
                <w:szCs w:val="24"/>
              </w:rPr>
            </w:pPr>
            <w:r>
              <w:rPr>
                <w:rFonts w:ascii="Times New Roman" w:hAnsi="Times New Roman"/>
                <w:color w:val="000000"/>
                <w:sz w:val="24"/>
                <w:szCs w:val="24"/>
              </w:rPr>
              <w:t>+</w:t>
            </w:r>
          </w:p>
        </w:tc>
        <w:tc>
          <w:tcPr>
            <w:tcW w:w="850" w:type="dxa"/>
            <w:tcBorders>
              <w:top w:val="single" w:color="000000" w:sz="8" w:space="0"/>
              <w:left w:val="single" w:color="000000" w:sz="8" w:space="0"/>
              <w:bottom w:val="single" w:color="000000" w:sz="8" w:space="0"/>
              <w:right w:val="single" w:color="000000" w:sz="8" w:space="0"/>
            </w:tcBorders>
            <w:vAlign w:val="center"/>
          </w:tcPr>
          <w:p w14:paraId="2E6F0F89">
            <w:pPr>
              <w:spacing w:after="0" w:line="240" w:lineRule="auto"/>
              <w:ind w:left="73"/>
              <w:jc w:val="center"/>
              <w:rPr>
                <w:rFonts w:ascii="Times New Roman" w:hAnsi="Times New Roman"/>
                <w:sz w:val="24"/>
                <w:szCs w:val="24"/>
              </w:rPr>
            </w:pPr>
          </w:p>
        </w:tc>
      </w:tr>
      <w:tr w14:paraId="635322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43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6BA50825">
            <w:pPr>
              <w:spacing w:after="0" w:line="240" w:lineRule="auto"/>
              <w:ind w:right="76"/>
              <w:jc w:val="center"/>
              <w:rPr>
                <w:rFonts w:ascii="Times New Roman" w:hAnsi="Times New Roman" w:eastAsia="Calibri" w:cs="Times New Roman"/>
                <w:bCs/>
                <w:color w:val="000000"/>
                <w:sz w:val="24"/>
                <w:szCs w:val="24"/>
                <w:lang w:eastAsia="ru-RU"/>
              </w:rPr>
            </w:pPr>
            <w:r>
              <w:rPr>
                <w:rFonts w:ascii="Times New Roman" w:hAnsi="Times New Roman"/>
                <w:bCs/>
                <w:sz w:val="24"/>
                <w:szCs w:val="24"/>
                <w:lang w:val="kk-KZ"/>
              </w:rPr>
              <w:t>ЖҚ</w:t>
            </w:r>
            <w:r>
              <w:rPr>
                <w:rFonts w:ascii="Times New Roman" w:hAnsi="Times New Roman" w:eastAsia="Calibri" w:cs="Times New Roman"/>
                <w:bCs/>
                <w:color w:val="000000"/>
                <w:sz w:val="24"/>
                <w:szCs w:val="24"/>
                <w:lang w:eastAsia="ru-RU"/>
              </w:rPr>
              <w:t>5</w:t>
            </w:r>
          </w:p>
        </w:tc>
        <w:tc>
          <w:tcPr>
            <w:tcW w:w="992" w:type="dxa"/>
            <w:tcBorders>
              <w:top w:val="single" w:color="000000" w:sz="8" w:space="0"/>
              <w:left w:val="single" w:color="auto" w:sz="4" w:space="0"/>
              <w:bottom w:val="single" w:color="000000" w:sz="8" w:space="0"/>
              <w:right w:val="single" w:color="auto" w:sz="4" w:space="0"/>
            </w:tcBorders>
            <w:vAlign w:val="center"/>
          </w:tcPr>
          <w:p w14:paraId="3A925DDF">
            <w:pPr>
              <w:spacing w:after="0" w:line="240" w:lineRule="auto"/>
              <w:ind w:left="73"/>
              <w:jc w:val="center"/>
              <w:rPr>
                <w:rFonts w:ascii="Times New Roman" w:hAnsi="Times New Roman"/>
                <w:sz w:val="24"/>
                <w:szCs w:val="24"/>
              </w:rPr>
            </w:pPr>
            <w:r>
              <w:rPr>
                <w:rFonts w:ascii="Times New Roman" w:hAnsi="Times New Roman"/>
                <w:sz w:val="24"/>
                <w:szCs w:val="24"/>
              </w:rPr>
              <w:t>+</w:t>
            </w:r>
          </w:p>
        </w:tc>
        <w:tc>
          <w:tcPr>
            <w:tcW w:w="1134" w:type="dxa"/>
            <w:tcBorders>
              <w:top w:val="single" w:color="000000" w:sz="8" w:space="0"/>
              <w:left w:val="single" w:color="auto" w:sz="4" w:space="0"/>
              <w:bottom w:val="single" w:color="000000" w:sz="8" w:space="0"/>
              <w:right w:val="single" w:color="auto" w:sz="4" w:space="0"/>
            </w:tcBorders>
          </w:tcPr>
          <w:p w14:paraId="192294C3">
            <w:pPr>
              <w:spacing w:after="0" w:line="240" w:lineRule="auto"/>
              <w:ind w:left="73"/>
              <w:jc w:val="center"/>
              <w:rPr>
                <w:rFonts w:ascii="Times New Roman" w:hAnsi="Times New Roman"/>
                <w:sz w:val="24"/>
                <w:szCs w:val="24"/>
              </w:rPr>
            </w:pPr>
            <w:r>
              <w:rPr>
                <w:rFonts w:ascii="Times New Roman" w:hAnsi="Times New Roman"/>
                <w:color w:val="000000"/>
                <w:sz w:val="24"/>
                <w:szCs w:val="24"/>
              </w:rPr>
              <w:t>+</w:t>
            </w:r>
          </w:p>
        </w:tc>
        <w:tc>
          <w:tcPr>
            <w:tcW w:w="992" w:type="dxa"/>
            <w:tcBorders>
              <w:top w:val="single" w:color="000000" w:sz="8" w:space="0"/>
              <w:left w:val="single" w:color="auto" w:sz="4" w:space="0"/>
              <w:bottom w:val="single" w:color="000000" w:sz="8" w:space="0"/>
              <w:right w:val="single" w:color="auto" w:sz="4" w:space="0"/>
            </w:tcBorders>
          </w:tcPr>
          <w:p w14:paraId="5C136FEC">
            <w:pPr>
              <w:spacing w:after="0" w:line="240" w:lineRule="auto"/>
              <w:ind w:left="73"/>
              <w:jc w:val="center"/>
              <w:rPr>
                <w:rFonts w:ascii="Times New Roman" w:hAnsi="Times New Roman"/>
                <w:sz w:val="24"/>
                <w:szCs w:val="24"/>
              </w:rPr>
            </w:pPr>
            <w:r>
              <w:rPr>
                <w:rFonts w:ascii="Times New Roman" w:hAnsi="Times New Roman"/>
                <w:color w:val="000000"/>
                <w:sz w:val="24"/>
                <w:szCs w:val="24"/>
              </w:rPr>
              <w:t>+</w:t>
            </w:r>
          </w:p>
        </w:tc>
        <w:tc>
          <w:tcPr>
            <w:tcW w:w="1134" w:type="dxa"/>
            <w:tcBorders>
              <w:top w:val="single" w:color="000000" w:sz="8" w:space="0"/>
              <w:left w:val="single" w:color="auto" w:sz="4" w:space="0"/>
              <w:bottom w:val="single" w:color="000000" w:sz="8" w:space="0"/>
              <w:right w:val="single" w:color="000000" w:sz="8" w:space="0"/>
            </w:tcBorders>
            <w:vAlign w:val="center"/>
          </w:tcPr>
          <w:p w14:paraId="06A5BFE2">
            <w:pPr>
              <w:spacing w:after="0" w:line="240" w:lineRule="auto"/>
              <w:ind w:left="73"/>
              <w:jc w:val="center"/>
              <w:rPr>
                <w:rFonts w:ascii="Times New Roman" w:hAnsi="Times New Roman"/>
                <w:sz w:val="24"/>
                <w:szCs w:val="24"/>
              </w:rPr>
            </w:pPr>
          </w:p>
        </w:tc>
        <w:tc>
          <w:tcPr>
            <w:tcW w:w="993" w:type="dxa"/>
            <w:tcBorders>
              <w:top w:val="single" w:color="000000" w:sz="8" w:space="0"/>
              <w:left w:val="single" w:color="000000" w:sz="8" w:space="0"/>
              <w:bottom w:val="single" w:color="000000" w:sz="8" w:space="0"/>
              <w:right w:val="single" w:color="000000" w:sz="8" w:space="0"/>
            </w:tcBorders>
          </w:tcPr>
          <w:p w14:paraId="58D2FB18">
            <w:pPr>
              <w:spacing w:after="0" w:line="240" w:lineRule="auto"/>
              <w:jc w:val="center"/>
            </w:pPr>
            <w:r>
              <w:rPr>
                <w:rFonts w:ascii="Times New Roman" w:hAnsi="Times New Roman"/>
                <w:color w:val="000000"/>
                <w:sz w:val="24"/>
                <w:szCs w:val="24"/>
              </w:rPr>
              <w:t>+</w:t>
            </w:r>
          </w:p>
        </w:tc>
        <w:tc>
          <w:tcPr>
            <w:tcW w:w="1024" w:type="dxa"/>
            <w:tcBorders>
              <w:top w:val="single" w:color="000000" w:sz="8" w:space="0"/>
              <w:left w:val="single" w:color="000000" w:sz="8" w:space="0"/>
              <w:bottom w:val="single" w:color="000000" w:sz="8" w:space="0"/>
              <w:right w:val="single" w:color="000000" w:sz="8" w:space="0"/>
            </w:tcBorders>
          </w:tcPr>
          <w:p w14:paraId="48392147">
            <w:pPr>
              <w:spacing w:after="0" w:line="240" w:lineRule="auto"/>
              <w:jc w:val="center"/>
            </w:pPr>
          </w:p>
        </w:tc>
        <w:tc>
          <w:tcPr>
            <w:tcW w:w="961" w:type="dxa"/>
            <w:tcBorders>
              <w:top w:val="single" w:color="000000" w:sz="8" w:space="0"/>
              <w:left w:val="single" w:color="000000" w:sz="8" w:space="0"/>
              <w:bottom w:val="single" w:color="000000" w:sz="8" w:space="0"/>
              <w:right w:val="single" w:color="000000" w:sz="8" w:space="0"/>
            </w:tcBorders>
            <w:vAlign w:val="center"/>
          </w:tcPr>
          <w:p w14:paraId="126334C7">
            <w:pPr>
              <w:spacing w:after="0" w:line="240" w:lineRule="auto"/>
              <w:ind w:left="73"/>
              <w:jc w:val="center"/>
              <w:rPr>
                <w:rFonts w:ascii="Times New Roman" w:hAnsi="Times New Roman"/>
                <w:sz w:val="24"/>
                <w:szCs w:val="24"/>
              </w:rPr>
            </w:pPr>
            <w:r>
              <w:rPr>
                <w:rFonts w:ascii="Times New Roman" w:hAnsi="Times New Roman"/>
                <w:color w:val="000000"/>
                <w:sz w:val="24"/>
                <w:szCs w:val="24"/>
              </w:rPr>
              <w:t>+</w:t>
            </w:r>
          </w:p>
        </w:tc>
        <w:tc>
          <w:tcPr>
            <w:tcW w:w="850" w:type="dxa"/>
            <w:tcBorders>
              <w:top w:val="single" w:color="000000" w:sz="8" w:space="0"/>
              <w:left w:val="single" w:color="000000" w:sz="8" w:space="0"/>
              <w:bottom w:val="single" w:color="000000" w:sz="8" w:space="0"/>
              <w:right w:val="single" w:color="000000" w:sz="8" w:space="0"/>
            </w:tcBorders>
            <w:vAlign w:val="center"/>
          </w:tcPr>
          <w:p w14:paraId="44C065BE">
            <w:pPr>
              <w:spacing w:after="0" w:line="240" w:lineRule="auto"/>
              <w:ind w:left="73"/>
              <w:jc w:val="center"/>
              <w:rPr>
                <w:rFonts w:ascii="Times New Roman" w:hAnsi="Times New Roman"/>
                <w:sz w:val="24"/>
                <w:szCs w:val="24"/>
              </w:rPr>
            </w:pPr>
          </w:p>
        </w:tc>
      </w:tr>
      <w:tr w14:paraId="227C00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43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02546E44">
            <w:pPr>
              <w:spacing w:after="0" w:line="240" w:lineRule="auto"/>
              <w:ind w:right="76"/>
              <w:jc w:val="center"/>
              <w:rPr>
                <w:rFonts w:ascii="Times New Roman" w:hAnsi="Times New Roman" w:eastAsia="Calibri" w:cs="Times New Roman"/>
                <w:bCs/>
                <w:color w:val="000000"/>
                <w:sz w:val="24"/>
                <w:szCs w:val="24"/>
                <w:lang w:val="kk-KZ" w:eastAsia="ru-RU"/>
              </w:rPr>
            </w:pPr>
            <w:r>
              <w:rPr>
                <w:rFonts w:ascii="Times New Roman" w:hAnsi="Times New Roman"/>
                <w:bCs/>
                <w:sz w:val="24"/>
                <w:szCs w:val="24"/>
                <w:lang w:val="kk-KZ"/>
              </w:rPr>
              <w:t>ЖҚ</w:t>
            </w:r>
            <w:r>
              <w:rPr>
                <w:rFonts w:ascii="Times New Roman" w:hAnsi="Times New Roman" w:eastAsia="Calibri" w:cs="Times New Roman"/>
                <w:bCs/>
                <w:color w:val="000000"/>
                <w:sz w:val="24"/>
                <w:szCs w:val="24"/>
                <w:lang w:val="kk-KZ" w:eastAsia="ru-RU"/>
              </w:rPr>
              <w:t>6</w:t>
            </w:r>
          </w:p>
        </w:tc>
        <w:tc>
          <w:tcPr>
            <w:tcW w:w="992" w:type="dxa"/>
            <w:tcBorders>
              <w:top w:val="single" w:color="000000" w:sz="8" w:space="0"/>
              <w:left w:val="single" w:color="auto" w:sz="4" w:space="0"/>
              <w:bottom w:val="single" w:color="000000" w:sz="8" w:space="0"/>
              <w:right w:val="single" w:color="auto" w:sz="4" w:space="0"/>
            </w:tcBorders>
            <w:vAlign w:val="center"/>
          </w:tcPr>
          <w:p w14:paraId="37A63754">
            <w:pPr>
              <w:spacing w:after="0" w:line="240" w:lineRule="auto"/>
              <w:ind w:left="73"/>
              <w:jc w:val="center"/>
              <w:rPr>
                <w:rFonts w:ascii="Times New Roman" w:hAnsi="Times New Roman"/>
                <w:color w:val="000000"/>
                <w:sz w:val="24"/>
                <w:szCs w:val="24"/>
              </w:rPr>
            </w:pPr>
            <w:r>
              <w:rPr>
                <w:rFonts w:ascii="Times New Roman" w:hAnsi="Times New Roman"/>
                <w:color w:val="000000"/>
                <w:sz w:val="24"/>
                <w:szCs w:val="24"/>
              </w:rPr>
              <w:t>+</w:t>
            </w:r>
          </w:p>
        </w:tc>
        <w:tc>
          <w:tcPr>
            <w:tcW w:w="1134" w:type="dxa"/>
            <w:tcBorders>
              <w:top w:val="single" w:color="000000" w:sz="8" w:space="0"/>
              <w:left w:val="single" w:color="auto" w:sz="4" w:space="0"/>
              <w:bottom w:val="single" w:color="000000" w:sz="8" w:space="0"/>
              <w:right w:val="single" w:color="auto" w:sz="4" w:space="0"/>
            </w:tcBorders>
            <w:vAlign w:val="center"/>
          </w:tcPr>
          <w:p w14:paraId="4EDA77E0">
            <w:pPr>
              <w:spacing w:after="0" w:line="240" w:lineRule="auto"/>
              <w:ind w:left="73"/>
              <w:jc w:val="center"/>
              <w:rPr>
                <w:rFonts w:ascii="Times New Roman" w:hAnsi="Times New Roman"/>
                <w:color w:val="000000"/>
                <w:sz w:val="24"/>
                <w:szCs w:val="24"/>
              </w:rPr>
            </w:pPr>
            <w:r>
              <w:rPr>
                <w:rFonts w:ascii="Times New Roman" w:hAnsi="Times New Roman"/>
                <w:color w:val="000000"/>
                <w:sz w:val="24"/>
                <w:szCs w:val="24"/>
              </w:rPr>
              <w:t>+</w:t>
            </w:r>
          </w:p>
        </w:tc>
        <w:tc>
          <w:tcPr>
            <w:tcW w:w="992" w:type="dxa"/>
            <w:tcBorders>
              <w:top w:val="single" w:color="000000" w:sz="8" w:space="0"/>
              <w:left w:val="single" w:color="auto" w:sz="4" w:space="0"/>
              <w:bottom w:val="single" w:color="000000" w:sz="8" w:space="0"/>
              <w:right w:val="single" w:color="auto" w:sz="4" w:space="0"/>
            </w:tcBorders>
            <w:vAlign w:val="center"/>
          </w:tcPr>
          <w:p w14:paraId="498C78CF">
            <w:pPr>
              <w:spacing w:after="0" w:line="240" w:lineRule="auto"/>
              <w:ind w:left="73"/>
              <w:jc w:val="center"/>
              <w:rPr>
                <w:rFonts w:ascii="Times New Roman" w:hAnsi="Times New Roman"/>
                <w:color w:val="000000"/>
                <w:sz w:val="24"/>
                <w:szCs w:val="24"/>
              </w:rPr>
            </w:pPr>
          </w:p>
        </w:tc>
        <w:tc>
          <w:tcPr>
            <w:tcW w:w="1134" w:type="dxa"/>
            <w:tcBorders>
              <w:top w:val="single" w:color="000000" w:sz="8" w:space="0"/>
              <w:left w:val="single" w:color="auto" w:sz="4" w:space="0"/>
              <w:bottom w:val="single" w:color="000000" w:sz="8" w:space="0"/>
              <w:right w:val="single" w:color="000000" w:sz="8" w:space="0"/>
            </w:tcBorders>
            <w:vAlign w:val="center"/>
          </w:tcPr>
          <w:p w14:paraId="1659778C">
            <w:pPr>
              <w:spacing w:after="0" w:line="240" w:lineRule="auto"/>
              <w:ind w:left="73"/>
              <w:jc w:val="center"/>
              <w:rPr>
                <w:rFonts w:ascii="Times New Roman" w:hAnsi="Times New Roman"/>
                <w:sz w:val="24"/>
                <w:szCs w:val="24"/>
              </w:rPr>
            </w:pPr>
            <w:r>
              <w:rPr>
                <w:rFonts w:ascii="Times New Roman" w:hAnsi="Times New Roman"/>
                <w:color w:val="000000"/>
                <w:sz w:val="24"/>
                <w:szCs w:val="24"/>
              </w:rPr>
              <w:t>+</w:t>
            </w:r>
          </w:p>
        </w:tc>
        <w:tc>
          <w:tcPr>
            <w:tcW w:w="993" w:type="dxa"/>
            <w:tcBorders>
              <w:top w:val="single" w:color="000000" w:sz="8" w:space="0"/>
              <w:left w:val="single" w:color="000000" w:sz="8" w:space="0"/>
              <w:bottom w:val="single" w:color="000000" w:sz="8" w:space="0"/>
              <w:right w:val="single" w:color="000000" w:sz="8" w:space="0"/>
            </w:tcBorders>
          </w:tcPr>
          <w:p w14:paraId="23CFACEF">
            <w:pPr>
              <w:spacing w:after="0" w:line="240" w:lineRule="auto"/>
              <w:jc w:val="center"/>
            </w:pPr>
            <w:r>
              <w:rPr>
                <w:rFonts w:ascii="Times New Roman" w:hAnsi="Times New Roman"/>
                <w:color w:val="000000"/>
                <w:sz w:val="24"/>
                <w:szCs w:val="24"/>
              </w:rPr>
              <w:t>+</w:t>
            </w:r>
          </w:p>
        </w:tc>
        <w:tc>
          <w:tcPr>
            <w:tcW w:w="1024" w:type="dxa"/>
            <w:tcBorders>
              <w:top w:val="single" w:color="000000" w:sz="8" w:space="0"/>
              <w:left w:val="single" w:color="000000" w:sz="8" w:space="0"/>
              <w:bottom w:val="single" w:color="000000" w:sz="8" w:space="0"/>
              <w:right w:val="single" w:color="000000" w:sz="8" w:space="0"/>
            </w:tcBorders>
          </w:tcPr>
          <w:p w14:paraId="4F7E3C5E">
            <w:pPr>
              <w:spacing w:after="0" w:line="240" w:lineRule="auto"/>
              <w:jc w:val="center"/>
            </w:pPr>
          </w:p>
        </w:tc>
        <w:tc>
          <w:tcPr>
            <w:tcW w:w="961" w:type="dxa"/>
            <w:tcBorders>
              <w:top w:val="single" w:color="000000" w:sz="8" w:space="0"/>
              <w:left w:val="single" w:color="000000" w:sz="8" w:space="0"/>
              <w:bottom w:val="single" w:color="000000" w:sz="8" w:space="0"/>
              <w:right w:val="single" w:color="000000" w:sz="8" w:space="0"/>
            </w:tcBorders>
            <w:vAlign w:val="center"/>
          </w:tcPr>
          <w:p w14:paraId="72B3E9B9">
            <w:pPr>
              <w:spacing w:after="0" w:line="240" w:lineRule="auto"/>
              <w:ind w:left="73"/>
              <w:jc w:val="center"/>
              <w:rPr>
                <w:rFonts w:ascii="Times New Roman" w:hAnsi="Times New Roman"/>
                <w:sz w:val="24"/>
                <w:szCs w:val="24"/>
              </w:rPr>
            </w:pPr>
            <w:r>
              <w:rPr>
                <w:rFonts w:ascii="Times New Roman" w:hAnsi="Times New Roman"/>
                <w:color w:val="000000"/>
                <w:sz w:val="24"/>
                <w:szCs w:val="24"/>
              </w:rPr>
              <w:t>+</w:t>
            </w:r>
          </w:p>
        </w:tc>
        <w:tc>
          <w:tcPr>
            <w:tcW w:w="850" w:type="dxa"/>
            <w:tcBorders>
              <w:top w:val="single" w:color="000000" w:sz="8" w:space="0"/>
              <w:left w:val="single" w:color="000000" w:sz="8" w:space="0"/>
              <w:bottom w:val="single" w:color="000000" w:sz="8" w:space="0"/>
              <w:right w:val="single" w:color="000000" w:sz="8" w:space="0"/>
            </w:tcBorders>
            <w:vAlign w:val="center"/>
          </w:tcPr>
          <w:p w14:paraId="5F252FB4">
            <w:pPr>
              <w:spacing w:after="0" w:line="240" w:lineRule="auto"/>
              <w:ind w:left="73"/>
              <w:jc w:val="center"/>
              <w:rPr>
                <w:rFonts w:ascii="Times New Roman" w:hAnsi="Times New Roman"/>
                <w:sz w:val="24"/>
                <w:szCs w:val="24"/>
              </w:rPr>
            </w:pPr>
            <w:r>
              <w:rPr>
                <w:rFonts w:ascii="Times New Roman" w:hAnsi="Times New Roman"/>
                <w:color w:val="000000"/>
                <w:sz w:val="24"/>
                <w:szCs w:val="24"/>
              </w:rPr>
              <w:t>+</w:t>
            </w:r>
          </w:p>
        </w:tc>
      </w:tr>
      <w:tr w14:paraId="18C913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43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6D849662">
            <w:pPr>
              <w:spacing w:after="0" w:line="240" w:lineRule="auto"/>
              <w:ind w:right="76"/>
              <w:jc w:val="center"/>
              <w:rPr>
                <w:rFonts w:ascii="Times New Roman" w:hAnsi="Times New Roman" w:eastAsia="Calibri" w:cs="Times New Roman"/>
                <w:bCs/>
                <w:color w:val="000000"/>
                <w:sz w:val="24"/>
                <w:szCs w:val="24"/>
                <w:lang w:val="kk-KZ" w:eastAsia="ru-RU"/>
              </w:rPr>
            </w:pPr>
            <w:r>
              <w:rPr>
                <w:rFonts w:ascii="Times New Roman" w:hAnsi="Times New Roman"/>
                <w:bCs/>
                <w:sz w:val="24"/>
                <w:szCs w:val="24"/>
                <w:lang w:val="kk-KZ"/>
              </w:rPr>
              <w:t>ЖҚ</w:t>
            </w:r>
            <w:r>
              <w:rPr>
                <w:rFonts w:ascii="Times New Roman" w:hAnsi="Times New Roman" w:eastAsia="Calibri" w:cs="Times New Roman"/>
                <w:bCs/>
                <w:color w:val="000000"/>
                <w:sz w:val="24"/>
                <w:szCs w:val="24"/>
                <w:lang w:val="kk-KZ" w:eastAsia="ru-RU"/>
              </w:rPr>
              <w:t>7</w:t>
            </w:r>
          </w:p>
        </w:tc>
        <w:tc>
          <w:tcPr>
            <w:tcW w:w="992" w:type="dxa"/>
            <w:tcBorders>
              <w:top w:val="single" w:color="000000" w:sz="8" w:space="0"/>
              <w:left w:val="single" w:color="auto" w:sz="4" w:space="0"/>
              <w:bottom w:val="single" w:color="000000" w:sz="8" w:space="0"/>
              <w:right w:val="single" w:color="auto" w:sz="4" w:space="0"/>
            </w:tcBorders>
            <w:vAlign w:val="center"/>
          </w:tcPr>
          <w:p w14:paraId="35820B93">
            <w:pPr>
              <w:spacing w:after="0" w:line="240" w:lineRule="auto"/>
              <w:ind w:left="73"/>
              <w:jc w:val="center"/>
              <w:rPr>
                <w:rFonts w:ascii="Times New Roman" w:hAnsi="Times New Roman"/>
                <w:color w:val="000000"/>
                <w:sz w:val="24"/>
                <w:szCs w:val="24"/>
              </w:rPr>
            </w:pPr>
            <w:r>
              <w:rPr>
                <w:rFonts w:ascii="Times New Roman" w:hAnsi="Times New Roman"/>
                <w:sz w:val="24"/>
                <w:szCs w:val="24"/>
              </w:rPr>
              <w:t>+</w:t>
            </w:r>
          </w:p>
        </w:tc>
        <w:tc>
          <w:tcPr>
            <w:tcW w:w="1134" w:type="dxa"/>
            <w:tcBorders>
              <w:top w:val="single" w:color="000000" w:sz="8" w:space="0"/>
              <w:left w:val="single" w:color="auto" w:sz="4" w:space="0"/>
              <w:bottom w:val="single" w:color="000000" w:sz="8" w:space="0"/>
              <w:right w:val="single" w:color="auto" w:sz="4" w:space="0"/>
            </w:tcBorders>
            <w:vAlign w:val="center"/>
          </w:tcPr>
          <w:p w14:paraId="42CCD59A">
            <w:pPr>
              <w:spacing w:after="0" w:line="240" w:lineRule="auto"/>
              <w:ind w:left="73"/>
              <w:jc w:val="center"/>
              <w:rPr>
                <w:rFonts w:ascii="Times New Roman" w:hAnsi="Times New Roman"/>
                <w:sz w:val="24"/>
                <w:szCs w:val="24"/>
              </w:rPr>
            </w:pPr>
          </w:p>
        </w:tc>
        <w:tc>
          <w:tcPr>
            <w:tcW w:w="992" w:type="dxa"/>
            <w:tcBorders>
              <w:top w:val="single" w:color="000000" w:sz="8" w:space="0"/>
              <w:left w:val="single" w:color="auto" w:sz="4" w:space="0"/>
              <w:bottom w:val="single" w:color="000000" w:sz="8" w:space="0"/>
              <w:right w:val="single" w:color="auto" w:sz="4" w:space="0"/>
            </w:tcBorders>
            <w:vAlign w:val="center"/>
          </w:tcPr>
          <w:p w14:paraId="5036A0BD">
            <w:pPr>
              <w:spacing w:after="0" w:line="240" w:lineRule="auto"/>
              <w:ind w:left="73"/>
              <w:jc w:val="center"/>
              <w:rPr>
                <w:rFonts w:ascii="Times New Roman" w:hAnsi="Times New Roman"/>
                <w:sz w:val="24"/>
                <w:szCs w:val="24"/>
              </w:rPr>
            </w:pPr>
            <w:r>
              <w:rPr>
                <w:rFonts w:ascii="Times New Roman" w:hAnsi="Times New Roman"/>
                <w:color w:val="000000"/>
                <w:sz w:val="24"/>
                <w:szCs w:val="24"/>
              </w:rPr>
              <w:t>+</w:t>
            </w:r>
          </w:p>
        </w:tc>
        <w:tc>
          <w:tcPr>
            <w:tcW w:w="1134" w:type="dxa"/>
            <w:tcBorders>
              <w:top w:val="single" w:color="000000" w:sz="8" w:space="0"/>
              <w:left w:val="single" w:color="auto" w:sz="4" w:space="0"/>
              <w:bottom w:val="single" w:color="000000" w:sz="8" w:space="0"/>
              <w:right w:val="single" w:color="000000" w:sz="8" w:space="0"/>
            </w:tcBorders>
            <w:vAlign w:val="center"/>
          </w:tcPr>
          <w:p w14:paraId="517CB6EE">
            <w:pPr>
              <w:spacing w:after="0" w:line="240" w:lineRule="auto"/>
              <w:ind w:left="73"/>
              <w:jc w:val="center"/>
              <w:rPr>
                <w:rFonts w:ascii="Times New Roman" w:hAnsi="Times New Roman"/>
                <w:sz w:val="24"/>
                <w:szCs w:val="24"/>
              </w:rPr>
            </w:pPr>
          </w:p>
        </w:tc>
        <w:tc>
          <w:tcPr>
            <w:tcW w:w="993" w:type="dxa"/>
            <w:tcBorders>
              <w:top w:val="single" w:color="000000" w:sz="8" w:space="0"/>
              <w:left w:val="single" w:color="000000" w:sz="8" w:space="0"/>
              <w:bottom w:val="single" w:color="000000" w:sz="8" w:space="0"/>
              <w:right w:val="single" w:color="000000" w:sz="8" w:space="0"/>
            </w:tcBorders>
            <w:vAlign w:val="center"/>
          </w:tcPr>
          <w:p w14:paraId="28B3FBFD">
            <w:pPr>
              <w:spacing w:after="0" w:line="240" w:lineRule="auto"/>
              <w:ind w:left="73"/>
              <w:jc w:val="center"/>
              <w:rPr>
                <w:rFonts w:ascii="Times New Roman" w:hAnsi="Times New Roman"/>
                <w:sz w:val="24"/>
                <w:szCs w:val="24"/>
                <w:lang w:val="en-US"/>
              </w:rPr>
            </w:pPr>
          </w:p>
        </w:tc>
        <w:tc>
          <w:tcPr>
            <w:tcW w:w="1024" w:type="dxa"/>
            <w:tcBorders>
              <w:top w:val="single" w:color="000000" w:sz="8" w:space="0"/>
              <w:left w:val="single" w:color="000000" w:sz="8" w:space="0"/>
              <w:bottom w:val="single" w:color="000000" w:sz="8" w:space="0"/>
              <w:right w:val="single" w:color="000000" w:sz="8" w:space="0"/>
            </w:tcBorders>
            <w:vAlign w:val="center"/>
          </w:tcPr>
          <w:p w14:paraId="6B37B41D">
            <w:pPr>
              <w:spacing w:after="0" w:line="240" w:lineRule="auto"/>
              <w:ind w:left="73"/>
              <w:jc w:val="center"/>
              <w:rPr>
                <w:rFonts w:ascii="Times New Roman" w:hAnsi="Times New Roman"/>
                <w:sz w:val="24"/>
                <w:szCs w:val="24"/>
                <w:lang w:val="en-US"/>
              </w:rPr>
            </w:pPr>
            <w:r>
              <w:rPr>
                <w:rFonts w:ascii="Times New Roman" w:hAnsi="Times New Roman"/>
                <w:color w:val="000000"/>
                <w:sz w:val="24"/>
                <w:szCs w:val="24"/>
              </w:rPr>
              <w:t>+</w:t>
            </w:r>
          </w:p>
        </w:tc>
        <w:tc>
          <w:tcPr>
            <w:tcW w:w="961" w:type="dxa"/>
            <w:tcBorders>
              <w:top w:val="single" w:color="000000" w:sz="8" w:space="0"/>
              <w:left w:val="single" w:color="000000" w:sz="8" w:space="0"/>
              <w:bottom w:val="single" w:color="000000" w:sz="8" w:space="0"/>
              <w:right w:val="single" w:color="000000" w:sz="8" w:space="0"/>
            </w:tcBorders>
            <w:vAlign w:val="center"/>
          </w:tcPr>
          <w:p w14:paraId="7B409962">
            <w:pPr>
              <w:spacing w:after="0" w:line="240" w:lineRule="auto"/>
              <w:ind w:left="73"/>
              <w:jc w:val="center"/>
              <w:rPr>
                <w:rFonts w:ascii="Times New Roman" w:hAnsi="Times New Roman"/>
                <w:sz w:val="24"/>
                <w:szCs w:val="24"/>
              </w:rPr>
            </w:pPr>
          </w:p>
        </w:tc>
        <w:tc>
          <w:tcPr>
            <w:tcW w:w="850" w:type="dxa"/>
            <w:tcBorders>
              <w:top w:val="single" w:color="000000" w:sz="8" w:space="0"/>
              <w:left w:val="single" w:color="000000" w:sz="8" w:space="0"/>
              <w:bottom w:val="single" w:color="000000" w:sz="8" w:space="0"/>
              <w:right w:val="single" w:color="000000" w:sz="8" w:space="0"/>
            </w:tcBorders>
            <w:vAlign w:val="center"/>
          </w:tcPr>
          <w:p w14:paraId="57267D87">
            <w:pPr>
              <w:spacing w:after="0" w:line="240" w:lineRule="auto"/>
              <w:ind w:left="73"/>
              <w:jc w:val="center"/>
              <w:rPr>
                <w:rFonts w:ascii="Times New Roman" w:hAnsi="Times New Roman"/>
                <w:sz w:val="24"/>
                <w:szCs w:val="24"/>
              </w:rPr>
            </w:pPr>
            <w:r>
              <w:rPr>
                <w:rFonts w:ascii="Times New Roman" w:hAnsi="Times New Roman"/>
                <w:color w:val="000000"/>
                <w:sz w:val="24"/>
                <w:szCs w:val="24"/>
              </w:rPr>
              <w:t>+</w:t>
            </w:r>
          </w:p>
        </w:tc>
      </w:tr>
      <w:tr w14:paraId="1CC91D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43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7DDE6AE0">
            <w:pPr>
              <w:spacing w:after="0" w:line="240" w:lineRule="auto"/>
              <w:ind w:right="76"/>
              <w:jc w:val="center"/>
              <w:rPr>
                <w:rFonts w:ascii="Times New Roman" w:hAnsi="Times New Roman" w:eastAsia="Calibri" w:cs="Times New Roman"/>
                <w:bCs/>
                <w:color w:val="000000"/>
                <w:sz w:val="24"/>
                <w:szCs w:val="24"/>
                <w:lang w:eastAsia="ru-RU"/>
              </w:rPr>
            </w:pPr>
            <w:r>
              <w:rPr>
                <w:rFonts w:ascii="Times New Roman" w:hAnsi="Times New Roman" w:eastAsia="Times New Roman" w:cs="Times New Roman"/>
                <w:bCs/>
                <w:sz w:val="24"/>
                <w:szCs w:val="24"/>
                <w:lang w:val="kk-KZ" w:eastAsia="de-DE"/>
              </w:rPr>
              <w:t>КҚ</w:t>
            </w:r>
            <w:r>
              <w:rPr>
                <w:rFonts w:ascii="Times New Roman" w:hAnsi="Times New Roman" w:eastAsia="Calibri" w:cs="Times New Roman"/>
                <w:bCs/>
                <w:color w:val="000000"/>
                <w:sz w:val="24"/>
                <w:szCs w:val="24"/>
                <w:lang w:eastAsia="ru-RU"/>
              </w:rPr>
              <w:t>1</w:t>
            </w:r>
          </w:p>
        </w:tc>
        <w:tc>
          <w:tcPr>
            <w:tcW w:w="992" w:type="dxa"/>
            <w:tcBorders>
              <w:top w:val="single" w:color="000000" w:sz="8" w:space="0"/>
              <w:left w:val="single" w:color="auto" w:sz="4" w:space="0"/>
              <w:bottom w:val="single" w:color="000000" w:sz="8" w:space="0"/>
              <w:right w:val="single" w:color="auto" w:sz="4" w:space="0"/>
            </w:tcBorders>
            <w:vAlign w:val="center"/>
          </w:tcPr>
          <w:p w14:paraId="5BB83D7F">
            <w:pPr>
              <w:spacing w:after="0" w:line="240" w:lineRule="auto"/>
              <w:jc w:val="center"/>
              <w:rPr>
                <w:rFonts w:ascii="Times New Roman" w:hAnsi="Times New Roman" w:eastAsia="Calibri"/>
                <w:color w:val="000000"/>
                <w:sz w:val="20"/>
                <w:szCs w:val="20"/>
              </w:rPr>
            </w:pPr>
          </w:p>
        </w:tc>
        <w:tc>
          <w:tcPr>
            <w:tcW w:w="1134" w:type="dxa"/>
            <w:tcBorders>
              <w:top w:val="single" w:color="000000" w:sz="8" w:space="0"/>
              <w:left w:val="single" w:color="auto" w:sz="4" w:space="0"/>
              <w:bottom w:val="single" w:color="000000" w:sz="8" w:space="0"/>
              <w:right w:val="single" w:color="auto" w:sz="4" w:space="0"/>
            </w:tcBorders>
            <w:vAlign w:val="center"/>
          </w:tcPr>
          <w:p w14:paraId="53C07BC8">
            <w:pPr>
              <w:spacing w:after="0" w:line="240" w:lineRule="auto"/>
              <w:jc w:val="center"/>
              <w:rPr>
                <w:rFonts w:ascii="Times New Roman" w:hAnsi="Times New Roman" w:eastAsia="Calibri"/>
                <w:color w:val="000000"/>
                <w:sz w:val="20"/>
                <w:szCs w:val="20"/>
              </w:rPr>
            </w:pPr>
          </w:p>
        </w:tc>
        <w:tc>
          <w:tcPr>
            <w:tcW w:w="992" w:type="dxa"/>
            <w:tcBorders>
              <w:top w:val="single" w:color="000000" w:sz="8" w:space="0"/>
              <w:left w:val="single" w:color="auto" w:sz="4" w:space="0"/>
              <w:bottom w:val="single" w:color="000000" w:sz="8" w:space="0"/>
              <w:right w:val="single" w:color="auto" w:sz="4" w:space="0"/>
            </w:tcBorders>
            <w:vAlign w:val="center"/>
          </w:tcPr>
          <w:p w14:paraId="71DA5CB0">
            <w:pPr>
              <w:spacing w:after="0" w:line="240" w:lineRule="auto"/>
              <w:jc w:val="center"/>
              <w:rPr>
                <w:rFonts w:ascii="Times New Roman" w:hAnsi="Times New Roman" w:eastAsia="Calibri"/>
                <w:color w:val="000000"/>
                <w:sz w:val="20"/>
                <w:szCs w:val="20"/>
              </w:rPr>
            </w:pPr>
          </w:p>
        </w:tc>
        <w:tc>
          <w:tcPr>
            <w:tcW w:w="1134" w:type="dxa"/>
            <w:tcBorders>
              <w:top w:val="single" w:color="000000" w:sz="8" w:space="0"/>
              <w:left w:val="single" w:color="auto" w:sz="4" w:space="0"/>
              <w:bottom w:val="single" w:color="000000" w:sz="8" w:space="0"/>
              <w:right w:val="single" w:color="000000" w:sz="8" w:space="0"/>
            </w:tcBorders>
            <w:vAlign w:val="center"/>
          </w:tcPr>
          <w:p w14:paraId="56B87EA6">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993" w:type="dxa"/>
            <w:tcBorders>
              <w:top w:val="single" w:color="000000" w:sz="8" w:space="0"/>
              <w:left w:val="single" w:color="000000" w:sz="8" w:space="0"/>
              <w:bottom w:val="single" w:color="000000" w:sz="8" w:space="0"/>
              <w:right w:val="single" w:color="000000" w:sz="8" w:space="0"/>
            </w:tcBorders>
            <w:vAlign w:val="center"/>
          </w:tcPr>
          <w:p w14:paraId="71D40930">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1024" w:type="dxa"/>
            <w:tcBorders>
              <w:top w:val="single" w:color="000000" w:sz="8" w:space="0"/>
              <w:left w:val="single" w:color="000000" w:sz="8" w:space="0"/>
              <w:bottom w:val="single" w:color="000000" w:sz="8" w:space="0"/>
              <w:right w:val="single" w:color="000000" w:sz="8" w:space="0"/>
            </w:tcBorders>
            <w:vAlign w:val="center"/>
          </w:tcPr>
          <w:p w14:paraId="1DDE195B">
            <w:pPr>
              <w:spacing w:after="0" w:line="240" w:lineRule="auto"/>
              <w:jc w:val="center"/>
              <w:rPr>
                <w:rFonts w:ascii="Times New Roman" w:hAnsi="Times New Roman" w:eastAsia="Calibri"/>
                <w:color w:val="000000"/>
                <w:sz w:val="20"/>
                <w:szCs w:val="20"/>
              </w:rPr>
            </w:pPr>
          </w:p>
        </w:tc>
        <w:tc>
          <w:tcPr>
            <w:tcW w:w="961" w:type="dxa"/>
            <w:tcBorders>
              <w:top w:val="single" w:color="000000" w:sz="8" w:space="0"/>
              <w:left w:val="single" w:color="000000" w:sz="8" w:space="0"/>
              <w:bottom w:val="single" w:color="000000" w:sz="8" w:space="0"/>
              <w:right w:val="single" w:color="000000" w:sz="8" w:space="0"/>
            </w:tcBorders>
            <w:vAlign w:val="center"/>
          </w:tcPr>
          <w:p w14:paraId="57986672">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850" w:type="dxa"/>
            <w:tcBorders>
              <w:top w:val="single" w:color="000000" w:sz="8" w:space="0"/>
              <w:left w:val="single" w:color="000000" w:sz="8" w:space="0"/>
              <w:bottom w:val="single" w:color="000000" w:sz="8" w:space="0"/>
              <w:right w:val="single" w:color="000000" w:sz="8" w:space="0"/>
            </w:tcBorders>
            <w:vAlign w:val="center"/>
          </w:tcPr>
          <w:p w14:paraId="7C0D67CC">
            <w:pPr>
              <w:spacing w:after="0" w:line="240" w:lineRule="auto"/>
              <w:jc w:val="center"/>
              <w:rPr>
                <w:rFonts w:ascii="Times New Roman" w:hAnsi="Times New Roman" w:eastAsia="Calibri"/>
                <w:color w:val="000000"/>
                <w:sz w:val="20"/>
                <w:szCs w:val="20"/>
              </w:rPr>
            </w:pPr>
          </w:p>
        </w:tc>
      </w:tr>
      <w:tr w14:paraId="4847DD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43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278B47B5">
            <w:pPr>
              <w:spacing w:after="0" w:line="240" w:lineRule="auto"/>
              <w:ind w:right="76"/>
              <w:jc w:val="center"/>
              <w:rPr>
                <w:rFonts w:ascii="Times New Roman" w:hAnsi="Times New Roman" w:eastAsia="Calibri" w:cs="Times New Roman"/>
                <w:bCs/>
                <w:sz w:val="24"/>
                <w:szCs w:val="24"/>
                <w:lang w:eastAsia="ru-RU"/>
              </w:rPr>
            </w:pPr>
            <w:r>
              <w:rPr>
                <w:rFonts w:ascii="Times New Roman" w:hAnsi="Times New Roman" w:eastAsia="Times New Roman" w:cs="Times New Roman"/>
                <w:bCs/>
                <w:sz w:val="24"/>
                <w:szCs w:val="24"/>
                <w:lang w:val="kk-KZ" w:eastAsia="de-DE"/>
              </w:rPr>
              <w:t>КҚ</w:t>
            </w:r>
            <w:r>
              <w:rPr>
                <w:rFonts w:ascii="Times New Roman" w:hAnsi="Times New Roman" w:eastAsia="Calibri" w:cs="Times New Roman"/>
                <w:bCs/>
                <w:color w:val="000000"/>
                <w:sz w:val="24"/>
                <w:szCs w:val="24"/>
                <w:lang w:eastAsia="ru-RU"/>
              </w:rPr>
              <w:t>2</w:t>
            </w:r>
          </w:p>
        </w:tc>
        <w:tc>
          <w:tcPr>
            <w:tcW w:w="992" w:type="dxa"/>
            <w:tcBorders>
              <w:top w:val="single" w:color="000000" w:sz="8" w:space="0"/>
              <w:left w:val="single" w:color="auto" w:sz="4" w:space="0"/>
              <w:bottom w:val="single" w:color="000000" w:sz="8" w:space="0"/>
              <w:right w:val="single" w:color="auto" w:sz="4" w:space="0"/>
            </w:tcBorders>
            <w:vAlign w:val="center"/>
          </w:tcPr>
          <w:p w14:paraId="36D71FE5">
            <w:pPr>
              <w:spacing w:after="0" w:line="240" w:lineRule="auto"/>
              <w:jc w:val="center"/>
              <w:rPr>
                <w:rFonts w:ascii="Times New Roman" w:hAnsi="Times New Roman" w:eastAsia="Calibri"/>
                <w:color w:val="000000"/>
                <w:sz w:val="20"/>
                <w:szCs w:val="20"/>
              </w:rPr>
            </w:pPr>
          </w:p>
        </w:tc>
        <w:tc>
          <w:tcPr>
            <w:tcW w:w="1134" w:type="dxa"/>
            <w:tcBorders>
              <w:top w:val="single" w:color="000000" w:sz="8" w:space="0"/>
              <w:left w:val="single" w:color="auto" w:sz="4" w:space="0"/>
              <w:bottom w:val="single" w:color="000000" w:sz="8" w:space="0"/>
              <w:right w:val="single" w:color="auto" w:sz="4" w:space="0"/>
            </w:tcBorders>
            <w:vAlign w:val="center"/>
          </w:tcPr>
          <w:p w14:paraId="495F155E">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992" w:type="dxa"/>
            <w:tcBorders>
              <w:top w:val="single" w:color="000000" w:sz="8" w:space="0"/>
              <w:left w:val="single" w:color="auto" w:sz="4" w:space="0"/>
              <w:bottom w:val="single" w:color="000000" w:sz="8" w:space="0"/>
              <w:right w:val="single" w:color="auto" w:sz="4" w:space="0"/>
            </w:tcBorders>
            <w:vAlign w:val="center"/>
          </w:tcPr>
          <w:p w14:paraId="7570CCBD">
            <w:pPr>
              <w:spacing w:after="0" w:line="240" w:lineRule="auto"/>
              <w:jc w:val="center"/>
              <w:rPr>
                <w:rFonts w:ascii="Times New Roman" w:hAnsi="Times New Roman" w:eastAsia="Calibri"/>
                <w:color w:val="000000"/>
                <w:sz w:val="20"/>
                <w:szCs w:val="20"/>
              </w:rPr>
            </w:pPr>
          </w:p>
        </w:tc>
        <w:tc>
          <w:tcPr>
            <w:tcW w:w="1134" w:type="dxa"/>
            <w:tcBorders>
              <w:top w:val="single" w:color="000000" w:sz="8" w:space="0"/>
              <w:left w:val="single" w:color="auto" w:sz="4" w:space="0"/>
              <w:bottom w:val="single" w:color="000000" w:sz="8" w:space="0"/>
              <w:right w:val="single" w:color="000000" w:sz="8" w:space="0"/>
            </w:tcBorders>
            <w:vAlign w:val="center"/>
          </w:tcPr>
          <w:p w14:paraId="3A21B9DB">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993" w:type="dxa"/>
            <w:tcBorders>
              <w:top w:val="single" w:color="000000" w:sz="8" w:space="0"/>
              <w:left w:val="single" w:color="000000" w:sz="8" w:space="0"/>
              <w:bottom w:val="single" w:color="000000" w:sz="8" w:space="0"/>
              <w:right w:val="single" w:color="000000" w:sz="8" w:space="0"/>
            </w:tcBorders>
            <w:vAlign w:val="center"/>
          </w:tcPr>
          <w:p w14:paraId="1C120037">
            <w:pPr>
              <w:spacing w:after="0" w:line="240" w:lineRule="auto"/>
              <w:jc w:val="center"/>
              <w:rPr>
                <w:rFonts w:ascii="Times New Roman" w:hAnsi="Times New Roman" w:eastAsia="Calibri"/>
                <w:color w:val="000000"/>
                <w:sz w:val="20"/>
                <w:szCs w:val="20"/>
              </w:rPr>
            </w:pPr>
          </w:p>
        </w:tc>
        <w:tc>
          <w:tcPr>
            <w:tcW w:w="1024" w:type="dxa"/>
            <w:tcBorders>
              <w:top w:val="single" w:color="000000" w:sz="8" w:space="0"/>
              <w:left w:val="single" w:color="000000" w:sz="8" w:space="0"/>
              <w:bottom w:val="single" w:color="000000" w:sz="8" w:space="0"/>
              <w:right w:val="single" w:color="000000" w:sz="8" w:space="0"/>
            </w:tcBorders>
            <w:vAlign w:val="center"/>
          </w:tcPr>
          <w:p w14:paraId="65339AE7">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961" w:type="dxa"/>
            <w:tcBorders>
              <w:top w:val="single" w:color="000000" w:sz="8" w:space="0"/>
              <w:left w:val="single" w:color="000000" w:sz="8" w:space="0"/>
              <w:bottom w:val="single" w:color="000000" w:sz="8" w:space="0"/>
              <w:right w:val="single" w:color="000000" w:sz="8" w:space="0"/>
            </w:tcBorders>
            <w:vAlign w:val="center"/>
          </w:tcPr>
          <w:p w14:paraId="4AAE1B40">
            <w:pPr>
              <w:spacing w:after="0" w:line="240" w:lineRule="auto"/>
              <w:jc w:val="center"/>
              <w:rPr>
                <w:rFonts w:ascii="Times New Roman" w:hAnsi="Times New Roman" w:eastAsia="Calibri"/>
                <w:color w:val="000000"/>
                <w:sz w:val="20"/>
                <w:szCs w:val="20"/>
              </w:rPr>
            </w:pPr>
          </w:p>
        </w:tc>
        <w:tc>
          <w:tcPr>
            <w:tcW w:w="850" w:type="dxa"/>
            <w:tcBorders>
              <w:top w:val="single" w:color="000000" w:sz="8" w:space="0"/>
              <w:left w:val="single" w:color="000000" w:sz="8" w:space="0"/>
              <w:bottom w:val="single" w:color="000000" w:sz="8" w:space="0"/>
              <w:right w:val="single" w:color="000000" w:sz="8" w:space="0"/>
            </w:tcBorders>
            <w:vAlign w:val="center"/>
          </w:tcPr>
          <w:p w14:paraId="37F8A93A">
            <w:pPr>
              <w:spacing w:after="0" w:line="240" w:lineRule="auto"/>
              <w:jc w:val="center"/>
              <w:rPr>
                <w:rFonts w:ascii="Times New Roman" w:hAnsi="Times New Roman" w:eastAsia="Calibri"/>
                <w:color w:val="000000"/>
                <w:sz w:val="20"/>
                <w:szCs w:val="20"/>
              </w:rPr>
            </w:pPr>
          </w:p>
        </w:tc>
      </w:tr>
      <w:tr w14:paraId="386D4D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43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715EAA9F">
            <w:pPr>
              <w:spacing w:after="0" w:line="240" w:lineRule="auto"/>
              <w:ind w:right="76"/>
              <w:jc w:val="center"/>
              <w:rPr>
                <w:rFonts w:ascii="Times New Roman" w:hAnsi="Times New Roman" w:eastAsia="Calibri" w:cs="Times New Roman"/>
                <w:bCs/>
                <w:sz w:val="24"/>
                <w:szCs w:val="24"/>
                <w:lang w:eastAsia="ru-RU"/>
              </w:rPr>
            </w:pPr>
            <w:r>
              <w:rPr>
                <w:rFonts w:ascii="Times New Roman" w:hAnsi="Times New Roman" w:eastAsia="Times New Roman" w:cs="Times New Roman"/>
                <w:bCs/>
                <w:sz w:val="24"/>
                <w:szCs w:val="24"/>
                <w:lang w:val="kk-KZ" w:eastAsia="de-DE"/>
              </w:rPr>
              <w:t>КҚ</w:t>
            </w:r>
            <w:r>
              <w:rPr>
                <w:rFonts w:ascii="Times New Roman" w:hAnsi="Times New Roman" w:eastAsia="Calibri" w:cs="Times New Roman"/>
                <w:bCs/>
                <w:color w:val="000000"/>
                <w:sz w:val="24"/>
                <w:szCs w:val="24"/>
                <w:lang w:eastAsia="ru-RU"/>
              </w:rPr>
              <w:t>3</w:t>
            </w:r>
          </w:p>
        </w:tc>
        <w:tc>
          <w:tcPr>
            <w:tcW w:w="992" w:type="dxa"/>
            <w:tcBorders>
              <w:top w:val="single" w:color="000000" w:sz="8" w:space="0"/>
              <w:left w:val="single" w:color="auto" w:sz="4" w:space="0"/>
              <w:bottom w:val="single" w:color="000000" w:sz="8" w:space="0"/>
              <w:right w:val="single" w:color="auto" w:sz="4" w:space="0"/>
            </w:tcBorders>
            <w:vAlign w:val="center"/>
          </w:tcPr>
          <w:p w14:paraId="6B33ACDF">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1134" w:type="dxa"/>
            <w:tcBorders>
              <w:top w:val="single" w:color="000000" w:sz="8" w:space="0"/>
              <w:left w:val="single" w:color="auto" w:sz="4" w:space="0"/>
              <w:bottom w:val="single" w:color="000000" w:sz="8" w:space="0"/>
              <w:right w:val="single" w:color="auto" w:sz="4" w:space="0"/>
            </w:tcBorders>
            <w:vAlign w:val="center"/>
          </w:tcPr>
          <w:p w14:paraId="71841395">
            <w:pPr>
              <w:spacing w:after="0" w:line="240" w:lineRule="auto"/>
              <w:jc w:val="center"/>
              <w:rPr>
                <w:rFonts w:ascii="Times New Roman" w:hAnsi="Times New Roman" w:eastAsia="Calibri"/>
                <w:color w:val="000000"/>
                <w:sz w:val="20"/>
                <w:szCs w:val="20"/>
              </w:rPr>
            </w:pPr>
          </w:p>
        </w:tc>
        <w:tc>
          <w:tcPr>
            <w:tcW w:w="992" w:type="dxa"/>
            <w:tcBorders>
              <w:top w:val="single" w:color="000000" w:sz="8" w:space="0"/>
              <w:left w:val="single" w:color="auto" w:sz="4" w:space="0"/>
              <w:bottom w:val="single" w:color="000000" w:sz="8" w:space="0"/>
              <w:right w:val="single" w:color="auto" w:sz="4" w:space="0"/>
            </w:tcBorders>
            <w:vAlign w:val="center"/>
          </w:tcPr>
          <w:p w14:paraId="2F41C6E2">
            <w:pPr>
              <w:spacing w:after="0" w:line="240" w:lineRule="auto"/>
              <w:jc w:val="center"/>
              <w:rPr>
                <w:rFonts w:ascii="Times New Roman" w:hAnsi="Times New Roman" w:eastAsia="Calibri"/>
                <w:color w:val="000000"/>
                <w:sz w:val="20"/>
                <w:szCs w:val="20"/>
              </w:rPr>
            </w:pPr>
          </w:p>
        </w:tc>
        <w:tc>
          <w:tcPr>
            <w:tcW w:w="1134" w:type="dxa"/>
            <w:tcBorders>
              <w:top w:val="single" w:color="000000" w:sz="8" w:space="0"/>
              <w:left w:val="single" w:color="auto" w:sz="4" w:space="0"/>
              <w:bottom w:val="single" w:color="000000" w:sz="8" w:space="0"/>
              <w:right w:val="single" w:color="000000" w:sz="8" w:space="0"/>
            </w:tcBorders>
            <w:vAlign w:val="center"/>
          </w:tcPr>
          <w:p w14:paraId="1EA8F9E6">
            <w:pPr>
              <w:spacing w:after="0" w:line="240" w:lineRule="auto"/>
              <w:jc w:val="center"/>
              <w:rPr>
                <w:rFonts w:ascii="Times New Roman" w:hAnsi="Times New Roman" w:eastAsia="Calibri"/>
                <w:color w:val="000000"/>
                <w:sz w:val="20"/>
                <w:szCs w:val="20"/>
              </w:rPr>
            </w:pPr>
          </w:p>
        </w:tc>
        <w:tc>
          <w:tcPr>
            <w:tcW w:w="993" w:type="dxa"/>
            <w:tcBorders>
              <w:top w:val="single" w:color="000000" w:sz="8" w:space="0"/>
              <w:left w:val="single" w:color="000000" w:sz="8" w:space="0"/>
              <w:bottom w:val="single" w:color="000000" w:sz="8" w:space="0"/>
              <w:right w:val="single" w:color="000000" w:sz="8" w:space="0"/>
            </w:tcBorders>
            <w:vAlign w:val="center"/>
          </w:tcPr>
          <w:p w14:paraId="79958799">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1024" w:type="dxa"/>
            <w:tcBorders>
              <w:top w:val="single" w:color="000000" w:sz="8" w:space="0"/>
              <w:left w:val="single" w:color="000000" w:sz="8" w:space="0"/>
              <w:bottom w:val="single" w:color="000000" w:sz="8" w:space="0"/>
              <w:right w:val="single" w:color="000000" w:sz="8" w:space="0"/>
            </w:tcBorders>
            <w:vAlign w:val="center"/>
          </w:tcPr>
          <w:p w14:paraId="55229524">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961" w:type="dxa"/>
            <w:tcBorders>
              <w:top w:val="single" w:color="000000" w:sz="8" w:space="0"/>
              <w:left w:val="single" w:color="000000" w:sz="8" w:space="0"/>
              <w:bottom w:val="single" w:color="000000" w:sz="8" w:space="0"/>
              <w:right w:val="single" w:color="000000" w:sz="8" w:space="0"/>
            </w:tcBorders>
            <w:vAlign w:val="center"/>
          </w:tcPr>
          <w:p w14:paraId="5EE11BD3">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850" w:type="dxa"/>
            <w:tcBorders>
              <w:top w:val="single" w:color="000000" w:sz="8" w:space="0"/>
              <w:left w:val="single" w:color="000000" w:sz="8" w:space="0"/>
              <w:bottom w:val="single" w:color="000000" w:sz="8" w:space="0"/>
              <w:right w:val="single" w:color="000000" w:sz="8" w:space="0"/>
            </w:tcBorders>
            <w:vAlign w:val="center"/>
          </w:tcPr>
          <w:p w14:paraId="4B9C6C39">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r>
      <w:tr w14:paraId="2CABC2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43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08988B85">
            <w:pPr>
              <w:spacing w:after="0" w:line="240" w:lineRule="auto"/>
              <w:ind w:right="76"/>
              <w:jc w:val="center"/>
              <w:rPr>
                <w:rFonts w:ascii="Times New Roman" w:hAnsi="Times New Roman" w:eastAsia="Calibri" w:cs="Times New Roman"/>
                <w:bCs/>
                <w:sz w:val="24"/>
                <w:szCs w:val="24"/>
                <w:lang w:eastAsia="ru-RU"/>
              </w:rPr>
            </w:pPr>
            <w:r>
              <w:rPr>
                <w:rFonts w:ascii="Times New Roman" w:hAnsi="Times New Roman" w:eastAsia="Times New Roman" w:cs="Times New Roman"/>
                <w:bCs/>
                <w:sz w:val="24"/>
                <w:szCs w:val="24"/>
                <w:lang w:val="kk-KZ" w:eastAsia="de-DE"/>
              </w:rPr>
              <w:t>КҚ</w:t>
            </w:r>
            <w:r>
              <w:rPr>
                <w:rFonts w:ascii="Times New Roman" w:hAnsi="Times New Roman" w:eastAsia="Calibri" w:cs="Times New Roman"/>
                <w:bCs/>
                <w:color w:val="000000"/>
                <w:sz w:val="24"/>
                <w:szCs w:val="24"/>
                <w:lang w:eastAsia="ru-RU"/>
              </w:rPr>
              <w:t>4</w:t>
            </w:r>
          </w:p>
        </w:tc>
        <w:tc>
          <w:tcPr>
            <w:tcW w:w="992" w:type="dxa"/>
            <w:tcBorders>
              <w:top w:val="single" w:color="000000" w:sz="8" w:space="0"/>
              <w:left w:val="single" w:color="auto" w:sz="4" w:space="0"/>
              <w:bottom w:val="single" w:color="000000" w:sz="8" w:space="0"/>
              <w:right w:val="single" w:color="auto" w:sz="4" w:space="0"/>
            </w:tcBorders>
            <w:vAlign w:val="center"/>
          </w:tcPr>
          <w:p w14:paraId="5CB746FF">
            <w:pPr>
              <w:spacing w:after="0" w:line="240" w:lineRule="auto"/>
              <w:jc w:val="center"/>
              <w:rPr>
                <w:rFonts w:ascii="Times New Roman" w:hAnsi="Times New Roman" w:eastAsia="Calibri"/>
                <w:color w:val="000000"/>
                <w:sz w:val="20"/>
                <w:szCs w:val="20"/>
              </w:rPr>
            </w:pPr>
          </w:p>
        </w:tc>
        <w:tc>
          <w:tcPr>
            <w:tcW w:w="1134" w:type="dxa"/>
            <w:tcBorders>
              <w:top w:val="single" w:color="000000" w:sz="8" w:space="0"/>
              <w:left w:val="single" w:color="auto" w:sz="4" w:space="0"/>
              <w:bottom w:val="single" w:color="000000" w:sz="8" w:space="0"/>
              <w:right w:val="single" w:color="auto" w:sz="4" w:space="0"/>
            </w:tcBorders>
            <w:vAlign w:val="center"/>
          </w:tcPr>
          <w:p w14:paraId="77C06A2A">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992" w:type="dxa"/>
            <w:tcBorders>
              <w:top w:val="single" w:color="000000" w:sz="8" w:space="0"/>
              <w:left w:val="single" w:color="auto" w:sz="4" w:space="0"/>
              <w:bottom w:val="single" w:color="000000" w:sz="8" w:space="0"/>
              <w:right w:val="single" w:color="auto" w:sz="4" w:space="0"/>
            </w:tcBorders>
            <w:vAlign w:val="center"/>
          </w:tcPr>
          <w:p w14:paraId="67AB3C48">
            <w:pPr>
              <w:spacing w:after="0" w:line="240" w:lineRule="auto"/>
              <w:jc w:val="center"/>
              <w:rPr>
                <w:rFonts w:ascii="Times New Roman" w:hAnsi="Times New Roman" w:eastAsia="Calibri"/>
                <w:color w:val="000000"/>
                <w:sz w:val="20"/>
                <w:szCs w:val="20"/>
              </w:rPr>
            </w:pPr>
          </w:p>
        </w:tc>
        <w:tc>
          <w:tcPr>
            <w:tcW w:w="1134" w:type="dxa"/>
            <w:tcBorders>
              <w:top w:val="single" w:color="000000" w:sz="8" w:space="0"/>
              <w:left w:val="single" w:color="auto" w:sz="4" w:space="0"/>
              <w:bottom w:val="single" w:color="000000" w:sz="8" w:space="0"/>
              <w:right w:val="single" w:color="000000" w:sz="8" w:space="0"/>
            </w:tcBorders>
            <w:vAlign w:val="center"/>
          </w:tcPr>
          <w:p w14:paraId="4A7F42FE">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993" w:type="dxa"/>
            <w:tcBorders>
              <w:top w:val="single" w:color="000000" w:sz="8" w:space="0"/>
              <w:left w:val="single" w:color="000000" w:sz="8" w:space="0"/>
              <w:bottom w:val="single" w:color="000000" w:sz="8" w:space="0"/>
              <w:right w:val="single" w:color="000000" w:sz="8" w:space="0"/>
            </w:tcBorders>
            <w:vAlign w:val="center"/>
          </w:tcPr>
          <w:p w14:paraId="6F0FA495">
            <w:pPr>
              <w:spacing w:after="0" w:line="240" w:lineRule="auto"/>
              <w:jc w:val="center"/>
              <w:rPr>
                <w:rFonts w:ascii="Times New Roman" w:hAnsi="Times New Roman" w:eastAsia="Calibri"/>
                <w:color w:val="000000"/>
                <w:sz w:val="20"/>
                <w:szCs w:val="20"/>
              </w:rPr>
            </w:pPr>
          </w:p>
        </w:tc>
        <w:tc>
          <w:tcPr>
            <w:tcW w:w="1024" w:type="dxa"/>
            <w:tcBorders>
              <w:top w:val="single" w:color="000000" w:sz="8" w:space="0"/>
              <w:left w:val="single" w:color="000000" w:sz="8" w:space="0"/>
              <w:bottom w:val="single" w:color="000000" w:sz="8" w:space="0"/>
              <w:right w:val="single" w:color="000000" w:sz="8" w:space="0"/>
            </w:tcBorders>
            <w:vAlign w:val="center"/>
          </w:tcPr>
          <w:p w14:paraId="222B5322">
            <w:pPr>
              <w:spacing w:after="0" w:line="240" w:lineRule="auto"/>
              <w:jc w:val="center"/>
              <w:rPr>
                <w:rFonts w:ascii="Times New Roman" w:hAnsi="Times New Roman" w:eastAsia="Calibri"/>
                <w:color w:val="000000"/>
                <w:sz w:val="20"/>
                <w:szCs w:val="20"/>
              </w:rPr>
            </w:pPr>
          </w:p>
        </w:tc>
        <w:tc>
          <w:tcPr>
            <w:tcW w:w="961" w:type="dxa"/>
            <w:tcBorders>
              <w:top w:val="single" w:color="000000" w:sz="8" w:space="0"/>
              <w:left w:val="single" w:color="000000" w:sz="8" w:space="0"/>
              <w:bottom w:val="single" w:color="000000" w:sz="8" w:space="0"/>
              <w:right w:val="single" w:color="000000" w:sz="8" w:space="0"/>
            </w:tcBorders>
            <w:vAlign w:val="center"/>
          </w:tcPr>
          <w:p w14:paraId="78DDF099">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850" w:type="dxa"/>
            <w:tcBorders>
              <w:top w:val="single" w:color="000000" w:sz="8" w:space="0"/>
              <w:left w:val="single" w:color="000000" w:sz="8" w:space="0"/>
              <w:bottom w:val="single" w:color="000000" w:sz="8" w:space="0"/>
              <w:right w:val="single" w:color="000000" w:sz="8" w:space="0"/>
            </w:tcBorders>
            <w:vAlign w:val="center"/>
          </w:tcPr>
          <w:p w14:paraId="5C71537A">
            <w:pPr>
              <w:spacing w:after="0" w:line="240" w:lineRule="auto"/>
              <w:jc w:val="center"/>
              <w:rPr>
                <w:rFonts w:ascii="Times New Roman" w:hAnsi="Times New Roman" w:eastAsia="Calibri"/>
                <w:color w:val="000000"/>
                <w:sz w:val="20"/>
                <w:szCs w:val="20"/>
              </w:rPr>
            </w:pPr>
          </w:p>
        </w:tc>
      </w:tr>
      <w:tr w14:paraId="762DA9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 w:hRule="atLeast"/>
        </w:trPr>
        <w:tc>
          <w:tcPr>
            <w:tcW w:w="1438" w:type="dxa"/>
            <w:tcBorders>
              <w:top w:val="single" w:color="000000" w:sz="8" w:space="0"/>
              <w:left w:val="single" w:color="000000" w:sz="8" w:space="0"/>
              <w:bottom w:val="single" w:color="000000" w:sz="8" w:space="0"/>
              <w:right w:val="single" w:color="auto" w:sz="4" w:space="0"/>
            </w:tcBorders>
            <w:tcMar>
              <w:top w:w="17" w:type="dxa"/>
              <w:left w:w="21" w:type="dxa"/>
              <w:bottom w:w="0" w:type="dxa"/>
              <w:right w:w="21" w:type="dxa"/>
            </w:tcMar>
          </w:tcPr>
          <w:p w14:paraId="2E410DB5">
            <w:pPr>
              <w:spacing w:after="0" w:line="240" w:lineRule="auto"/>
              <w:ind w:right="76"/>
              <w:jc w:val="center"/>
              <w:rPr>
                <w:rFonts w:ascii="Times New Roman" w:hAnsi="Times New Roman" w:eastAsia="Calibri" w:cs="Times New Roman"/>
                <w:bCs/>
                <w:sz w:val="24"/>
                <w:szCs w:val="24"/>
                <w:lang w:eastAsia="ru-RU"/>
              </w:rPr>
            </w:pPr>
            <w:r>
              <w:rPr>
                <w:rFonts w:ascii="Times New Roman" w:hAnsi="Times New Roman" w:eastAsia="Times New Roman" w:cs="Times New Roman"/>
                <w:bCs/>
                <w:sz w:val="24"/>
                <w:szCs w:val="24"/>
                <w:lang w:val="kk-KZ" w:eastAsia="de-DE"/>
              </w:rPr>
              <w:t>КҚ</w:t>
            </w:r>
            <w:r>
              <w:rPr>
                <w:rFonts w:ascii="Times New Roman" w:hAnsi="Times New Roman" w:eastAsia="Calibri" w:cs="Times New Roman"/>
                <w:bCs/>
                <w:color w:val="000000"/>
                <w:sz w:val="24"/>
                <w:szCs w:val="24"/>
                <w:lang w:eastAsia="ru-RU"/>
              </w:rPr>
              <w:t>5</w:t>
            </w:r>
          </w:p>
        </w:tc>
        <w:tc>
          <w:tcPr>
            <w:tcW w:w="992" w:type="dxa"/>
            <w:tcBorders>
              <w:top w:val="single" w:color="000000" w:sz="8" w:space="0"/>
              <w:left w:val="single" w:color="auto" w:sz="4" w:space="0"/>
              <w:bottom w:val="single" w:color="000000" w:sz="8" w:space="0"/>
              <w:right w:val="single" w:color="auto" w:sz="4" w:space="0"/>
            </w:tcBorders>
            <w:vAlign w:val="center"/>
          </w:tcPr>
          <w:p w14:paraId="53EBB40E">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1134" w:type="dxa"/>
            <w:tcBorders>
              <w:top w:val="single" w:color="000000" w:sz="8" w:space="0"/>
              <w:left w:val="single" w:color="auto" w:sz="4" w:space="0"/>
              <w:bottom w:val="single" w:color="000000" w:sz="8" w:space="0"/>
              <w:right w:val="single" w:color="auto" w:sz="4" w:space="0"/>
            </w:tcBorders>
            <w:vAlign w:val="center"/>
          </w:tcPr>
          <w:p w14:paraId="6FA18879">
            <w:pPr>
              <w:spacing w:after="0" w:line="240" w:lineRule="auto"/>
              <w:jc w:val="center"/>
              <w:rPr>
                <w:rFonts w:ascii="Times New Roman" w:hAnsi="Times New Roman" w:eastAsia="Calibri"/>
                <w:color w:val="000000"/>
                <w:sz w:val="20"/>
                <w:szCs w:val="20"/>
              </w:rPr>
            </w:pPr>
          </w:p>
        </w:tc>
        <w:tc>
          <w:tcPr>
            <w:tcW w:w="992" w:type="dxa"/>
            <w:tcBorders>
              <w:top w:val="single" w:color="000000" w:sz="8" w:space="0"/>
              <w:left w:val="single" w:color="auto" w:sz="4" w:space="0"/>
              <w:bottom w:val="single" w:color="000000" w:sz="8" w:space="0"/>
              <w:right w:val="single" w:color="auto" w:sz="4" w:space="0"/>
            </w:tcBorders>
            <w:vAlign w:val="center"/>
          </w:tcPr>
          <w:p w14:paraId="4590DE9A">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c>
          <w:tcPr>
            <w:tcW w:w="1134" w:type="dxa"/>
            <w:tcBorders>
              <w:top w:val="single" w:color="000000" w:sz="8" w:space="0"/>
              <w:left w:val="single" w:color="auto" w:sz="4" w:space="0"/>
              <w:bottom w:val="single" w:color="000000" w:sz="8" w:space="0"/>
              <w:right w:val="single" w:color="000000" w:sz="8" w:space="0"/>
            </w:tcBorders>
            <w:vAlign w:val="center"/>
          </w:tcPr>
          <w:p w14:paraId="5A3418B6">
            <w:pPr>
              <w:spacing w:after="0" w:line="240" w:lineRule="auto"/>
              <w:jc w:val="center"/>
              <w:rPr>
                <w:rFonts w:ascii="Times New Roman" w:hAnsi="Times New Roman" w:eastAsia="Calibri"/>
                <w:color w:val="000000"/>
                <w:sz w:val="20"/>
                <w:szCs w:val="20"/>
              </w:rPr>
            </w:pPr>
          </w:p>
        </w:tc>
        <w:tc>
          <w:tcPr>
            <w:tcW w:w="993" w:type="dxa"/>
            <w:tcBorders>
              <w:top w:val="single" w:color="000000" w:sz="8" w:space="0"/>
              <w:left w:val="single" w:color="000000" w:sz="8" w:space="0"/>
              <w:bottom w:val="single" w:color="000000" w:sz="8" w:space="0"/>
              <w:right w:val="single" w:color="000000" w:sz="8" w:space="0"/>
            </w:tcBorders>
            <w:vAlign w:val="center"/>
          </w:tcPr>
          <w:p w14:paraId="7C5FD533">
            <w:pPr>
              <w:spacing w:after="0" w:line="240" w:lineRule="auto"/>
              <w:jc w:val="center"/>
              <w:rPr>
                <w:rFonts w:ascii="Times New Roman" w:hAnsi="Times New Roman" w:eastAsia="Calibri"/>
                <w:color w:val="000000"/>
                <w:sz w:val="20"/>
                <w:szCs w:val="20"/>
              </w:rPr>
            </w:pPr>
          </w:p>
        </w:tc>
        <w:tc>
          <w:tcPr>
            <w:tcW w:w="1024" w:type="dxa"/>
            <w:tcBorders>
              <w:top w:val="single" w:color="000000" w:sz="8" w:space="0"/>
              <w:left w:val="single" w:color="000000" w:sz="8" w:space="0"/>
              <w:bottom w:val="single" w:color="000000" w:sz="8" w:space="0"/>
              <w:right w:val="single" w:color="000000" w:sz="8" w:space="0"/>
            </w:tcBorders>
            <w:vAlign w:val="center"/>
          </w:tcPr>
          <w:p w14:paraId="16802420">
            <w:pPr>
              <w:spacing w:after="0" w:line="240" w:lineRule="auto"/>
              <w:jc w:val="center"/>
              <w:rPr>
                <w:rFonts w:ascii="Times New Roman" w:hAnsi="Times New Roman" w:eastAsia="Calibri"/>
                <w:color w:val="000000"/>
                <w:sz w:val="20"/>
                <w:szCs w:val="20"/>
              </w:rPr>
            </w:pPr>
          </w:p>
        </w:tc>
        <w:tc>
          <w:tcPr>
            <w:tcW w:w="961" w:type="dxa"/>
            <w:tcBorders>
              <w:top w:val="single" w:color="000000" w:sz="8" w:space="0"/>
              <w:left w:val="single" w:color="000000" w:sz="8" w:space="0"/>
              <w:bottom w:val="single" w:color="000000" w:sz="8" w:space="0"/>
              <w:right w:val="single" w:color="000000" w:sz="8" w:space="0"/>
            </w:tcBorders>
            <w:vAlign w:val="center"/>
          </w:tcPr>
          <w:p w14:paraId="5C2298E8">
            <w:pPr>
              <w:spacing w:after="0" w:line="240" w:lineRule="auto"/>
              <w:jc w:val="center"/>
              <w:rPr>
                <w:rFonts w:ascii="Times New Roman" w:hAnsi="Times New Roman" w:eastAsia="Calibri"/>
                <w:color w:val="000000"/>
                <w:sz w:val="20"/>
                <w:szCs w:val="20"/>
              </w:rPr>
            </w:pPr>
          </w:p>
        </w:tc>
        <w:tc>
          <w:tcPr>
            <w:tcW w:w="850" w:type="dxa"/>
            <w:tcBorders>
              <w:top w:val="single" w:color="000000" w:sz="8" w:space="0"/>
              <w:left w:val="single" w:color="000000" w:sz="8" w:space="0"/>
              <w:bottom w:val="single" w:color="000000" w:sz="8" w:space="0"/>
              <w:right w:val="single" w:color="000000" w:sz="8" w:space="0"/>
            </w:tcBorders>
            <w:vAlign w:val="center"/>
          </w:tcPr>
          <w:p w14:paraId="355BFC07">
            <w:pPr>
              <w:spacing w:after="0" w:line="240" w:lineRule="auto"/>
              <w:jc w:val="center"/>
              <w:rPr>
                <w:rFonts w:ascii="Times New Roman" w:hAnsi="Times New Roman" w:eastAsia="Calibri"/>
                <w:color w:val="000000"/>
                <w:sz w:val="20"/>
                <w:szCs w:val="20"/>
              </w:rPr>
            </w:pPr>
            <w:r>
              <w:rPr>
                <w:rFonts w:ascii="Times New Roman" w:hAnsi="Times New Roman" w:eastAsia="Calibri"/>
                <w:color w:val="000000"/>
                <w:sz w:val="20"/>
                <w:szCs w:val="20"/>
              </w:rPr>
              <w:t>+</w:t>
            </w:r>
          </w:p>
        </w:tc>
      </w:tr>
    </w:tbl>
    <w:p w14:paraId="1D9B672A">
      <w:pPr>
        <w:spacing w:after="0" w:line="240" w:lineRule="auto"/>
        <w:jc w:val="center"/>
        <w:rPr>
          <w:rFonts w:ascii="Times New Roman" w:hAnsi="Times New Roman" w:eastAsia="Calibri" w:cs="Times New Roman"/>
          <w:b/>
          <w:color w:val="000000"/>
          <w:sz w:val="24"/>
          <w:szCs w:val="24"/>
          <w:lang w:val="kk-KZ" w:eastAsia="ru-RU"/>
        </w:rPr>
      </w:pPr>
      <w:r>
        <w:rPr>
          <w:rFonts w:ascii="Times New Roman" w:hAnsi="Times New Roman" w:eastAsia="Calibri" w:cs="Times New Roman"/>
          <w:b/>
          <w:sz w:val="28"/>
          <w:szCs w:val="28"/>
          <w:lang w:val="kk-KZ" w:eastAsia="ru-RU"/>
        </w:rPr>
        <w:br w:type="page"/>
      </w:r>
    </w:p>
    <w:p w14:paraId="3BA53EE9">
      <w:pPr>
        <w:spacing w:after="0" w:line="240" w:lineRule="auto"/>
        <w:ind w:firstLine="709"/>
        <w:jc w:val="both"/>
        <w:rPr>
          <w:rFonts w:ascii="Times New Roman" w:hAnsi="Times New Roman" w:eastAsia="Calibri" w:cs="Times New Roman"/>
          <w:color w:val="000000"/>
          <w:sz w:val="20"/>
          <w:szCs w:val="20"/>
          <w:lang w:eastAsia="ru-RU"/>
        </w:rPr>
        <w:sectPr>
          <w:headerReference r:id="rId5" w:type="default"/>
          <w:footerReference r:id="rId6" w:type="default"/>
          <w:pgSz w:w="11906" w:h="16838"/>
          <w:pgMar w:top="1134" w:right="851" w:bottom="1134" w:left="1701" w:header="709" w:footer="709" w:gutter="0"/>
          <w:cols w:space="708" w:num="1"/>
          <w:docGrid w:linePitch="360" w:charSpace="0"/>
        </w:sectPr>
      </w:pPr>
    </w:p>
    <w:p w14:paraId="56FF3A49">
      <w:pPr>
        <w:spacing w:after="0" w:line="240" w:lineRule="auto"/>
        <w:jc w:val="center"/>
        <w:rPr>
          <w:rFonts w:ascii="Times New Roman" w:hAnsi="Times New Roman" w:eastAsia="Times New Roman"/>
          <w:color w:val="FF0000"/>
          <w:sz w:val="28"/>
          <w:szCs w:val="28"/>
        </w:rPr>
      </w:pPr>
      <w:r>
        <w:rPr>
          <w:rFonts w:ascii="Times New Roman" w:hAnsi="Times New Roman" w:eastAsia="Calibri" w:cs="Times New Roman"/>
          <w:b/>
          <w:color w:val="000000"/>
          <w:sz w:val="24"/>
          <w:szCs w:val="24"/>
          <w:lang w:val="kk-KZ" w:eastAsia="ru-RU"/>
        </w:rPr>
        <w:t xml:space="preserve">4. </w:t>
      </w:r>
      <w:r>
        <w:rPr>
          <w:rFonts w:ascii="Times New Roman" w:hAnsi="Times New Roman" w:eastAsia="Times New Roman"/>
          <w:b/>
          <w:color w:val="000000" w:themeColor="text1"/>
          <w:sz w:val="28"/>
          <w:szCs w:val="28"/>
        </w:rPr>
        <w:t>Модульдер мен пәндердің оқыту нәтижелерінқалыптастыруға</w:t>
      </w:r>
      <w:r>
        <w:rPr>
          <w:rFonts w:ascii="Times New Roman" w:hAnsi="Times New Roman" w:eastAsia="Times New Roman"/>
          <w:b/>
          <w:color w:val="000000" w:themeColor="text1"/>
          <w:sz w:val="28"/>
          <w:szCs w:val="28"/>
          <w:lang w:val="kk-KZ"/>
        </w:rPr>
        <w:t xml:space="preserve">ықпалы мен </w:t>
      </w:r>
      <w:r>
        <w:rPr>
          <w:rFonts w:ascii="Times New Roman" w:hAnsi="Times New Roman"/>
          <w:b/>
          <w:bCs/>
          <w:color w:val="000000" w:themeColor="text1"/>
          <w:sz w:val="28"/>
          <w:szCs w:val="28"/>
          <w:lang w:val="kk-KZ"/>
        </w:rPr>
        <w:t>еңбек көлемі туралы</w:t>
      </w:r>
      <w:r>
        <w:rPr>
          <w:rFonts w:ascii="Times New Roman" w:hAnsi="Times New Roman" w:eastAsia="Times New Roman"/>
          <w:b/>
          <w:color w:val="000000" w:themeColor="text1"/>
          <w:sz w:val="28"/>
          <w:szCs w:val="28"/>
        </w:rPr>
        <w:t>мәліметтер</w:t>
      </w:r>
      <w:r>
        <w:rPr>
          <w:rFonts w:ascii="Times New Roman" w:hAnsi="Times New Roman"/>
          <w:b/>
          <w:bCs/>
          <w:color w:val="000000" w:themeColor="text1"/>
          <w:sz w:val="28"/>
          <w:szCs w:val="28"/>
          <w:lang w:val="kk-KZ"/>
        </w:rPr>
        <w:t xml:space="preserve"> матрицасы</w:t>
      </w:r>
    </w:p>
    <w:p w14:paraId="52AC42C2">
      <w:pPr>
        <w:spacing w:after="0" w:line="240" w:lineRule="auto"/>
        <w:ind w:firstLine="709"/>
        <w:jc w:val="both"/>
        <w:rPr>
          <w:rFonts w:ascii="Times New Roman" w:hAnsi="Times New Roman" w:eastAsia="Calibri" w:cs="Times New Roman"/>
          <w:b/>
          <w:color w:val="000000"/>
          <w:sz w:val="24"/>
          <w:szCs w:val="24"/>
          <w:lang w:val="kk-KZ" w:eastAsia="ru-RU"/>
        </w:rPr>
      </w:pPr>
    </w:p>
    <w:tbl>
      <w:tblPr>
        <w:tblStyle w:val="6"/>
        <w:tblW w:w="15310" w:type="dxa"/>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0"/>
        <w:gridCol w:w="998"/>
        <w:gridCol w:w="835"/>
        <w:gridCol w:w="866"/>
        <w:gridCol w:w="1418"/>
        <w:gridCol w:w="5386"/>
        <w:gridCol w:w="851"/>
        <w:gridCol w:w="567"/>
        <w:gridCol w:w="567"/>
        <w:gridCol w:w="567"/>
        <w:gridCol w:w="567"/>
        <w:gridCol w:w="567"/>
        <w:gridCol w:w="567"/>
        <w:gridCol w:w="567"/>
        <w:gridCol w:w="561"/>
        <w:gridCol w:w="6"/>
      </w:tblGrid>
      <w:tr w14:paraId="7B1CF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275" w:hRule="atLeast"/>
        </w:trPr>
        <w:tc>
          <w:tcPr>
            <w:tcW w:w="420" w:type="dxa"/>
            <w:vMerge w:val="restart"/>
            <w:tcBorders>
              <w:top w:val="single" w:color="000000" w:sz="4" w:space="0"/>
              <w:left w:val="single" w:color="000000" w:sz="4" w:space="0"/>
              <w:bottom w:val="single" w:color="000000" w:sz="4" w:space="0"/>
              <w:right w:val="single" w:color="000000" w:sz="4" w:space="0"/>
            </w:tcBorders>
          </w:tcPr>
          <w:p w14:paraId="666B6C58">
            <w:pPr>
              <w:widowControl w:val="0"/>
              <w:autoSpaceDE w:val="0"/>
              <w:autoSpaceDN w:val="0"/>
              <w:spacing w:after="0" w:line="240" w:lineRule="auto"/>
              <w:ind w:left="21"/>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w:t>
            </w:r>
          </w:p>
        </w:tc>
        <w:tc>
          <w:tcPr>
            <w:tcW w:w="998" w:type="dxa"/>
            <w:vMerge w:val="restart"/>
            <w:tcBorders>
              <w:top w:val="single" w:color="000000" w:sz="4" w:space="0"/>
              <w:left w:val="single" w:color="000000" w:sz="4" w:space="0"/>
              <w:bottom w:val="single" w:color="000000" w:sz="4" w:space="0"/>
              <w:right w:val="single" w:color="000000" w:sz="4" w:space="0"/>
            </w:tcBorders>
          </w:tcPr>
          <w:p w14:paraId="1F86296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Модульдің аталуы</w:t>
            </w:r>
          </w:p>
        </w:tc>
        <w:tc>
          <w:tcPr>
            <w:tcW w:w="835" w:type="dxa"/>
            <w:vMerge w:val="restart"/>
            <w:tcBorders>
              <w:top w:val="single" w:color="000000" w:sz="4" w:space="0"/>
              <w:left w:val="single" w:color="000000" w:sz="4" w:space="0"/>
              <w:bottom w:val="single" w:color="000000" w:sz="4" w:space="0"/>
              <w:right w:val="single" w:color="000000" w:sz="4" w:space="0"/>
            </w:tcBorders>
          </w:tcPr>
          <w:p w14:paraId="7A6BF521">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цикл</w:t>
            </w:r>
          </w:p>
        </w:tc>
        <w:tc>
          <w:tcPr>
            <w:tcW w:w="866" w:type="dxa"/>
            <w:vMerge w:val="restart"/>
            <w:tcBorders>
              <w:top w:val="single" w:color="000000" w:sz="4" w:space="0"/>
              <w:left w:val="single" w:color="000000" w:sz="4" w:space="0"/>
              <w:bottom w:val="single" w:color="000000" w:sz="4" w:space="0"/>
              <w:right w:val="single" w:color="000000" w:sz="4" w:space="0"/>
            </w:tcBorders>
          </w:tcPr>
          <w:p w14:paraId="2AB5941E">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Компонент</w:t>
            </w:r>
          </w:p>
        </w:tc>
        <w:tc>
          <w:tcPr>
            <w:tcW w:w="1418" w:type="dxa"/>
            <w:vMerge w:val="restart"/>
            <w:tcBorders>
              <w:top w:val="single" w:color="000000" w:sz="4" w:space="0"/>
              <w:left w:val="single" w:color="000000" w:sz="4" w:space="0"/>
              <w:bottom w:val="single" w:color="000000" w:sz="4" w:space="0"/>
              <w:right w:val="single" w:color="000000" w:sz="4" w:space="0"/>
            </w:tcBorders>
          </w:tcPr>
          <w:p w14:paraId="7E485603">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Пәннің аталуы</w:t>
            </w:r>
          </w:p>
        </w:tc>
        <w:tc>
          <w:tcPr>
            <w:tcW w:w="5386" w:type="dxa"/>
            <w:vMerge w:val="restart"/>
            <w:tcBorders>
              <w:top w:val="single" w:color="000000" w:sz="4" w:space="0"/>
              <w:left w:val="single" w:color="000000" w:sz="4" w:space="0"/>
              <w:bottom w:val="single" w:color="000000" w:sz="4" w:space="0"/>
              <w:right w:val="single" w:color="000000" w:sz="4" w:space="0"/>
            </w:tcBorders>
          </w:tcPr>
          <w:p w14:paraId="1F65B1CA">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Пәннің қысаша сипаттамасы</w:t>
            </w:r>
          </w:p>
        </w:tc>
        <w:tc>
          <w:tcPr>
            <w:tcW w:w="851" w:type="dxa"/>
            <w:vMerge w:val="restart"/>
            <w:tcBorders>
              <w:top w:val="single" w:color="000000" w:sz="4" w:space="0"/>
              <w:left w:val="single" w:color="000000" w:sz="4" w:space="0"/>
              <w:bottom w:val="single" w:color="000000" w:sz="4" w:space="0"/>
              <w:right w:val="single" w:color="000000" w:sz="4" w:space="0"/>
            </w:tcBorders>
          </w:tcPr>
          <w:p w14:paraId="22A38299">
            <w:pPr>
              <w:pStyle w:val="46"/>
              <w:rPr>
                <w:b/>
                <w:sz w:val="24"/>
                <w:szCs w:val="24"/>
                <w:lang w:val="kk-KZ"/>
              </w:rPr>
            </w:pPr>
            <w:r>
              <w:rPr>
                <w:b/>
                <w:sz w:val="24"/>
                <w:szCs w:val="24"/>
                <w:lang w:val="kk-KZ"/>
              </w:rPr>
              <w:t>Кредит</w:t>
            </w:r>
          </w:p>
          <w:p w14:paraId="371A2F1B">
            <w:pPr>
              <w:pStyle w:val="46"/>
              <w:rPr>
                <w:b/>
                <w:sz w:val="24"/>
                <w:szCs w:val="24"/>
              </w:rPr>
            </w:pPr>
            <w:r>
              <w:rPr>
                <w:b/>
                <w:sz w:val="24"/>
                <w:szCs w:val="24"/>
                <w:lang w:val="kk-KZ"/>
              </w:rPr>
              <w:t>тер саны</w:t>
            </w:r>
          </w:p>
        </w:tc>
        <w:tc>
          <w:tcPr>
            <w:tcW w:w="4530" w:type="dxa"/>
            <w:gridSpan w:val="8"/>
            <w:tcBorders>
              <w:top w:val="single" w:color="000000" w:sz="4" w:space="0"/>
              <w:left w:val="single" w:color="000000" w:sz="4" w:space="0"/>
              <w:bottom w:val="single" w:color="000000" w:sz="4" w:space="0"/>
              <w:right w:val="single" w:color="auto" w:sz="4" w:space="0"/>
            </w:tcBorders>
          </w:tcPr>
          <w:p w14:paraId="4EC5A9B3">
            <w:pPr>
              <w:widowControl w:val="0"/>
              <w:autoSpaceDE w:val="0"/>
              <w:autoSpaceDN w:val="0"/>
              <w:spacing w:after="0" w:line="240" w:lineRule="auto"/>
              <w:ind w:left="223"/>
              <w:jc w:val="center"/>
              <w:rPr>
                <w:rFonts w:ascii="Times New Roman" w:hAnsi="Times New Roman" w:eastAsia="Times New Roman" w:cs="Times New Roman"/>
                <w:b/>
                <w:sz w:val="24"/>
                <w:szCs w:val="24"/>
                <w:lang w:val="en-US"/>
              </w:rPr>
            </w:pPr>
            <w:r>
              <w:rPr>
                <w:rFonts w:ascii="Times New Roman" w:hAnsi="Times New Roman" w:cs="Times New Roman"/>
                <w:b/>
                <w:sz w:val="24"/>
                <w:szCs w:val="24"/>
                <w:lang w:val="kk-KZ"/>
              </w:rPr>
              <w:t xml:space="preserve">Қалыптасатын оқыту нәтижелері </w:t>
            </w:r>
            <w:r>
              <w:rPr>
                <w:rFonts w:ascii="Times New Roman" w:hAnsi="Times New Roman" w:cs="Times New Roman"/>
                <w:b/>
                <w:sz w:val="24"/>
                <w:szCs w:val="24"/>
              </w:rPr>
              <w:t>(код</w:t>
            </w:r>
            <w:r>
              <w:rPr>
                <w:rFonts w:ascii="Times New Roman" w:hAnsi="Times New Roman" w:cs="Times New Roman"/>
                <w:b/>
                <w:sz w:val="24"/>
                <w:szCs w:val="24"/>
                <w:lang w:val="kk-KZ"/>
              </w:rPr>
              <w:t>тары</w:t>
            </w:r>
            <w:r>
              <w:rPr>
                <w:rFonts w:ascii="Times New Roman" w:hAnsi="Times New Roman" w:cs="Times New Roman"/>
                <w:b/>
                <w:sz w:val="24"/>
                <w:szCs w:val="24"/>
              </w:rPr>
              <w:t>)</w:t>
            </w:r>
          </w:p>
        </w:tc>
      </w:tr>
      <w:tr w14:paraId="57821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420" w:type="dxa"/>
            <w:vMerge w:val="continue"/>
            <w:tcBorders>
              <w:top w:val="single" w:color="000000" w:sz="4" w:space="0"/>
              <w:left w:val="single" w:color="000000" w:sz="4" w:space="0"/>
              <w:bottom w:val="single" w:color="000000" w:sz="4" w:space="0"/>
              <w:right w:val="single" w:color="000000" w:sz="4" w:space="0"/>
            </w:tcBorders>
            <w:vAlign w:val="center"/>
          </w:tcPr>
          <w:p w14:paraId="1921829E">
            <w:pPr>
              <w:widowControl w:val="0"/>
              <w:autoSpaceDE w:val="0"/>
              <w:autoSpaceDN w:val="0"/>
              <w:spacing w:after="0" w:line="240" w:lineRule="auto"/>
              <w:rPr>
                <w:rFonts w:ascii="Times New Roman" w:hAnsi="Times New Roman" w:eastAsia="Times New Roman" w:cs="Times New Roman"/>
                <w:b/>
                <w:sz w:val="24"/>
                <w:szCs w:val="24"/>
                <w:lang w:val="en-US"/>
              </w:rPr>
            </w:pPr>
          </w:p>
        </w:tc>
        <w:tc>
          <w:tcPr>
            <w:tcW w:w="998" w:type="dxa"/>
            <w:vMerge w:val="continue"/>
            <w:tcBorders>
              <w:top w:val="single" w:color="000000" w:sz="4" w:space="0"/>
              <w:left w:val="single" w:color="000000" w:sz="4" w:space="0"/>
              <w:bottom w:val="single" w:color="000000" w:sz="4" w:space="0"/>
              <w:right w:val="single" w:color="000000" w:sz="4" w:space="0"/>
            </w:tcBorders>
            <w:vAlign w:val="center"/>
          </w:tcPr>
          <w:p w14:paraId="03D9203D">
            <w:pPr>
              <w:widowControl w:val="0"/>
              <w:autoSpaceDE w:val="0"/>
              <w:autoSpaceDN w:val="0"/>
              <w:spacing w:after="0" w:line="240" w:lineRule="auto"/>
              <w:rPr>
                <w:rFonts w:ascii="Times New Roman" w:hAnsi="Times New Roman" w:eastAsia="Times New Roman" w:cs="Times New Roman"/>
                <w:b/>
                <w:sz w:val="24"/>
                <w:szCs w:val="24"/>
                <w:lang w:val="en-US"/>
              </w:rPr>
            </w:pPr>
          </w:p>
        </w:tc>
        <w:tc>
          <w:tcPr>
            <w:tcW w:w="835" w:type="dxa"/>
            <w:vMerge w:val="continue"/>
            <w:tcBorders>
              <w:top w:val="single" w:color="000000" w:sz="4" w:space="0"/>
              <w:left w:val="single" w:color="000000" w:sz="4" w:space="0"/>
              <w:bottom w:val="single" w:color="000000" w:sz="4" w:space="0"/>
              <w:right w:val="single" w:color="000000" w:sz="4" w:space="0"/>
            </w:tcBorders>
            <w:vAlign w:val="center"/>
          </w:tcPr>
          <w:p w14:paraId="2DF21BE3">
            <w:pPr>
              <w:widowControl w:val="0"/>
              <w:autoSpaceDE w:val="0"/>
              <w:autoSpaceDN w:val="0"/>
              <w:spacing w:after="0" w:line="240" w:lineRule="auto"/>
              <w:rPr>
                <w:rFonts w:ascii="Times New Roman" w:hAnsi="Times New Roman" w:eastAsia="Times New Roman" w:cs="Times New Roman"/>
                <w:b/>
                <w:sz w:val="24"/>
                <w:szCs w:val="24"/>
                <w:lang w:val="en-US"/>
              </w:rPr>
            </w:pPr>
          </w:p>
        </w:tc>
        <w:tc>
          <w:tcPr>
            <w:tcW w:w="866" w:type="dxa"/>
            <w:vMerge w:val="continue"/>
            <w:tcBorders>
              <w:top w:val="single" w:color="000000" w:sz="4" w:space="0"/>
              <w:left w:val="single" w:color="000000" w:sz="4" w:space="0"/>
              <w:bottom w:val="single" w:color="000000" w:sz="4" w:space="0"/>
              <w:right w:val="single" w:color="000000" w:sz="4" w:space="0"/>
            </w:tcBorders>
            <w:vAlign w:val="center"/>
          </w:tcPr>
          <w:p w14:paraId="58F219DF">
            <w:pPr>
              <w:widowControl w:val="0"/>
              <w:autoSpaceDE w:val="0"/>
              <w:autoSpaceDN w:val="0"/>
              <w:spacing w:after="0" w:line="240" w:lineRule="auto"/>
              <w:rPr>
                <w:rFonts w:ascii="Times New Roman" w:hAnsi="Times New Roman" w:eastAsia="Times New Roman" w:cs="Times New Roman"/>
                <w:b/>
                <w:sz w:val="24"/>
                <w:szCs w:val="24"/>
                <w:lang w:val="en-US"/>
              </w:rPr>
            </w:pPr>
          </w:p>
        </w:tc>
        <w:tc>
          <w:tcPr>
            <w:tcW w:w="1418" w:type="dxa"/>
            <w:vMerge w:val="continue"/>
            <w:tcBorders>
              <w:top w:val="single" w:color="000000" w:sz="4" w:space="0"/>
              <w:left w:val="single" w:color="000000" w:sz="4" w:space="0"/>
              <w:bottom w:val="single" w:color="000000" w:sz="4" w:space="0"/>
              <w:right w:val="single" w:color="000000" w:sz="4" w:space="0"/>
            </w:tcBorders>
            <w:vAlign w:val="center"/>
          </w:tcPr>
          <w:p w14:paraId="1D14E599">
            <w:pPr>
              <w:widowControl w:val="0"/>
              <w:autoSpaceDE w:val="0"/>
              <w:autoSpaceDN w:val="0"/>
              <w:spacing w:after="0" w:line="240" w:lineRule="auto"/>
              <w:rPr>
                <w:rFonts w:ascii="Times New Roman" w:hAnsi="Times New Roman" w:eastAsia="Times New Roman" w:cs="Times New Roman"/>
                <w:b/>
                <w:sz w:val="24"/>
                <w:szCs w:val="24"/>
                <w:lang w:val="en-US"/>
              </w:rPr>
            </w:pPr>
          </w:p>
        </w:tc>
        <w:tc>
          <w:tcPr>
            <w:tcW w:w="5386" w:type="dxa"/>
            <w:vMerge w:val="continue"/>
            <w:tcBorders>
              <w:top w:val="single" w:color="000000" w:sz="4" w:space="0"/>
              <w:left w:val="single" w:color="000000" w:sz="4" w:space="0"/>
              <w:bottom w:val="single" w:color="000000" w:sz="4" w:space="0"/>
              <w:right w:val="single" w:color="000000" w:sz="4" w:space="0"/>
            </w:tcBorders>
            <w:vAlign w:val="center"/>
          </w:tcPr>
          <w:p w14:paraId="6841C08A">
            <w:pPr>
              <w:widowControl w:val="0"/>
              <w:autoSpaceDE w:val="0"/>
              <w:autoSpaceDN w:val="0"/>
              <w:spacing w:after="0" w:line="240" w:lineRule="auto"/>
              <w:rPr>
                <w:rFonts w:ascii="Times New Roman" w:hAnsi="Times New Roman" w:eastAsia="Times New Roman" w:cs="Times New Roman"/>
                <w:b/>
                <w:sz w:val="24"/>
                <w:szCs w:val="24"/>
                <w:lang w:val="en-US"/>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14:paraId="765B263B">
            <w:pPr>
              <w:widowControl w:val="0"/>
              <w:autoSpaceDE w:val="0"/>
              <w:autoSpaceDN w:val="0"/>
              <w:spacing w:after="0" w:line="240" w:lineRule="auto"/>
              <w:rPr>
                <w:rFonts w:ascii="Times New Roman" w:hAnsi="Times New Roman" w:eastAsia="Times New Roman" w:cs="Times New Roman"/>
                <w:b/>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739F3385">
            <w:pPr>
              <w:widowControl w:val="0"/>
              <w:autoSpaceDE w:val="0"/>
              <w:autoSpaceDN w:val="0"/>
              <w:spacing w:after="0" w:line="240" w:lineRule="auto"/>
              <w:ind w:left="1"/>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kk-KZ"/>
              </w:rPr>
              <w:t>ОН</w:t>
            </w:r>
            <w:r>
              <w:rPr>
                <w:rFonts w:ascii="Times New Roman" w:hAnsi="Times New Roman" w:eastAsia="Times New Roman" w:cs="Times New Roman"/>
                <w:b/>
                <w:sz w:val="24"/>
                <w:szCs w:val="24"/>
                <w:lang w:val="en-US"/>
              </w:rPr>
              <w:t>1</w:t>
            </w:r>
          </w:p>
        </w:tc>
        <w:tc>
          <w:tcPr>
            <w:tcW w:w="567" w:type="dxa"/>
            <w:tcBorders>
              <w:top w:val="single" w:color="000000" w:sz="4" w:space="0"/>
              <w:left w:val="single" w:color="000000" w:sz="4" w:space="0"/>
              <w:bottom w:val="single" w:color="000000" w:sz="4" w:space="0"/>
              <w:right w:val="single" w:color="000000" w:sz="4" w:space="0"/>
            </w:tcBorders>
          </w:tcPr>
          <w:p w14:paraId="0E746BB2">
            <w:pPr>
              <w:widowControl w:val="0"/>
              <w:autoSpaceDE w:val="0"/>
              <w:autoSpaceDN w:val="0"/>
              <w:spacing w:after="0" w:line="240" w:lineRule="auto"/>
              <w:ind w:left="1"/>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ОН2</w:t>
            </w:r>
          </w:p>
        </w:tc>
        <w:tc>
          <w:tcPr>
            <w:tcW w:w="567" w:type="dxa"/>
            <w:tcBorders>
              <w:top w:val="single" w:color="000000" w:sz="4" w:space="0"/>
              <w:left w:val="single" w:color="000000" w:sz="4" w:space="0"/>
              <w:bottom w:val="single" w:color="000000" w:sz="4" w:space="0"/>
              <w:right w:val="single" w:color="000000" w:sz="4" w:space="0"/>
            </w:tcBorders>
          </w:tcPr>
          <w:p w14:paraId="11504D91">
            <w:pPr>
              <w:widowControl w:val="0"/>
              <w:autoSpaceDE w:val="0"/>
              <w:autoSpaceDN w:val="0"/>
              <w:spacing w:after="0" w:line="240" w:lineRule="auto"/>
              <w:ind w:left="1"/>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ОН3</w:t>
            </w:r>
          </w:p>
        </w:tc>
        <w:tc>
          <w:tcPr>
            <w:tcW w:w="567" w:type="dxa"/>
            <w:tcBorders>
              <w:top w:val="single" w:color="000000" w:sz="4" w:space="0"/>
              <w:left w:val="single" w:color="000000" w:sz="4" w:space="0"/>
              <w:bottom w:val="single" w:color="000000" w:sz="4" w:space="0"/>
              <w:right w:val="single" w:color="000000" w:sz="4" w:space="0"/>
            </w:tcBorders>
          </w:tcPr>
          <w:p w14:paraId="3E30537E">
            <w:pPr>
              <w:widowControl w:val="0"/>
              <w:autoSpaceDE w:val="0"/>
              <w:autoSpaceDN w:val="0"/>
              <w:spacing w:after="0" w:line="240" w:lineRule="auto"/>
              <w:ind w:left="1"/>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ОН4</w:t>
            </w:r>
          </w:p>
        </w:tc>
        <w:tc>
          <w:tcPr>
            <w:tcW w:w="567" w:type="dxa"/>
            <w:tcBorders>
              <w:top w:val="single" w:color="000000" w:sz="4" w:space="0"/>
              <w:left w:val="single" w:color="000000" w:sz="4" w:space="0"/>
              <w:bottom w:val="single" w:color="000000" w:sz="4" w:space="0"/>
              <w:right w:val="single" w:color="000000" w:sz="4" w:space="0"/>
            </w:tcBorders>
          </w:tcPr>
          <w:p w14:paraId="45E58A46">
            <w:pPr>
              <w:widowControl w:val="0"/>
              <w:autoSpaceDE w:val="0"/>
              <w:autoSpaceDN w:val="0"/>
              <w:spacing w:after="0" w:line="240" w:lineRule="auto"/>
              <w:ind w:left="1"/>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ОН5</w:t>
            </w:r>
          </w:p>
        </w:tc>
        <w:tc>
          <w:tcPr>
            <w:tcW w:w="567" w:type="dxa"/>
            <w:tcBorders>
              <w:top w:val="single" w:color="000000" w:sz="4" w:space="0"/>
              <w:left w:val="single" w:color="000000" w:sz="4" w:space="0"/>
              <w:bottom w:val="single" w:color="000000" w:sz="4" w:space="0"/>
              <w:right w:val="single" w:color="000000" w:sz="4" w:space="0"/>
            </w:tcBorders>
          </w:tcPr>
          <w:p w14:paraId="7418A160">
            <w:pPr>
              <w:widowControl w:val="0"/>
              <w:autoSpaceDE w:val="0"/>
              <w:autoSpaceDN w:val="0"/>
              <w:spacing w:after="0" w:line="240" w:lineRule="auto"/>
              <w:ind w:left="1"/>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ОН6</w:t>
            </w:r>
          </w:p>
        </w:tc>
        <w:tc>
          <w:tcPr>
            <w:tcW w:w="567" w:type="dxa"/>
            <w:tcBorders>
              <w:top w:val="single" w:color="000000" w:sz="4" w:space="0"/>
              <w:left w:val="single" w:color="000000" w:sz="4" w:space="0"/>
              <w:bottom w:val="single" w:color="000000" w:sz="4" w:space="0"/>
              <w:right w:val="single" w:color="000000" w:sz="4" w:space="0"/>
            </w:tcBorders>
          </w:tcPr>
          <w:p w14:paraId="12F43468">
            <w:pPr>
              <w:widowControl w:val="0"/>
              <w:autoSpaceDE w:val="0"/>
              <w:autoSpaceDN w:val="0"/>
              <w:spacing w:after="0" w:line="240" w:lineRule="auto"/>
              <w:ind w:left="1"/>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ОН7</w:t>
            </w:r>
          </w:p>
        </w:tc>
        <w:tc>
          <w:tcPr>
            <w:tcW w:w="567" w:type="dxa"/>
            <w:gridSpan w:val="2"/>
            <w:tcBorders>
              <w:top w:val="single" w:color="000000" w:sz="4" w:space="0"/>
              <w:left w:val="single" w:color="000000" w:sz="4" w:space="0"/>
              <w:bottom w:val="single" w:color="000000" w:sz="4" w:space="0"/>
              <w:right w:val="single" w:color="auto" w:sz="4" w:space="0"/>
            </w:tcBorders>
          </w:tcPr>
          <w:p w14:paraId="67EDD7E6">
            <w:pPr>
              <w:widowControl w:val="0"/>
              <w:autoSpaceDE w:val="0"/>
              <w:autoSpaceDN w:val="0"/>
              <w:spacing w:after="0" w:line="240" w:lineRule="auto"/>
              <w:ind w:left="1"/>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ОН8</w:t>
            </w:r>
          </w:p>
        </w:tc>
      </w:tr>
      <w:tr w14:paraId="4CB34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2D75AC94">
            <w:pPr>
              <w:widowControl w:val="0"/>
              <w:autoSpaceDE w:val="0"/>
              <w:autoSpaceDN w:val="0"/>
              <w:spacing w:after="0" w:line="240" w:lineRule="auto"/>
              <w:ind w:left="21"/>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c>
          <w:tcPr>
            <w:tcW w:w="998" w:type="dxa"/>
            <w:vMerge w:val="restart"/>
            <w:tcBorders>
              <w:top w:val="single" w:color="000000" w:sz="4" w:space="0"/>
              <w:left w:val="single" w:color="000000" w:sz="4" w:space="0"/>
              <w:bottom w:val="single" w:color="000000" w:sz="4" w:space="0"/>
              <w:right w:val="single" w:color="000000" w:sz="4" w:space="0"/>
            </w:tcBorders>
            <w:vAlign w:val="center"/>
          </w:tcPr>
          <w:p w14:paraId="111FA3C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Ғылымижәнепедагогикалықдайындықмодулі</w:t>
            </w:r>
          </w:p>
        </w:tc>
        <w:tc>
          <w:tcPr>
            <w:tcW w:w="835" w:type="dxa"/>
            <w:tcBorders>
              <w:top w:val="single" w:color="000000" w:sz="4" w:space="0"/>
              <w:left w:val="single" w:color="000000" w:sz="4" w:space="0"/>
              <w:bottom w:val="single" w:color="000000" w:sz="4" w:space="0"/>
              <w:right w:val="single" w:color="000000" w:sz="4" w:space="0"/>
            </w:tcBorders>
          </w:tcPr>
          <w:p w14:paraId="3F01C5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БП</w:t>
            </w:r>
          </w:p>
        </w:tc>
        <w:tc>
          <w:tcPr>
            <w:tcW w:w="866" w:type="dxa"/>
            <w:tcBorders>
              <w:top w:val="single" w:color="000000" w:sz="4" w:space="0"/>
              <w:left w:val="single" w:color="000000" w:sz="4" w:space="0"/>
              <w:bottom w:val="single" w:color="000000" w:sz="4" w:space="0"/>
              <w:right w:val="single" w:color="000000" w:sz="4" w:space="0"/>
            </w:tcBorders>
          </w:tcPr>
          <w:p w14:paraId="73FB6E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ЖК</w:t>
            </w:r>
          </w:p>
        </w:tc>
        <w:tc>
          <w:tcPr>
            <w:tcW w:w="1418" w:type="dxa"/>
            <w:tcBorders>
              <w:top w:val="single" w:color="000000" w:sz="4" w:space="0"/>
              <w:left w:val="single" w:color="000000" w:sz="4" w:space="0"/>
              <w:bottom w:val="single" w:color="000000" w:sz="4" w:space="0"/>
              <w:right w:val="single" w:color="000000" w:sz="4" w:space="0"/>
            </w:tcBorders>
          </w:tcPr>
          <w:p w14:paraId="33A8F655">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Ғылым тарихы мен философия</w:t>
            </w:r>
          </w:p>
          <w:p w14:paraId="76A39752">
            <w:pPr>
              <w:spacing w:after="0" w:line="240" w:lineRule="auto"/>
              <w:rPr>
                <w:rFonts w:ascii="Times New Roman" w:hAnsi="Times New Roman" w:cs="Times New Roman"/>
                <w:sz w:val="24"/>
                <w:szCs w:val="24"/>
              </w:rPr>
            </w:pPr>
            <w:r>
              <w:rPr>
                <w:rFonts w:ascii="Times New Roman" w:hAnsi="Times New Roman" w:cs="Times New Roman"/>
                <w:sz w:val="24"/>
                <w:szCs w:val="24"/>
              </w:rPr>
              <w:t>сы</w:t>
            </w:r>
          </w:p>
        </w:tc>
        <w:tc>
          <w:tcPr>
            <w:tcW w:w="5386" w:type="dxa"/>
            <w:tcBorders>
              <w:top w:val="single" w:color="000000" w:sz="4" w:space="0"/>
              <w:left w:val="single" w:color="000000" w:sz="4" w:space="0"/>
              <w:bottom w:val="single" w:color="000000" w:sz="4" w:space="0"/>
              <w:right w:val="single" w:color="000000" w:sz="4" w:space="0"/>
            </w:tcBorders>
          </w:tcPr>
          <w:p w14:paraId="5D990201">
            <w:pPr>
              <w:spacing w:after="0" w:line="240" w:lineRule="auto"/>
              <w:ind w:left="142" w:right="141"/>
              <w:jc w:val="both"/>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ғылым феноменініңмәселелерін арнайы философиялық талдау пәні ретінде, әлеуметтік-мәдени контексте алынғанғылымибілімдіөндіругеарналған арнайы іс-әрекеттің даму заңдылықтары мен тенденцияларынзерттеу.</w:t>
            </w:r>
          </w:p>
          <w:p w14:paraId="092490C5">
            <w:pPr>
              <w:spacing w:after="0" w:line="240" w:lineRule="auto"/>
              <w:ind w:left="142" w:right="141"/>
              <w:jc w:val="both"/>
              <w:rPr>
                <w:rFonts w:ascii="Times New Roman" w:hAnsi="Times New Roman" w:cs="Times New Roman"/>
                <w:sz w:val="24"/>
                <w:szCs w:val="24"/>
              </w:rPr>
            </w:pPr>
            <w:r>
              <w:rPr>
                <w:rFonts w:ascii="Times New Roman" w:hAnsi="Times New Roman" w:cs="Times New Roman"/>
                <w:b/>
                <w:sz w:val="24"/>
                <w:szCs w:val="24"/>
              </w:rPr>
              <w:t>Мазмұны:</w:t>
            </w:r>
            <w:r>
              <w:rPr>
                <w:rFonts w:ascii="Times New Roman" w:hAnsi="Times New Roman" w:cs="Times New Roman"/>
                <w:sz w:val="24"/>
                <w:szCs w:val="24"/>
              </w:rPr>
              <w:t xml:space="preserve"> Ғылым тарихы мен философиясының негізгі мәселелерініңерекшелігі мен байланысынанықтау. Ғылымның даму заңдылықтарын және ғылымибілімніңқұрылымын, ғылымизерттеуәдістерінзерттеу. Ғылым дамуыныңклассикалықемес және постклассикалықкезеңінің негізгі тұжырымдамалары мен бағыттарынбілу. Жаратылыстану, әлеуметтік-гуманитарлық және техникалық білім әдістемесінтүсіну негізінде қазіргі теория мен практиканыңшындықтарын талдау. Сынитұрғыданойлау қазіргі қоғамныңдамуы мен жұмыс істеуініңалғышарты ретінде. Сыниойлауды дамыту технологиялары: аргументтерлогикасынқарастыру және зерттеу. Сынирефлексивтіойлау мен метакогнитивтіқабілеттердіңқалыптасуы.</w:t>
            </w:r>
          </w:p>
        </w:tc>
        <w:tc>
          <w:tcPr>
            <w:tcW w:w="851" w:type="dxa"/>
            <w:tcBorders>
              <w:top w:val="single" w:color="000000" w:sz="4" w:space="0"/>
              <w:left w:val="single" w:color="000000" w:sz="4" w:space="0"/>
              <w:bottom w:val="single" w:color="000000" w:sz="4" w:space="0"/>
              <w:right w:val="single" w:color="000000" w:sz="4" w:space="0"/>
            </w:tcBorders>
          </w:tcPr>
          <w:p w14:paraId="3C87950D">
            <w:pPr>
              <w:pStyle w:val="46"/>
              <w:jc w:val="center"/>
              <w:rPr>
                <w:sz w:val="24"/>
                <w:szCs w:val="24"/>
              </w:rPr>
            </w:pPr>
            <w:r>
              <w:rPr>
                <w:rFonts w:eastAsia="Calibri"/>
                <w:color w:val="000000"/>
                <w:spacing w:val="-2"/>
                <w:sz w:val="24"/>
                <w:szCs w:val="24"/>
              </w:rPr>
              <w:t>4</w:t>
            </w:r>
          </w:p>
        </w:tc>
        <w:tc>
          <w:tcPr>
            <w:tcW w:w="567" w:type="dxa"/>
            <w:tcBorders>
              <w:top w:val="single" w:color="000000" w:sz="4" w:space="0"/>
              <w:left w:val="single" w:color="000000" w:sz="4" w:space="0"/>
              <w:bottom w:val="single" w:color="000000" w:sz="4" w:space="0"/>
              <w:right w:val="single" w:color="000000" w:sz="4" w:space="0"/>
            </w:tcBorders>
          </w:tcPr>
          <w:p w14:paraId="17FE8843">
            <w:pPr>
              <w:pStyle w:val="46"/>
              <w:ind w:left="223"/>
              <w:rPr>
                <w:sz w:val="24"/>
                <w:szCs w:val="24"/>
                <w:lang w:val="en-US"/>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1DC963D8">
            <w:pPr>
              <w:pStyle w:val="46"/>
              <w:ind w:left="223"/>
              <w:rPr>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681FB140">
            <w:pPr>
              <w:pStyle w:val="46"/>
              <w:spacing w:line="304" w:lineRule="exact"/>
              <w:ind w:left="223"/>
              <w:rPr>
                <w:b/>
                <w:sz w:val="24"/>
                <w:szCs w:val="24"/>
                <w:lang w:val="en-US"/>
              </w:rPr>
            </w:pPr>
            <w:r>
              <w:rPr>
                <w:b/>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11F9419B">
            <w:pPr>
              <w:pStyle w:val="46"/>
              <w:ind w:left="223"/>
              <w:rPr>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215BC1E8">
            <w:pPr>
              <w:pStyle w:val="46"/>
              <w:ind w:left="223"/>
              <w:rPr>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44CB0213">
            <w:pPr>
              <w:pStyle w:val="46"/>
              <w:ind w:left="223"/>
              <w:rPr>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3E93572B">
            <w:pPr>
              <w:pStyle w:val="46"/>
              <w:ind w:left="223"/>
              <w:rPr>
                <w:sz w:val="24"/>
                <w:szCs w:val="24"/>
                <w:lang w:val="en-US"/>
              </w:rPr>
            </w:pPr>
          </w:p>
        </w:tc>
        <w:tc>
          <w:tcPr>
            <w:tcW w:w="567" w:type="dxa"/>
            <w:gridSpan w:val="2"/>
            <w:tcBorders>
              <w:top w:val="single" w:color="000000" w:sz="4" w:space="0"/>
              <w:left w:val="single" w:color="000000" w:sz="4" w:space="0"/>
              <w:bottom w:val="single" w:color="000000" w:sz="4" w:space="0"/>
              <w:right w:val="single" w:color="000000" w:sz="4" w:space="0"/>
            </w:tcBorders>
          </w:tcPr>
          <w:p w14:paraId="70E90A57">
            <w:pPr>
              <w:pStyle w:val="46"/>
              <w:ind w:left="223"/>
              <w:rPr>
                <w:sz w:val="24"/>
                <w:szCs w:val="24"/>
                <w:lang w:val="en-US"/>
              </w:rPr>
            </w:pPr>
          </w:p>
        </w:tc>
      </w:tr>
      <w:tr w14:paraId="3FE42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308E9729">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98" w:type="dxa"/>
            <w:vMerge w:val="continue"/>
            <w:tcBorders>
              <w:top w:val="single" w:color="000000" w:sz="4" w:space="0"/>
              <w:left w:val="single" w:color="000000" w:sz="4" w:space="0"/>
              <w:bottom w:val="single" w:color="000000" w:sz="4" w:space="0"/>
              <w:right w:val="single" w:color="000000" w:sz="4" w:space="0"/>
            </w:tcBorders>
            <w:vAlign w:val="center"/>
          </w:tcPr>
          <w:p w14:paraId="7150551D">
            <w:pPr>
              <w:widowControl w:val="0"/>
              <w:autoSpaceDE w:val="0"/>
              <w:autoSpaceDN w:val="0"/>
              <w:spacing w:after="0" w:line="240" w:lineRule="auto"/>
              <w:rPr>
                <w:rFonts w:ascii="Times New Roman" w:hAnsi="Times New Roman" w:cs="Times New Roman"/>
                <w:color w:val="000000"/>
                <w:spacing w:val="-2"/>
                <w:sz w:val="24"/>
                <w:szCs w:val="24"/>
                <w:lang w:val="en-US"/>
              </w:rPr>
            </w:pPr>
          </w:p>
        </w:tc>
        <w:tc>
          <w:tcPr>
            <w:tcW w:w="835" w:type="dxa"/>
            <w:tcBorders>
              <w:top w:val="single" w:color="000000" w:sz="4" w:space="0"/>
              <w:left w:val="single" w:color="000000" w:sz="4" w:space="0"/>
              <w:bottom w:val="single" w:color="000000" w:sz="4" w:space="0"/>
              <w:right w:val="single" w:color="000000" w:sz="4" w:space="0"/>
            </w:tcBorders>
          </w:tcPr>
          <w:p w14:paraId="524473C1">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rPr>
              <w:t>БП</w:t>
            </w:r>
          </w:p>
        </w:tc>
        <w:tc>
          <w:tcPr>
            <w:tcW w:w="866" w:type="dxa"/>
            <w:tcBorders>
              <w:top w:val="single" w:color="000000" w:sz="4" w:space="0"/>
              <w:left w:val="single" w:color="000000" w:sz="4" w:space="0"/>
              <w:bottom w:val="single" w:color="000000" w:sz="4" w:space="0"/>
              <w:right w:val="single" w:color="000000" w:sz="4" w:space="0"/>
            </w:tcBorders>
          </w:tcPr>
          <w:p w14:paraId="38477280">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rPr>
              <w:t>ЖК</w:t>
            </w:r>
          </w:p>
        </w:tc>
        <w:tc>
          <w:tcPr>
            <w:tcW w:w="1418" w:type="dxa"/>
            <w:tcBorders>
              <w:top w:val="single" w:color="000000" w:sz="4" w:space="0"/>
              <w:left w:val="single" w:color="000000" w:sz="4" w:space="0"/>
              <w:bottom w:val="single" w:color="000000" w:sz="4" w:space="0"/>
              <w:right w:val="single" w:color="000000" w:sz="4" w:space="0"/>
            </w:tcBorders>
          </w:tcPr>
          <w:p w14:paraId="3BDCFCDC">
            <w:pPr>
              <w:widowControl w:val="0"/>
              <w:autoSpaceDE w:val="0"/>
              <w:autoSpaceDN w:val="0"/>
              <w:spacing w:after="0" w:line="240" w:lineRule="auto"/>
              <w:rPr>
                <w:rFonts w:ascii="Times New Roman" w:hAnsi="Times New Roman" w:eastAsia="Times New Roman" w:cs="Times New Roman"/>
                <w:sz w:val="24"/>
                <w:szCs w:val="24"/>
                <w:lang w:val="en-US"/>
              </w:rPr>
            </w:pPr>
            <w:r>
              <w:rPr>
                <w:rFonts w:ascii="Times New Roman" w:hAnsi="Times New Roman" w:cs="Times New Roman"/>
                <w:sz w:val="24"/>
                <w:szCs w:val="24"/>
              </w:rPr>
              <w:t>Шеттілі (кәсіби)</w:t>
            </w:r>
          </w:p>
        </w:tc>
        <w:tc>
          <w:tcPr>
            <w:tcW w:w="5386" w:type="dxa"/>
            <w:tcBorders>
              <w:top w:val="single" w:color="000000" w:sz="4" w:space="0"/>
              <w:left w:val="single" w:color="000000" w:sz="4" w:space="0"/>
              <w:bottom w:val="single" w:color="000000" w:sz="4" w:space="0"/>
              <w:right w:val="single" w:color="000000" w:sz="4" w:space="0"/>
            </w:tcBorders>
          </w:tcPr>
          <w:p w14:paraId="16376C65">
            <w:pPr>
              <w:widowControl w:val="0"/>
              <w:autoSpaceDE w:val="0"/>
              <w:autoSpaceDN w:val="0"/>
              <w:spacing w:after="0" w:line="240" w:lineRule="auto"/>
              <w:ind w:left="142" w:right="141"/>
              <w:jc w:val="both"/>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болашақ магистранттың кәсіби қызметінде тілді белсенді меңгеру дағдылары мен дағдыларын одан әрі дамыту негізінде шет тілді білім берудің халықаралық стандарттары шеңберінде коммуникативтік құзыреттілікті жүйелі тереңдету.</w:t>
            </w:r>
          </w:p>
          <w:p w14:paraId="110D90AA">
            <w:pPr>
              <w:widowControl w:val="0"/>
              <w:autoSpaceDE w:val="0"/>
              <w:autoSpaceDN w:val="0"/>
              <w:spacing w:after="0" w:line="240" w:lineRule="auto"/>
              <w:ind w:left="142" w:right="141"/>
              <w:jc w:val="both"/>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Мазмұны:</w:t>
            </w:r>
            <w:r>
              <w:rPr>
                <w:rFonts w:ascii="Times New Roman" w:hAnsi="Times New Roman" w:eastAsia="Times New Roman" w:cs="Times New Roman"/>
                <w:sz w:val="24"/>
                <w:szCs w:val="24"/>
                <w:lang w:val="kk-KZ"/>
              </w:rPr>
              <w:t>В2,С1 деңгейлері кәсіби және академиялық мақсаттар үшін кәсіби бағыттағы прагмалар түрінде жоғары деңгейде ұсынылған: ғылыми-ақпараттық база, ғылыми ақпаратты түсіндіру, дәлелдеу, сендіру, ғылыми полемика, академиялық жазу. Инновациялық әдістер мен технологияларды пайдалану және заманауи құралдарды (Интернет-ресурстарды) тарту. Кез-келген сабақтас пән бойынша тілдік материалды білуді көрсету.</w:t>
            </w:r>
          </w:p>
        </w:tc>
        <w:tc>
          <w:tcPr>
            <w:tcW w:w="851" w:type="dxa"/>
            <w:tcBorders>
              <w:top w:val="single" w:color="000000" w:sz="4" w:space="0"/>
              <w:left w:val="single" w:color="000000" w:sz="4" w:space="0"/>
              <w:bottom w:val="single" w:color="000000" w:sz="4" w:space="0"/>
              <w:right w:val="single" w:color="000000" w:sz="4" w:space="0"/>
            </w:tcBorders>
          </w:tcPr>
          <w:p w14:paraId="63B197F4">
            <w:pPr>
              <w:pStyle w:val="46"/>
              <w:jc w:val="center"/>
              <w:rPr>
                <w:rFonts w:eastAsia="Calibri"/>
                <w:color w:val="000000"/>
                <w:spacing w:val="-2"/>
                <w:sz w:val="24"/>
                <w:szCs w:val="24"/>
              </w:rPr>
            </w:pPr>
            <w:r>
              <w:rPr>
                <w:rFonts w:eastAsia="Calibri"/>
                <w:color w:val="000000"/>
                <w:spacing w:val="-2"/>
                <w:sz w:val="24"/>
                <w:szCs w:val="24"/>
              </w:rPr>
              <w:t>4</w:t>
            </w:r>
          </w:p>
        </w:tc>
        <w:tc>
          <w:tcPr>
            <w:tcW w:w="567" w:type="dxa"/>
            <w:tcBorders>
              <w:top w:val="single" w:color="000000" w:sz="4" w:space="0"/>
              <w:left w:val="single" w:color="000000" w:sz="4" w:space="0"/>
              <w:bottom w:val="single" w:color="000000" w:sz="4" w:space="0"/>
              <w:right w:val="single" w:color="000000" w:sz="4" w:space="0"/>
            </w:tcBorders>
          </w:tcPr>
          <w:p w14:paraId="0B5FE9B0">
            <w:pPr>
              <w:pStyle w:val="46"/>
              <w:ind w:left="223"/>
              <w:rPr>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2F4D279E">
            <w:pPr>
              <w:pStyle w:val="46"/>
              <w:ind w:left="223"/>
              <w:rPr>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4E8FEFA4">
            <w:pPr>
              <w:pStyle w:val="46"/>
              <w:spacing w:line="304" w:lineRule="exact"/>
              <w:ind w:left="223"/>
              <w:rPr>
                <w:b/>
                <w:sz w:val="24"/>
                <w:szCs w:val="24"/>
              </w:rPr>
            </w:pPr>
            <w:r>
              <w:rPr>
                <w:b/>
                <w:sz w:val="24"/>
                <w:szCs w:val="24"/>
                <w:lang w:val="en-US"/>
              </w:rPr>
              <w:t>ѵ</w:t>
            </w:r>
          </w:p>
        </w:tc>
        <w:tc>
          <w:tcPr>
            <w:tcW w:w="567" w:type="dxa"/>
            <w:tcBorders>
              <w:top w:val="single" w:color="000000" w:sz="4" w:space="0"/>
              <w:left w:val="single" w:color="000000" w:sz="4" w:space="0"/>
              <w:bottom w:val="single" w:color="000000" w:sz="4" w:space="0"/>
              <w:right w:val="single" w:color="000000" w:sz="4" w:space="0"/>
            </w:tcBorders>
          </w:tcPr>
          <w:p w14:paraId="27E3CFFA">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0B548DEE">
            <w:pPr>
              <w:pStyle w:val="46"/>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61F7BA83">
            <w:pPr>
              <w:pStyle w:val="46"/>
              <w:ind w:left="223"/>
              <w:rPr>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7D99F2EA">
            <w:pPr>
              <w:pStyle w:val="46"/>
              <w:ind w:left="223"/>
              <w:rPr>
                <w:sz w:val="24"/>
                <w:szCs w:val="24"/>
              </w:rPr>
            </w:pPr>
          </w:p>
        </w:tc>
        <w:tc>
          <w:tcPr>
            <w:tcW w:w="567" w:type="dxa"/>
            <w:gridSpan w:val="2"/>
            <w:tcBorders>
              <w:top w:val="single" w:color="000000" w:sz="4" w:space="0"/>
              <w:left w:val="single" w:color="000000" w:sz="4" w:space="0"/>
              <w:bottom w:val="single" w:color="000000" w:sz="4" w:space="0"/>
              <w:right w:val="single" w:color="000000" w:sz="4" w:space="0"/>
            </w:tcBorders>
          </w:tcPr>
          <w:p w14:paraId="7E7C44BF">
            <w:pPr>
              <w:pStyle w:val="46"/>
              <w:ind w:left="223"/>
              <w:rPr>
                <w:b/>
                <w:sz w:val="24"/>
                <w:szCs w:val="24"/>
              </w:rPr>
            </w:pPr>
          </w:p>
        </w:tc>
      </w:tr>
      <w:tr w14:paraId="4776E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707C3303">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98" w:type="dxa"/>
            <w:vMerge w:val="continue"/>
            <w:tcBorders>
              <w:top w:val="single" w:color="000000" w:sz="4" w:space="0"/>
              <w:left w:val="single" w:color="000000" w:sz="4" w:space="0"/>
              <w:bottom w:val="single" w:color="000000" w:sz="4" w:space="0"/>
              <w:right w:val="single" w:color="000000" w:sz="4" w:space="0"/>
            </w:tcBorders>
            <w:vAlign w:val="center"/>
          </w:tcPr>
          <w:p w14:paraId="51124D7B">
            <w:pPr>
              <w:widowControl w:val="0"/>
              <w:autoSpaceDE w:val="0"/>
              <w:autoSpaceDN w:val="0"/>
              <w:spacing w:after="0" w:line="240" w:lineRule="auto"/>
              <w:rPr>
                <w:rFonts w:ascii="Times New Roman" w:hAnsi="Times New Roman" w:cs="Times New Roman"/>
                <w:color w:val="000000"/>
                <w:spacing w:val="-2"/>
                <w:sz w:val="24"/>
                <w:szCs w:val="24"/>
                <w:lang w:val="en-US"/>
              </w:rPr>
            </w:pPr>
          </w:p>
        </w:tc>
        <w:tc>
          <w:tcPr>
            <w:tcW w:w="835" w:type="dxa"/>
            <w:tcBorders>
              <w:top w:val="single" w:color="000000" w:sz="4" w:space="0"/>
              <w:left w:val="single" w:color="000000" w:sz="4" w:space="0"/>
              <w:bottom w:val="single" w:color="000000" w:sz="4" w:space="0"/>
              <w:right w:val="single" w:color="000000" w:sz="4" w:space="0"/>
            </w:tcBorders>
          </w:tcPr>
          <w:p w14:paraId="1596AA8B">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rPr>
              <w:t>БП</w:t>
            </w:r>
          </w:p>
        </w:tc>
        <w:tc>
          <w:tcPr>
            <w:tcW w:w="866" w:type="dxa"/>
            <w:tcBorders>
              <w:top w:val="single" w:color="000000" w:sz="4" w:space="0"/>
              <w:left w:val="single" w:color="000000" w:sz="4" w:space="0"/>
              <w:bottom w:val="single" w:color="000000" w:sz="4" w:space="0"/>
              <w:right w:val="single" w:color="000000" w:sz="4" w:space="0"/>
            </w:tcBorders>
          </w:tcPr>
          <w:p w14:paraId="45C10D72">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rPr>
              <w:t>ЖК</w:t>
            </w:r>
          </w:p>
        </w:tc>
        <w:tc>
          <w:tcPr>
            <w:tcW w:w="1418" w:type="dxa"/>
            <w:tcBorders>
              <w:top w:val="single" w:color="000000" w:sz="4" w:space="0"/>
              <w:left w:val="single" w:color="000000" w:sz="4" w:space="0"/>
              <w:bottom w:val="single" w:color="000000" w:sz="4" w:space="0"/>
              <w:right w:val="single" w:color="000000" w:sz="4" w:space="0"/>
            </w:tcBorders>
          </w:tcPr>
          <w:p w14:paraId="0879C7E2">
            <w:pPr>
              <w:widowControl w:val="0"/>
              <w:autoSpaceDE w:val="0"/>
              <w:autoSpaceDN w:val="0"/>
              <w:spacing w:after="0" w:line="240" w:lineRule="auto"/>
              <w:rPr>
                <w:rFonts w:ascii="Times New Roman" w:hAnsi="Times New Roman" w:eastAsia="Times New Roman" w:cs="Times New Roman"/>
                <w:sz w:val="24"/>
                <w:szCs w:val="24"/>
                <w:lang w:val="en-US"/>
              </w:rPr>
            </w:pPr>
            <w:r>
              <w:rPr>
                <w:rFonts w:ascii="Times New Roman" w:hAnsi="Times New Roman" w:cs="Times New Roman"/>
                <w:sz w:val="24"/>
                <w:szCs w:val="24"/>
              </w:rPr>
              <w:t>Басқарупсихологиясы</w:t>
            </w:r>
          </w:p>
        </w:tc>
        <w:tc>
          <w:tcPr>
            <w:tcW w:w="5386" w:type="dxa"/>
            <w:tcBorders>
              <w:top w:val="single" w:color="000000" w:sz="4" w:space="0"/>
              <w:left w:val="single" w:color="000000" w:sz="4" w:space="0"/>
              <w:bottom w:val="single" w:color="000000" w:sz="4" w:space="0"/>
              <w:right w:val="single" w:color="000000" w:sz="4" w:space="0"/>
            </w:tcBorders>
          </w:tcPr>
          <w:p w14:paraId="42C91AAA">
            <w:pPr>
              <w:widowControl w:val="0"/>
              <w:autoSpaceDE w:val="0"/>
              <w:autoSpaceDN w:val="0"/>
              <w:spacing w:after="0" w:line="240" w:lineRule="auto"/>
              <w:ind w:left="142" w:right="141"/>
              <w:jc w:val="both"/>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психологиялық менеджмент саласындағы білімді игеру арқылы психологтың құзыреттілігін қамтамасыз ету, ұйымның адами ресурстарын басқару дағдыларын дамыту.</w:t>
            </w:r>
          </w:p>
          <w:p w14:paraId="400511ED">
            <w:pPr>
              <w:widowControl w:val="0"/>
              <w:autoSpaceDE w:val="0"/>
              <w:autoSpaceDN w:val="0"/>
              <w:spacing w:after="0" w:line="240" w:lineRule="auto"/>
              <w:ind w:left="142" w:right="141"/>
              <w:jc w:val="both"/>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Мазмұны:</w:t>
            </w:r>
            <w:r>
              <w:rPr>
                <w:rFonts w:ascii="Times New Roman" w:hAnsi="Times New Roman" w:eastAsia="Times New Roman" w:cs="Times New Roman"/>
                <w:sz w:val="24"/>
                <w:szCs w:val="24"/>
                <w:lang w:val="kk-KZ"/>
              </w:rPr>
              <w:t xml:space="preserve"> басқару психологиясының әдіснамалық негіздері. Басқарудың психологиялық теорияларын дамыту. Басқару психологиясының жалпы теориялық мәселелері. Басқарушылық қарым-қатынас психологиясы. Қызметкерлердің психологиялық сипаттамасы. Қызметкерлерді ынталандыру психологиясы. Ұйымның адам ресурстарын басқару технологиялары. Ұйымның кадр саясатын психологиялық қамтамасыз ету. Ұйымдағы жанжал психологиясы. Тұлғаның кәсіби деформациясының алдын алу технологиялары. Диагностикалық құралдарды құру, басшыларды даярлаудың, басқарушылық кеңес берудің цифрлық әдістерін әзірлеу түрінде практикалық іске асыру.</w:t>
            </w:r>
          </w:p>
        </w:tc>
        <w:tc>
          <w:tcPr>
            <w:tcW w:w="851" w:type="dxa"/>
            <w:tcBorders>
              <w:top w:val="single" w:color="000000" w:sz="4" w:space="0"/>
              <w:left w:val="single" w:color="000000" w:sz="4" w:space="0"/>
              <w:bottom w:val="single" w:color="000000" w:sz="4" w:space="0"/>
              <w:right w:val="single" w:color="000000" w:sz="4" w:space="0"/>
            </w:tcBorders>
          </w:tcPr>
          <w:p w14:paraId="2723DBFF">
            <w:pPr>
              <w:pStyle w:val="46"/>
              <w:jc w:val="center"/>
              <w:rPr>
                <w:rFonts w:eastAsia="Calibri"/>
                <w:color w:val="000000"/>
                <w:spacing w:val="-2"/>
                <w:sz w:val="24"/>
                <w:szCs w:val="24"/>
              </w:rPr>
            </w:pPr>
            <w:r>
              <w:rPr>
                <w:rFonts w:eastAsia="Calibri"/>
                <w:color w:val="000000"/>
                <w:spacing w:val="-2"/>
                <w:sz w:val="24"/>
                <w:szCs w:val="24"/>
              </w:rPr>
              <w:t>4</w:t>
            </w:r>
          </w:p>
        </w:tc>
        <w:tc>
          <w:tcPr>
            <w:tcW w:w="567" w:type="dxa"/>
            <w:tcBorders>
              <w:top w:val="single" w:color="000000" w:sz="4" w:space="0"/>
              <w:left w:val="single" w:color="000000" w:sz="4" w:space="0"/>
              <w:bottom w:val="single" w:color="000000" w:sz="4" w:space="0"/>
              <w:right w:val="single" w:color="000000" w:sz="4" w:space="0"/>
            </w:tcBorders>
          </w:tcPr>
          <w:p w14:paraId="32598899">
            <w:pPr>
              <w:pStyle w:val="46"/>
              <w:ind w:left="223"/>
              <w:rPr>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770E4787">
            <w:pPr>
              <w:pStyle w:val="46"/>
              <w:ind w:left="223"/>
              <w:rPr>
                <w:sz w:val="24"/>
                <w:szCs w:val="24"/>
              </w:rPr>
            </w:pPr>
            <w:r>
              <w:rPr>
                <w:b/>
                <w:sz w:val="24"/>
                <w:szCs w:val="24"/>
                <w:lang w:val="en-US"/>
              </w:rPr>
              <w:t>ѵ</w:t>
            </w:r>
          </w:p>
        </w:tc>
        <w:tc>
          <w:tcPr>
            <w:tcW w:w="567" w:type="dxa"/>
            <w:tcBorders>
              <w:top w:val="single" w:color="000000" w:sz="4" w:space="0"/>
              <w:left w:val="single" w:color="000000" w:sz="4" w:space="0"/>
              <w:bottom w:val="single" w:color="000000" w:sz="4" w:space="0"/>
              <w:right w:val="single" w:color="000000" w:sz="4" w:space="0"/>
            </w:tcBorders>
          </w:tcPr>
          <w:p w14:paraId="77C9C172">
            <w:pPr>
              <w:pStyle w:val="46"/>
              <w:spacing w:line="304" w:lineRule="exact"/>
              <w:ind w:left="223"/>
              <w:rPr>
                <w:b/>
                <w:sz w:val="24"/>
                <w:szCs w:val="24"/>
              </w:rPr>
            </w:pPr>
            <w:r>
              <w:rPr>
                <w:b/>
                <w:sz w:val="24"/>
                <w:szCs w:val="24"/>
                <w:lang w:val="en-US"/>
              </w:rPr>
              <w:t>ѵ</w:t>
            </w:r>
          </w:p>
        </w:tc>
        <w:tc>
          <w:tcPr>
            <w:tcW w:w="567" w:type="dxa"/>
            <w:tcBorders>
              <w:top w:val="single" w:color="000000" w:sz="4" w:space="0"/>
              <w:left w:val="single" w:color="000000" w:sz="4" w:space="0"/>
              <w:bottom w:val="single" w:color="000000" w:sz="4" w:space="0"/>
              <w:right w:val="single" w:color="000000" w:sz="4" w:space="0"/>
            </w:tcBorders>
          </w:tcPr>
          <w:p w14:paraId="5E51CB58">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530EC08C">
            <w:pPr>
              <w:pStyle w:val="46"/>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15D0566F">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3F7F1151">
            <w:pPr>
              <w:pStyle w:val="46"/>
              <w:ind w:left="223"/>
              <w:rPr>
                <w:sz w:val="24"/>
                <w:szCs w:val="24"/>
              </w:rPr>
            </w:pPr>
          </w:p>
        </w:tc>
        <w:tc>
          <w:tcPr>
            <w:tcW w:w="567" w:type="dxa"/>
            <w:gridSpan w:val="2"/>
            <w:tcBorders>
              <w:top w:val="single" w:color="000000" w:sz="4" w:space="0"/>
              <w:left w:val="single" w:color="000000" w:sz="4" w:space="0"/>
              <w:bottom w:val="single" w:color="000000" w:sz="4" w:space="0"/>
              <w:right w:val="single" w:color="000000" w:sz="4" w:space="0"/>
            </w:tcBorders>
          </w:tcPr>
          <w:p w14:paraId="6D9B91D3">
            <w:pPr>
              <w:pStyle w:val="46"/>
              <w:ind w:left="223"/>
              <w:rPr>
                <w:b/>
                <w:sz w:val="24"/>
                <w:szCs w:val="24"/>
              </w:rPr>
            </w:pPr>
            <w:r>
              <w:rPr>
                <w:b/>
                <w:sz w:val="24"/>
                <w:szCs w:val="24"/>
                <w:lang w:val="en-US"/>
              </w:rPr>
              <w:t>ѵ</w:t>
            </w:r>
          </w:p>
        </w:tc>
      </w:tr>
      <w:tr w14:paraId="79133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5E38579C">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998" w:type="dxa"/>
            <w:vMerge w:val="restart"/>
            <w:tcBorders>
              <w:top w:val="single" w:color="000000" w:sz="4" w:space="0"/>
              <w:left w:val="single" w:color="000000" w:sz="4" w:space="0"/>
              <w:bottom w:val="single" w:color="000000" w:sz="4" w:space="0"/>
              <w:right w:val="single" w:color="000000" w:sz="4" w:space="0"/>
            </w:tcBorders>
            <w:vAlign w:val="center"/>
          </w:tcPr>
          <w:p w14:paraId="3FA317D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Оқытудың әдістемелік негіздері</w:t>
            </w:r>
          </w:p>
        </w:tc>
        <w:tc>
          <w:tcPr>
            <w:tcW w:w="835" w:type="dxa"/>
            <w:tcBorders>
              <w:top w:val="single" w:color="000000" w:sz="4" w:space="0"/>
              <w:left w:val="single" w:color="000000" w:sz="4" w:space="0"/>
              <w:bottom w:val="single" w:color="000000" w:sz="4" w:space="0"/>
              <w:right w:val="single" w:color="000000" w:sz="4" w:space="0"/>
            </w:tcBorders>
          </w:tcPr>
          <w:p w14:paraId="740A10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БП</w:t>
            </w:r>
          </w:p>
        </w:tc>
        <w:tc>
          <w:tcPr>
            <w:tcW w:w="866" w:type="dxa"/>
            <w:tcBorders>
              <w:top w:val="single" w:color="000000" w:sz="4" w:space="0"/>
              <w:left w:val="single" w:color="000000" w:sz="4" w:space="0"/>
              <w:bottom w:val="single" w:color="000000" w:sz="4" w:space="0"/>
              <w:right w:val="single" w:color="000000" w:sz="4" w:space="0"/>
            </w:tcBorders>
          </w:tcPr>
          <w:p w14:paraId="494BEE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ЖК</w:t>
            </w:r>
          </w:p>
        </w:tc>
        <w:tc>
          <w:tcPr>
            <w:tcW w:w="1418" w:type="dxa"/>
            <w:tcBorders>
              <w:top w:val="single" w:color="000000" w:sz="4" w:space="0"/>
              <w:left w:val="single" w:color="000000" w:sz="4" w:space="0"/>
              <w:bottom w:val="single" w:color="000000" w:sz="4" w:space="0"/>
              <w:right w:val="single" w:color="000000" w:sz="4" w:space="0"/>
            </w:tcBorders>
          </w:tcPr>
          <w:p w14:paraId="799E342F">
            <w:pPr>
              <w:rPr>
                <w:rFonts w:ascii="Times New Roman" w:hAnsi="Times New Roman" w:eastAsia="Calibri" w:cs="Times New Roman"/>
                <w:sz w:val="24"/>
                <w:szCs w:val="24"/>
                <w:lang w:val="kk-KZ"/>
              </w:rPr>
            </w:pPr>
            <w:r>
              <w:rPr>
                <w:rFonts w:ascii="Times New Roman" w:hAnsi="Times New Roman" w:eastAsia="Calibri" w:cs="Times New Roman"/>
                <w:sz w:val="24"/>
                <w:szCs w:val="24"/>
              </w:rPr>
              <w:t>Жоғары мектеп педагогикасы және психологиясы</w:t>
            </w:r>
          </w:p>
        </w:tc>
        <w:tc>
          <w:tcPr>
            <w:tcW w:w="5386" w:type="dxa"/>
            <w:tcBorders>
              <w:top w:val="single" w:color="000000" w:sz="4" w:space="0"/>
              <w:left w:val="single" w:color="000000" w:sz="4" w:space="0"/>
              <w:bottom w:val="single" w:color="000000" w:sz="4" w:space="0"/>
              <w:right w:val="single" w:color="000000" w:sz="4" w:space="0"/>
            </w:tcBorders>
          </w:tcPr>
          <w:p w14:paraId="776C4334">
            <w:pPr>
              <w:spacing w:after="0" w:line="240" w:lineRule="auto"/>
              <w:jc w:val="both"/>
              <w:rPr>
                <w:rFonts w:ascii="Times New Roman" w:hAnsi="Times New Roman" w:cs="Times New Roman"/>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sz w:val="24"/>
                <w:szCs w:val="24"/>
                <w:lang w:val="kk-KZ"/>
              </w:rPr>
              <w:t>магистранттарда заманауи психологиялық-педагогикалық білім негізінде ЖОО-да кәсіби-педагогикалыққызметті тиімді ұйымдастыру дағдылары мен қабілеттерін қалыптастыру.</w:t>
            </w:r>
          </w:p>
          <w:p w14:paraId="6E3CEDDB">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lang w:val="kk-KZ"/>
              </w:rPr>
              <w:t>Мазмұны:</w:t>
            </w:r>
            <w:r>
              <w:rPr>
                <w:rFonts w:ascii="Times New Roman" w:hAnsi="Times New Roman" w:cs="Times New Roman"/>
                <w:sz w:val="24"/>
                <w:szCs w:val="24"/>
                <w:lang w:val="kk-KZ"/>
              </w:rPr>
              <w:t xml:space="preserve"> Жоғары білімнің қазіргі парадигмалары. Қазақстандағы жоғары білім берудіңтарихы, тенденциялары мен даму стратегиялары. Жоғары мектептің педагогикасы мен психологиясының пәні, міндеттері, категориялары. Жоғары мектеп педагогикасы мен психологиясының әдіснамалық негіздері. ЖОО оқытушысының кәсіби құзыреттілігі. ЖОО оқытушысының коммуникативтік құзыреттілігі. Жоғары мектеп дидактикасы. Колледж жасындағы психологиялық ерекшеліктер. Университеттегі оқу процесі және оның заңдылықтары. ЖОО-дағы білім мазмұны. ЖОО - да оқу процесін ұйымдастыру нысандары. ЖОО-да оқу-тәрбие процесін ұйымдастыру және іске асыру технологиялары. </w:t>
            </w:r>
            <w:r>
              <w:rPr>
                <w:rFonts w:ascii="Times New Roman" w:hAnsi="Times New Roman" w:cs="Times New Roman"/>
                <w:sz w:val="24"/>
                <w:szCs w:val="24"/>
              </w:rPr>
              <w:t>Кредиттік оқыту жүйесінің ерекшеліктері. Оқыту әдістемесі мен әдістері.</w:t>
            </w:r>
          </w:p>
        </w:tc>
        <w:tc>
          <w:tcPr>
            <w:tcW w:w="851" w:type="dxa"/>
            <w:tcBorders>
              <w:top w:val="single" w:color="000000" w:sz="4" w:space="0"/>
              <w:left w:val="single" w:color="000000" w:sz="4" w:space="0"/>
              <w:bottom w:val="single" w:color="000000" w:sz="4" w:space="0"/>
              <w:right w:val="single" w:color="000000" w:sz="4" w:space="0"/>
            </w:tcBorders>
          </w:tcPr>
          <w:p w14:paraId="7C8AB9B9">
            <w:pPr>
              <w:pStyle w:val="46"/>
              <w:tabs>
                <w:tab w:val="left" w:pos="638"/>
              </w:tabs>
              <w:jc w:val="center"/>
              <w:rPr>
                <w:rFonts w:eastAsia="Calibri"/>
                <w:color w:val="000000"/>
                <w:spacing w:val="-2"/>
                <w:sz w:val="24"/>
                <w:szCs w:val="24"/>
                <w:lang w:val="en-US"/>
              </w:rPr>
            </w:pPr>
            <w:r>
              <w:rPr>
                <w:rFonts w:eastAsia="Calibri"/>
                <w:color w:val="000000"/>
                <w:spacing w:val="-2"/>
                <w:sz w:val="24"/>
                <w:szCs w:val="24"/>
                <w:lang w:val="en-US"/>
              </w:rPr>
              <w:t>4</w:t>
            </w:r>
          </w:p>
        </w:tc>
        <w:tc>
          <w:tcPr>
            <w:tcW w:w="567" w:type="dxa"/>
            <w:tcBorders>
              <w:top w:val="single" w:color="000000" w:sz="4" w:space="0"/>
              <w:left w:val="single" w:color="000000" w:sz="4" w:space="0"/>
              <w:bottom w:val="single" w:color="000000" w:sz="4" w:space="0"/>
              <w:right w:val="single" w:color="000000" w:sz="4" w:space="0"/>
            </w:tcBorders>
          </w:tcPr>
          <w:p w14:paraId="0C31EB44">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06A4432C">
            <w:pPr>
              <w:pStyle w:val="46"/>
              <w:ind w:left="223"/>
              <w:rPr>
                <w:sz w:val="24"/>
                <w:szCs w:val="24"/>
                <w:lang w:val="en-US"/>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627FA3C3">
            <w:pPr>
              <w:pStyle w:val="46"/>
              <w:spacing w:line="304" w:lineRule="exact"/>
              <w:ind w:left="223"/>
              <w:rPr>
                <w:b/>
                <w:sz w:val="24"/>
                <w:szCs w:val="24"/>
              </w:rPr>
            </w:pPr>
            <w:r>
              <w:rPr>
                <w:b/>
                <w:sz w:val="24"/>
                <w:szCs w:val="24"/>
                <w:lang w:val="en-US"/>
              </w:rPr>
              <w:t>ѵ</w:t>
            </w:r>
          </w:p>
        </w:tc>
        <w:tc>
          <w:tcPr>
            <w:tcW w:w="567" w:type="dxa"/>
            <w:tcBorders>
              <w:top w:val="single" w:color="000000" w:sz="4" w:space="0"/>
              <w:left w:val="single" w:color="000000" w:sz="4" w:space="0"/>
              <w:bottom w:val="single" w:color="000000" w:sz="4" w:space="0"/>
              <w:right w:val="single" w:color="000000" w:sz="4" w:space="0"/>
            </w:tcBorders>
          </w:tcPr>
          <w:p w14:paraId="68460CF1">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7ACD2F14">
            <w:pPr>
              <w:pStyle w:val="46"/>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5BF731F6">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177E69F9">
            <w:pPr>
              <w:pStyle w:val="46"/>
              <w:ind w:left="223"/>
              <w:rPr>
                <w:sz w:val="24"/>
                <w:szCs w:val="24"/>
              </w:rPr>
            </w:pPr>
          </w:p>
        </w:tc>
        <w:tc>
          <w:tcPr>
            <w:tcW w:w="567" w:type="dxa"/>
            <w:gridSpan w:val="2"/>
            <w:tcBorders>
              <w:top w:val="single" w:color="000000" w:sz="4" w:space="0"/>
              <w:left w:val="single" w:color="000000" w:sz="4" w:space="0"/>
              <w:bottom w:val="single" w:color="000000" w:sz="4" w:space="0"/>
              <w:right w:val="single" w:color="000000" w:sz="4" w:space="0"/>
            </w:tcBorders>
          </w:tcPr>
          <w:p w14:paraId="3FD5CA8E">
            <w:pPr>
              <w:pStyle w:val="46"/>
              <w:ind w:left="223"/>
              <w:rPr>
                <w:b/>
                <w:sz w:val="24"/>
                <w:szCs w:val="24"/>
              </w:rPr>
            </w:pPr>
          </w:p>
        </w:tc>
      </w:tr>
      <w:tr w14:paraId="39970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196D5EB4">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998" w:type="dxa"/>
            <w:vMerge w:val="continue"/>
            <w:tcBorders>
              <w:top w:val="single" w:color="000000" w:sz="4" w:space="0"/>
              <w:left w:val="single" w:color="000000" w:sz="4" w:space="0"/>
              <w:bottom w:val="single" w:color="000000" w:sz="4" w:space="0"/>
              <w:right w:val="single" w:color="000000" w:sz="4" w:space="0"/>
            </w:tcBorders>
            <w:vAlign w:val="center"/>
          </w:tcPr>
          <w:p w14:paraId="2869B446">
            <w:pPr>
              <w:widowControl w:val="0"/>
              <w:autoSpaceDE w:val="0"/>
              <w:autoSpaceDN w:val="0"/>
              <w:spacing w:after="0" w:line="240" w:lineRule="auto"/>
              <w:rPr>
                <w:rFonts w:ascii="Times New Roman" w:hAnsi="Times New Roman" w:cs="Times New Roman"/>
                <w:color w:val="000000"/>
                <w:spacing w:val="-2"/>
                <w:sz w:val="24"/>
                <w:szCs w:val="24"/>
                <w:lang w:val="en-US"/>
              </w:rPr>
            </w:pPr>
          </w:p>
        </w:tc>
        <w:tc>
          <w:tcPr>
            <w:tcW w:w="835" w:type="dxa"/>
            <w:tcBorders>
              <w:top w:val="single" w:color="000000" w:sz="4" w:space="0"/>
              <w:left w:val="single" w:color="000000" w:sz="4" w:space="0"/>
              <w:bottom w:val="single" w:color="000000" w:sz="4" w:space="0"/>
              <w:right w:val="single" w:color="000000" w:sz="4" w:space="0"/>
            </w:tcBorders>
          </w:tcPr>
          <w:p w14:paraId="7938AFC3">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rPr>
              <w:t>КП</w:t>
            </w:r>
          </w:p>
        </w:tc>
        <w:tc>
          <w:tcPr>
            <w:tcW w:w="866" w:type="dxa"/>
            <w:tcBorders>
              <w:top w:val="single" w:color="000000" w:sz="4" w:space="0"/>
              <w:left w:val="single" w:color="000000" w:sz="4" w:space="0"/>
              <w:bottom w:val="single" w:color="000000" w:sz="4" w:space="0"/>
              <w:right w:val="single" w:color="000000" w:sz="4" w:space="0"/>
            </w:tcBorders>
          </w:tcPr>
          <w:p w14:paraId="48E9FE44">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rPr>
              <w:t>ЖК</w:t>
            </w:r>
          </w:p>
        </w:tc>
        <w:tc>
          <w:tcPr>
            <w:tcW w:w="1418" w:type="dxa"/>
            <w:tcBorders>
              <w:top w:val="single" w:color="000000" w:sz="4" w:space="0"/>
              <w:left w:val="single" w:color="000000" w:sz="4" w:space="0"/>
              <w:bottom w:val="single" w:color="000000" w:sz="4" w:space="0"/>
              <w:right w:val="single" w:color="000000" w:sz="4" w:space="0"/>
            </w:tcBorders>
          </w:tcPr>
          <w:p w14:paraId="7EAECA1C">
            <w:pPr>
              <w:widowControl w:val="0"/>
              <w:autoSpaceDE w:val="0"/>
              <w:autoSpaceDN w:val="0"/>
              <w:spacing w:after="0" w:line="240" w:lineRule="auto"/>
              <w:rPr>
                <w:rFonts w:ascii="Times New Roman" w:hAnsi="Times New Roman" w:eastAsia="Times New Roman" w:cs="Times New Roman"/>
                <w:sz w:val="24"/>
                <w:szCs w:val="24"/>
                <w:lang w:val="en-US"/>
              </w:rPr>
            </w:pPr>
            <w:r>
              <w:rPr>
                <w:rFonts w:ascii="Times New Roman" w:hAnsi="Times New Roman" w:cs="Times New Roman"/>
                <w:sz w:val="24"/>
                <w:szCs w:val="24"/>
              </w:rPr>
              <w:t>Инженерлік пәндерді оқыту әдістемесі</w:t>
            </w:r>
          </w:p>
        </w:tc>
        <w:tc>
          <w:tcPr>
            <w:tcW w:w="5386" w:type="dxa"/>
            <w:tcBorders>
              <w:top w:val="single" w:color="000000" w:sz="4" w:space="0"/>
              <w:left w:val="single" w:color="000000" w:sz="4" w:space="0"/>
              <w:bottom w:val="single" w:color="000000" w:sz="4" w:space="0"/>
              <w:right w:val="single" w:color="000000" w:sz="4" w:space="0"/>
            </w:tcBorders>
          </w:tcPr>
          <w:p w14:paraId="7F493757">
            <w:pPr>
              <w:widowControl w:val="0"/>
              <w:autoSpaceDE w:val="0"/>
              <w:autoSpaceDN w:val="0"/>
              <w:spacing w:after="0" w:line="240" w:lineRule="auto"/>
              <w:ind w:left="142" w:right="141"/>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 xml:space="preserve">Мақсаты: </w:t>
            </w:r>
            <w:r>
              <w:rPr>
                <w:rFonts w:ascii="Times New Roman" w:hAnsi="Times New Roman" w:eastAsia="Times New Roman" w:cs="Times New Roman"/>
                <w:sz w:val="24"/>
                <w:szCs w:val="24"/>
                <w:lang w:val="en-US"/>
              </w:rPr>
              <w:t>техникалық пәндерді оқытудың оқу процесін ұйымдастыру дағдыларын игеру</w:t>
            </w:r>
          </w:p>
          <w:p w14:paraId="10B87736">
            <w:pPr>
              <w:widowControl w:val="0"/>
              <w:autoSpaceDE w:val="0"/>
              <w:autoSpaceDN w:val="0"/>
              <w:spacing w:after="0" w:line="240" w:lineRule="auto"/>
              <w:ind w:left="142" w:right="141"/>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 xml:space="preserve">Мазмұны: </w:t>
            </w:r>
            <w:r>
              <w:rPr>
                <w:rFonts w:ascii="Times New Roman" w:hAnsi="Times New Roman" w:eastAsia="Times New Roman" w:cs="Times New Roman"/>
                <w:sz w:val="24"/>
                <w:szCs w:val="24"/>
                <w:lang w:val="en-US"/>
              </w:rPr>
              <w:t>Жоғарыбілімнің инженерлік пәндерін оқыту әдістемесінің жалпы мәселелері. Жоғары білімніңміндеттері мен мазмұны. Жоғары білім беру жүйесіне қатысты оқытудың жалпы дидактикалықпринциптері. Жоғары білім беру жүйесі. Жоғары білімнің негізгі ұйымдастырушылық формалары. Жоғары білім беру сабақтарыныңқұрылымы мен түрлері. Жоғары білім беру әдістері. Жоғары білім берудегіинновациялықтехнологиялар. Оқу жұмысынжоспарлау және кәсіптік оқыту мұғалімінсабаққа дайындау. Жоғары білімнің оқу-материалдық базасы.  Білім алушылардың білімін, іскерлігін, дағдыларын бақылау, бағалау және үлгерімінесепке алу.</w:t>
            </w:r>
          </w:p>
          <w:p w14:paraId="4E4E31BE">
            <w:pPr>
              <w:widowControl w:val="0"/>
              <w:autoSpaceDE w:val="0"/>
              <w:autoSpaceDN w:val="0"/>
              <w:spacing w:after="0" w:line="240" w:lineRule="auto"/>
              <w:ind w:left="142" w:right="141"/>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Білім, ғылым және инновациялардың интеграциясын ескере отырып, оқытылатын пәндер бойынша оқу-әдістемелік материалдарды әзірлеу.</w:t>
            </w:r>
          </w:p>
        </w:tc>
        <w:tc>
          <w:tcPr>
            <w:tcW w:w="851" w:type="dxa"/>
            <w:tcBorders>
              <w:top w:val="single" w:color="000000" w:sz="4" w:space="0"/>
              <w:left w:val="single" w:color="000000" w:sz="4" w:space="0"/>
              <w:bottom w:val="single" w:color="000000" w:sz="4" w:space="0"/>
              <w:right w:val="single" w:color="000000" w:sz="4" w:space="0"/>
            </w:tcBorders>
          </w:tcPr>
          <w:p w14:paraId="4A6F103A">
            <w:pPr>
              <w:pStyle w:val="46"/>
              <w:jc w:val="center"/>
              <w:rPr>
                <w:rFonts w:eastAsia="Calibri"/>
                <w:color w:val="000000"/>
                <w:spacing w:val="-2"/>
                <w:sz w:val="24"/>
                <w:szCs w:val="24"/>
                <w:lang w:val="en-US"/>
              </w:rPr>
            </w:pPr>
            <w:r>
              <w:rPr>
                <w:rFonts w:eastAsia="Calibri"/>
                <w:color w:val="000000"/>
                <w:spacing w:val="-2"/>
                <w:sz w:val="24"/>
                <w:szCs w:val="24"/>
                <w:lang w:val="en-US"/>
              </w:rPr>
              <w:t>5</w:t>
            </w:r>
          </w:p>
        </w:tc>
        <w:tc>
          <w:tcPr>
            <w:tcW w:w="567" w:type="dxa"/>
            <w:tcBorders>
              <w:top w:val="single" w:color="000000" w:sz="4" w:space="0"/>
              <w:left w:val="single" w:color="000000" w:sz="4" w:space="0"/>
              <w:bottom w:val="single" w:color="000000" w:sz="4" w:space="0"/>
              <w:right w:val="single" w:color="000000" w:sz="4" w:space="0"/>
            </w:tcBorders>
          </w:tcPr>
          <w:p w14:paraId="4233DD30">
            <w:pPr>
              <w:pStyle w:val="46"/>
              <w:ind w:left="223"/>
              <w:rPr>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2A025117">
            <w:pPr>
              <w:pStyle w:val="46"/>
              <w:ind w:left="223"/>
              <w:rPr>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6ACC6906">
            <w:pPr>
              <w:pStyle w:val="46"/>
              <w:spacing w:line="304" w:lineRule="exact"/>
              <w:ind w:left="223"/>
              <w:rPr>
                <w:b/>
                <w:sz w:val="24"/>
                <w:szCs w:val="24"/>
              </w:rPr>
            </w:pPr>
            <w:r>
              <w:rPr>
                <w:b/>
                <w:sz w:val="24"/>
                <w:szCs w:val="24"/>
                <w:lang w:val="en-US"/>
              </w:rPr>
              <w:t>ѵ</w:t>
            </w:r>
          </w:p>
        </w:tc>
        <w:tc>
          <w:tcPr>
            <w:tcW w:w="567" w:type="dxa"/>
            <w:tcBorders>
              <w:top w:val="single" w:color="000000" w:sz="4" w:space="0"/>
              <w:left w:val="single" w:color="000000" w:sz="4" w:space="0"/>
              <w:bottom w:val="single" w:color="000000" w:sz="4" w:space="0"/>
              <w:right w:val="single" w:color="000000" w:sz="4" w:space="0"/>
            </w:tcBorders>
          </w:tcPr>
          <w:p w14:paraId="53D2B853">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20489865">
            <w:pPr>
              <w:pStyle w:val="46"/>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75B8F0BB">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000477B5">
            <w:pPr>
              <w:pStyle w:val="46"/>
              <w:ind w:left="223"/>
              <w:rPr>
                <w:sz w:val="24"/>
                <w:szCs w:val="24"/>
              </w:rPr>
            </w:pPr>
          </w:p>
        </w:tc>
        <w:tc>
          <w:tcPr>
            <w:tcW w:w="567" w:type="dxa"/>
            <w:gridSpan w:val="2"/>
            <w:tcBorders>
              <w:top w:val="single" w:color="000000" w:sz="4" w:space="0"/>
              <w:left w:val="single" w:color="000000" w:sz="4" w:space="0"/>
              <w:bottom w:val="single" w:color="000000" w:sz="4" w:space="0"/>
              <w:right w:val="single" w:color="000000" w:sz="4" w:space="0"/>
            </w:tcBorders>
          </w:tcPr>
          <w:p w14:paraId="7D2E1522">
            <w:pPr>
              <w:pStyle w:val="46"/>
              <w:ind w:left="223"/>
              <w:rPr>
                <w:b/>
                <w:sz w:val="24"/>
                <w:szCs w:val="24"/>
              </w:rPr>
            </w:pPr>
            <w:r>
              <w:rPr>
                <w:sz w:val="24"/>
                <w:szCs w:val="24"/>
                <w:lang w:val="en-US"/>
              </w:rPr>
              <w:t>v</w:t>
            </w:r>
          </w:p>
        </w:tc>
      </w:tr>
      <w:tr w14:paraId="33429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653D8B01">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98" w:type="dxa"/>
            <w:vMerge w:val="continue"/>
            <w:tcBorders>
              <w:top w:val="single" w:color="000000" w:sz="4" w:space="0"/>
              <w:left w:val="single" w:color="000000" w:sz="4" w:space="0"/>
              <w:bottom w:val="single" w:color="000000" w:sz="4" w:space="0"/>
              <w:right w:val="single" w:color="000000" w:sz="4" w:space="0"/>
            </w:tcBorders>
            <w:vAlign w:val="center"/>
          </w:tcPr>
          <w:p w14:paraId="51456B64">
            <w:pPr>
              <w:widowControl w:val="0"/>
              <w:autoSpaceDE w:val="0"/>
              <w:autoSpaceDN w:val="0"/>
              <w:spacing w:after="0" w:line="240" w:lineRule="auto"/>
              <w:rPr>
                <w:rFonts w:ascii="Times New Roman" w:hAnsi="Times New Roman" w:cs="Times New Roman"/>
                <w:color w:val="000000"/>
                <w:spacing w:val="-2"/>
                <w:sz w:val="24"/>
                <w:szCs w:val="24"/>
                <w:lang w:val="en-US"/>
              </w:rPr>
            </w:pPr>
          </w:p>
        </w:tc>
        <w:tc>
          <w:tcPr>
            <w:tcW w:w="835" w:type="dxa"/>
            <w:tcBorders>
              <w:top w:val="single" w:color="000000" w:sz="4" w:space="0"/>
              <w:left w:val="single" w:color="000000" w:sz="4" w:space="0"/>
              <w:bottom w:val="single" w:color="000000" w:sz="4" w:space="0"/>
              <w:right w:val="single" w:color="000000" w:sz="4" w:space="0"/>
            </w:tcBorders>
          </w:tcPr>
          <w:p w14:paraId="3DD3D8DA">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rPr>
              <w:t>БП</w:t>
            </w:r>
          </w:p>
        </w:tc>
        <w:tc>
          <w:tcPr>
            <w:tcW w:w="866" w:type="dxa"/>
            <w:tcBorders>
              <w:top w:val="single" w:color="000000" w:sz="4" w:space="0"/>
              <w:left w:val="single" w:color="000000" w:sz="4" w:space="0"/>
              <w:bottom w:val="single" w:color="000000" w:sz="4" w:space="0"/>
              <w:right w:val="single" w:color="000000" w:sz="4" w:space="0"/>
            </w:tcBorders>
          </w:tcPr>
          <w:p w14:paraId="6C4DD469">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rPr>
              <w:t>ЖК</w:t>
            </w:r>
          </w:p>
        </w:tc>
        <w:tc>
          <w:tcPr>
            <w:tcW w:w="1418" w:type="dxa"/>
            <w:tcBorders>
              <w:top w:val="single" w:color="000000" w:sz="4" w:space="0"/>
              <w:left w:val="single" w:color="000000" w:sz="4" w:space="0"/>
              <w:bottom w:val="single" w:color="000000" w:sz="4" w:space="0"/>
              <w:right w:val="single" w:color="000000" w:sz="4" w:space="0"/>
            </w:tcBorders>
          </w:tcPr>
          <w:p w14:paraId="454DA134">
            <w:pPr>
              <w:widowControl w:val="0"/>
              <w:autoSpaceDE w:val="0"/>
              <w:autoSpaceDN w:val="0"/>
              <w:spacing w:after="0" w:line="240" w:lineRule="auto"/>
              <w:rPr>
                <w:rFonts w:ascii="Times New Roman" w:hAnsi="Times New Roman" w:eastAsia="Times New Roman" w:cs="Times New Roman"/>
                <w:sz w:val="24"/>
                <w:szCs w:val="24"/>
                <w:lang w:val="en-US"/>
              </w:rPr>
            </w:pPr>
            <w:r>
              <w:rPr>
                <w:rFonts w:ascii="Times New Roman" w:hAnsi="Times New Roman" w:cs="Times New Roman"/>
                <w:sz w:val="24"/>
                <w:szCs w:val="24"/>
              </w:rPr>
              <w:t>Педагогикалық іс-тәжірибе</w:t>
            </w:r>
          </w:p>
        </w:tc>
        <w:tc>
          <w:tcPr>
            <w:tcW w:w="5386" w:type="dxa"/>
            <w:tcBorders>
              <w:top w:val="single" w:color="000000" w:sz="4" w:space="0"/>
              <w:left w:val="single" w:color="000000" w:sz="4" w:space="0"/>
              <w:bottom w:val="single" w:color="000000" w:sz="4" w:space="0"/>
              <w:right w:val="single" w:color="000000" w:sz="4" w:space="0"/>
            </w:tcBorders>
          </w:tcPr>
          <w:p w14:paraId="2155D87E">
            <w:pPr>
              <w:widowControl w:val="0"/>
              <w:autoSpaceDE w:val="0"/>
              <w:autoSpaceDN w:val="0"/>
              <w:adjustRightInd w:val="0"/>
              <w:spacing w:after="0" w:line="240" w:lineRule="auto"/>
              <w:ind w:left="142" w:right="141"/>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Мақсаты:</w:t>
            </w:r>
            <w:r>
              <w:rPr>
                <w:rFonts w:ascii="Times New Roman" w:hAnsi="Times New Roman" w:eastAsia="Times New Roman" w:cs="Times New Roman"/>
                <w:sz w:val="24"/>
                <w:szCs w:val="24"/>
                <w:lang w:val="en-US"/>
              </w:rPr>
              <w:t xml:space="preserve"> жоғары мектепте оқытудың практикалық дағдыларын қалыптастыру. </w:t>
            </w:r>
          </w:p>
          <w:p w14:paraId="1BE10AF2">
            <w:pPr>
              <w:widowControl w:val="0"/>
              <w:autoSpaceDE w:val="0"/>
              <w:autoSpaceDN w:val="0"/>
              <w:adjustRightInd w:val="0"/>
              <w:spacing w:after="0" w:line="240" w:lineRule="auto"/>
              <w:ind w:left="142" w:right="141"/>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Мазмұны:</w:t>
            </w:r>
            <w:r>
              <w:rPr>
                <w:rFonts w:ascii="Times New Roman" w:hAnsi="Times New Roman" w:eastAsia="Times New Roman" w:cs="Times New Roman"/>
                <w:sz w:val="24"/>
                <w:szCs w:val="24"/>
                <w:lang w:val="en-US"/>
              </w:rPr>
              <w:t>сабақтарөткізуді ұйымдастыру бойынша құжаттарды дайындау, сабақтарға дайындау және оқушылардыбелсендіруәдістерін пайдалана отырып сабақтарөткізу.  Практикумдардыңзертханалықжұмыстары мен қойылымдарынқою, оқу сабақтарынөткізу дағдыларын игеру, жаңа білім беру технологияларын қолдану, студенттердің ғылыми-зерттеу жұмыстарынабасшылық жасау.</w:t>
            </w:r>
          </w:p>
        </w:tc>
        <w:tc>
          <w:tcPr>
            <w:tcW w:w="851" w:type="dxa"/>
            <w:tcBorders>
              <w:top w:val="single" w:color="000000" w:sz="4" w:space="0"/>
              <w:left w:val="single" w:color="000000" w:sz="4" w:space="0"/>
              <w:bottom w:val="single" w:color="000000" w:sz="4" w:space="0"/>
              <w:right w:val="single" w:color="000000" w:sz="4" w:space="0"/>
            </w:tcBorders>
          </w:tcPr>
          <w:p w14:paraId="409705B6">
            <w:pPr>
              <w:pStyle w:val="46"/>
              <w:jc w:val="center"/>
              <w:rPr>
                <w:rFonts w:eastAsia="Calibri"/>
                <w:color w:val="000000"/>
                <w:spacing w:val="-2"/>
                <w:sz w:val="24"/>
                <w:szCs w:val="24"/>
                <w:lang w:val="en-US"/>
              </w:rPr>
            </w:pPr>
            <w:r>
              <w:rPr>
                <w:rFonts w:eastAsia="Calibri"/>
                <w:color w:val="000000"/>
                <w:spacing w:val="-2"/>
                <w:sz w:val="24"/>
                <w:szCs w:val="24"/>
                <w:lang w:val="en-US"/>
              </w:rPr>
              <w:t>4</w:t>
            </w:r>
          </w:p>
        </w:tc>
        <w:tc>
          <w:tcPr>
            <w:tcW w:w="567" w:type="dxa"/>
            <w:tcBorders>
              <w:top w:val="single" w:color="000000" w:sz="4" w:space="0"/>
              <w:left w:val="single" w:color="000000" w:sz="4" w:space="0"/>
              <w:bottom w:val="single" w:color="000000" w:sz="4" w:space="0"/>
              <w:right w:val="single" w:color="000000" w:sz="4" w:space="0"/>
            </w:tcBorders>
          </w:tcPr>
          <w:p w14:paraId="037BC79C">
            <w:pPr>
              <w:pStyle w:val="46"/>
              <w:ind w:left="223"/>
              <w:rPr>
                <w:sz w:val="24"/>
                <w:szCs w:val="24"/>
                <w:lang w:val="en-US"/>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33B9BF33">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012512C2">
            <w:pPr>
              <w:pStyle w:val="46"/>
              <w:spacing w:line="304" w:lineRule="exact"/>
              <w:ind w:left="223"/>
              <w:rPr>
                <w:b/>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7446D059">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65B7545B">
            <w:pPr>
              <w:pStyle w:val="46"/>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1F35C868">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1955FC5E">
            <w:pPr>
              <w:pStyle w:val="46"/>
              <w:ind w:left="223"/>
              <w:rPr>
                <w:sz w:val="24"/>
                <w:szCs w:val="24"/>
              </w:rPr>
            </w:pPr>
          </w:p>
        </w:tc>
        <w:tc>
          <w:tcPr>
            <w:tcW w:w="567" w:type="dxa"/>
            <w:gridSpan w:val="2"/>
            <w:tcBorders>
              <w:top w:val="single" w:color="000000" w:sz="4" w:space="0"/>
              <w:left w:val="single" w:color="000000" w:sz="4" w:space="0"/>
              <w:bottom w:val="single" w:color="000000" w:sz="4" w:space="0"/>
              <w:right w:val="single" w:color="000000" w:sz="4" w:space="0"/>
            </w:tcBorders>
          </w:tcPr>
          <w:p w14:paraId="5CE4B219">
            <w:pPr>
              <w:pStyle w:val="46"/>
              <w:ind w:left="223"/>
              <w:rPr>
                <w:b/>
                <w:sz w:val="24"/>
                <w:szCs w:val="24"/>
              </w:rPr>
            </w:pPr>
            <w:r>
              <w:rPr>
                <w:sz w:val="24"/>
                <w:szCs w:val="24"/>
                <w:lang w:val="en-US"/>
              </w:rPr>
              <w:t>v</w:t>
            </w:r>
          </w:p>
        </w:tc>
      </w:tr>
      <w:tr w14:paraId="2FC3A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7D0FA016">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98" w:type="dxa"/>
            <w:vMerge w:val="restart"/>
            <w:tcBorders>
              <w:top w:val="single" w:color="000000" w:sz="4" w:space="0"/>
              <w:left w:val="single" w:color="000000" w:sz="4" w:space="0"/>
              <w:bottom w:val="single" w:color="000000" w:sz="4" w:space="0"/>
              <w:right w:val="single" w:color="000000" w:sz="4" w:space="0"/>
            </w:tcBorders>
            <w:vAlign w:val="center"/>
          </w:tcPr>
          <w:p w14:paraId="0A3AE0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Зерттеуәдіснамасы</w:t>
            </w:r>
          </w:p>
        </w:tc>
        <w:tc>
          <w:tcPr>
            <w:tcW w:w="835" w:type="dxa"/>
            <w:tcBorders>
              <w:top w:val="single" w:color="000000" w:sz="4" w:space="0"/>
              <w:left w:val="single" w:color="000000" w:sz="4" w:space="0"/>
              <w:bottom w:val="single" w:color="000000" w:sz="4" w:space="0"/>
              <w:right w:val="single" w:color="000000" w:sz="4" w:space="0"/>
            </w:tcBorders>
          </w:tcPr>
          <w:p w14:paraId="1A05A0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КП</w:t>
            </w:r>
          </w:p>
        </w:tc>
        <w:tc>
          <w:tcPr>
            <w:tcW w:w="866" w:type="dxa"/>
            <w:tcBorders>
              <w:top w:val="single" w:color="000000" w:sz="4" w:space="0"/>
              <w:left w:val="single" w:color="000000" w:sz="4" w:space="0"/>
              <w:bottom w:val="single" w:color="000000" w:sz="4" w:space="0"/>
              <w:right w:val="single" w:color="000000" w:sz="4" w:space="0"/>
            </w:tcBorders>
          </w:tcPr>
          <w:p w14:paraId="3DAC2B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ТК</w:t>
            </w:r>
          </w:p>
        </w:tc>
        <w:tc>
          <w:tcPr>
            <w:tcW w:w="1418" w:type="dxa"/>
            <w:tcBorders>
              <w:top w:val="single" w:color="000000" w:sz="4" w:space="0"/>
              <w:left w:val="single" w:color="000000" w:sz="4" w:space="0"/>
              <w:bottom w:val="single" w:color="000000" w:sz="4" w:space="0"/>
              <w:right w:val="single" w:color="000000" w:sz="4" w:space="0"/>
            </w:tcBorders>
          </w:tcPr>
          <w:p w14:paraId="1C588FDB">
            <w:pPr>
              <w:spacing w:after="0" w:line="240" w:lineRule="auto"/>
              <w:rPr>
                <w:rFonts w:ascii="Times New Roman" w:hAnsi="Times New Roman" w:cs="Times New Roman"/>
                <w:sz w:val="24"/>
                <w:szCs w:val="24"/>
              </w:rPr>
            </w:pPr>
            <w:r>
              <w:rPr>
                <w:rFonts w:ascii="Times New Roman" w:hAnsi="Times New Roman" w:cs="Times New Roman"/>
                <w:sz w:val="24"/>
                <w:szCs w:val="24"/>
              </w:rPr>
              <w:t>Машина жасаудағы квалиметрия</w:t>
            </w:r>
          </w:p>
        </w:tc>
        <w:tc>
          <w:tcPr>
            <w:tcW w:w="5386" w:type="dxa"/>
            <w:tcBorders>
              <w:top w:val="single" w:color="000000" w:sz="4" w:space="0"/>
              <w:left w:val="single" w:color="000000" w:sz="4" w:space="0"/>
              <w:bottom w:val="single" w:color="000000" w:sz="4" w:space="0"/>
              <w:right w:val="single" w:color="000000" w:sz="4" w:space="0"/>
            </w:tcBorders>
          </w:tcPr>
          <w:p w14:paraId="3F5C63BF">
            <w:pPr>
              <w:spacing w:after="0" w:line="240" w:lineRule="auto"/>
              <w:ind w:left="142" w:right="141"/>
              <w:jc w:val="both"/>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машина жасау объектілерінің сапасын бағалау, оның сандық көрінісі туралы білімді қалыптастыру және алынған нәтижелерді өндірілетін өнімнің сапасын басқару, аттестаттау және сертификаттау міндеттерін шешу үшін пайдалану.  </w:t>
            </w:r>
          </w:p>
          <w:p w14:paraId="57AB6305">
            <w:pPr>
              <w:spacing w:after="0" w:line="240" w:lineRule="auto"/>
              <w:ind w:left="142" w:right="141"/>
              <w:jc w:val="both"/>
              <w:rPr>
                <w:rFonts w:ascii="Times New Roman" w:hAnsi="Times New Roman" w:cs="Times New Roman"/>
                <w:sz w:val="24"/>
                <w:szCs w:val="24"/>
              </w:rPr>
            </w:pPr>
            <w:r>
              <w:rPr>
                <w:rFonts w:ascii="Times New Roman" w:hAnsi="Times New Roman" w:cs="Times New Roman"/>
                <w:b/>
                <w:sz w:val="24"/>
                <w:szCs w:val="24"/>
              </w:rPr>
              <w:t>Мазмұны</w:t>
            </w:r>
            <w:r>
              <w:rPr>
                <w:rFonts w:ascii="Times New Roman" w:hAnsi="Times New Roman" w:cs="Times New Roman"/>
                <w:b/>
                <w:sz w:val="24"/>
                <w:szCs w:val="24"/>
                <w:lang w:val="kk-KZ"/>
              </w:rPr>
              <w:t>:</w:t>
            </w:r>
            <w:r>
              <w:rPr>
                <w:rFonts w:ascii="Times New Roman" w:hAnsi="Times New Roman" w:cs="Times New Roman"/>
                <w:sz w:val="24"/>
                <w:szCs w:val="24"/>
              </w:rPr>
              <w:t>Квалиметрияның пайда болу тарихы. Квалиметрия принциптері. Квалиметрия объектілері. Квалиметрия теориясы. Өнім сапасын бағалау әдістері. Ұйымдағысапаныбасқару. Сапаны бақылау. Ақау және сапа индексі. Өнеркәсіп өнімінің сапа көрсеткіштерінің номенклатурасы. Техникалық көрсеткіштердің Квалиметрия мәселелері.</w:t>
            </w:r>
          </w:p>
        </w:tc>
        <w:tc>
          <w:tcPr>
            <w:tcW w:w="851" w:type="dxa"/>
            <w:vMerge w:val="restart"/>
            <w:tcBorders>
              <w:top w:val="single" w:color="000000" w:sz="4" w:space="0"/>
              <w:left w:val="single" w:color="000000" w:sz="4" w:space="0"/>
              <w:right w:val="single" w:color="000000" w:sz="4" w:space="0"/>
            </w:tcBorders>
          </w:tcPr>
          <w:p w14:paraId="39C001A5">
            <w:pPr>
              <w:pStyle w:val="46"/>
              <w:jc w:val="center"/>
              <w:rPr>
                <w:rFonts w:eastAsia="Calibri"/>
                <w:color w:val="000000"/>
                <w:spacing w:val="-2"/>
                <w:sz w:val="24"/>
                <w:szCs w:val="24"/>
              </w:rPr>
            </w:pPr>
            <w:r>
              <w:rPr>
                <w:rFonts w:eastAsia="Calibri"/>
                <w:color w:val="000000"/>
                <w:spacing w:val="-2"/>
                <w:sz w:val="24"/>
                <w:szCs w:val="24"/>
              </w:rPr>
              <w:t>4</w:t>
            </w:r>
          </w:p>
        </w:tc>
        <w:tc>
          <w:tcPr>
            <w:tcW w:w="567" w:type="dxa"/>
            <w:tcBorders>
              <w:top w:val="single" w:color="000000" w:sz="4" w:space="0"/>
              <w:left w:val="single" w:color="000000" w:sz="4" w:space="0"/>
              <w:bottom w:val="single" w:color="000000" w:sz="4" w:space="0"/>
              <w:right w:val="single" w:color="000000" w:sz="4" w:space="0"/>
            </w:tcBorders>
          </w:tcPr>
          <w:p w14:paraId="776E271C">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4A684DC7">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37C53F4A">
            <w:pPr>
              <w:pStyle w:val="46"/>
              <w:spacing w:line="304" w:lineRule="exact"/>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35C13A53">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0A632C64">
            <w:pPr>
              <w:pStyle w:val="46"/>
              <w:ind w:left="223"/>
              <w:rPr>
                <w:b/>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1278624A">
            <w:pPr>
              <w:pStyle w:val="46"/>
              <w:ind w:left="223"/>
              <w:rPr>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58118B1E">
            <w:pPr>
              <w:pStyle w:val="46"/>
              <w:ind w:left="223"/>
              <w:rPr>
                <w:sz w:val="24"/>
                <w:szCs w:val="24"/>
              </w:rPr>
            </w:pPr>
          </w:p>
        </w:tc>
        <w:tc>
          <w:tcPr>
            <w:tcW w:w="567" w:type="dxa"/>
            <w:gridSpan w:val="2"/>
            <w:tcBorders>
              <w:top w:val="single" w:color="000000" w:sz="4" w:space="0"/>
              <w:left w:val="single" w:color="000000" w:sz="4" w:space="0"/>
              <w:bottom w:val="single" w:color="000000" w:sz="4" w:space="0"/>
              <w:right w:val="single" w:color="000000" w:sz="4" w:space="0"/>
            </w:tcBorders>
          </w:tcPr>
          <w:p w14:paraId="5E85282E">
            <w:pPr>
              <w:pStyle w:val="46"/>
              <w:ind w:left="223"/>
              <w:rPr>
                <w:b/>
                <w:sz w:val="24"/>
                <w:szCs w:val="24"/>
              </w:rPr>
            </w:pPr>
          </w:p>
        </w:tc>
      </w:tr>
      <w:tr w14:paraId="27C81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6E9214AD">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998" w:type="dxa"/>
            <w:vMerge w:val="continue"/>
            <w:tcBorders>
              <w:top w:val="single" w:color="000000" w:sz="4" w:space="0"/>
              <w:left w:val="single" w:color="000000" w:sz="4" w:space="0"/>
              <w:bottom w:val="single" w:color="000000" w:sz="4" w:space="0"/>
              <w:right w:val="single" w:color="000000" w:sz="4" w:space="0"/>
            </w:tcBorders>
          </w:tcPr>
          <w:p w14:paraId="087117C3">
            <w:pPr>
              <w:widowControl w:val="0"/>
              <w:autoSpaceDE w:val="0"/>
              <w:autoSpaceDN w:val="0"/>
              <w:spacing w:after="0" w:line="240" w:lineRule="auto"/>
              <w:rPr>
                <w:rFonts w:ascii="Times New Roman" w:hAnsi="Times New Roman" w:cs="Times New Roman"/>
                <w:color w:val="000000"/>
                <w:spacing w:val="-2"/>
                <w:sz w:val="24"/>
                <w:szCs w:val="24"/>
              </w:rPr>
            </w:pPr>
          </w:p>
        </w:tc>
        <w:tc>
          <w:tcPr>
            <w:tcW w:w="835" w:type="dxa"/>
            <w:tcBorders>
              <w:top w:val="single" w:color="000000" w:sz="4" w:space="0"/>
              <w:left w:val="single" w:color="000000" w:sz="4" w:space="0"/>
              <w:bottom w:val="single" w:color="000000" w:sz="4" w:space="0"/>
              <w:right w:val="single" w:color="000000" w:sz="4" w:space="0"/>
            </w:tcBorders>
          </w:tcPr>
          <w:p w14:paraId="013F6C0C">
            <w:pPr>
              <w:widowControl w:val="0"/>
              <w:autoSpaceDE w:val="0"/>
              <w:autoSpaceDN w:val="0"/>
              <w:spacing w:after="0" w:line="240" w:lineRule="auto"/>
              <w:jc w:val="center"/>
              <w:rPr>
                <w:rFonts w:ascii="Times New Roman" w:hAnsi="Times New Roman" w:eastAsia="Times New Roman" w:cs="Times New Roman"/>
                <w:sz w:val="24"/>
                <w:szCs w:val="24"/>
              </w:rPr>
            </w:pPr>
            <w:r>
              <w:rPr>
                <w:rFonts w:ascii="Times New Roman" w:hAnsi="Times New Roman" w:cs="Times New Roman"/>
                <w:sz w:val="24"/>
                <w:szCs w:val="24"/>
                <w:lang w:val="kk-KZ"/>
              </w:rPr>
              <w:t>Б</w:t>
            </w:r>
            <w:r>
              <w:rPr>
                <w:rFonts w:ascii="Times New Roman" w:hAnsi="Times New Roman" w:cs="Times New Roman"/>
                <w:sz w:val="24"/>
                <w:szCs w:val="24"/>
              </w:rPr>
              <w:t>П</w:t>
            </w:r>
          </w:p>
        </w:tc>
        <w:tc>
          <w:tcPr>
            <w:tcW w:w="866" w:type="dxa"/>
            <w:tcBorders>
              <w:top w:val="single" w:color="000000" w:sz="4" w:space="0"/>
              <w:left w:val="single" w:color="000000" w:sz="4" w:space="0"/>
              <w:bottom w:val="single" w:color="000000" w:sz="4" w:space="0"/>
              <w:right w:val="single" w:color="000000" w:sz="4" w:space="0"/>
            </w:tcBorders>
          </w:tcPr>
          <w:p w14:paraId="09518704">
            <w:pPr>
              <w:widowControl w:val="0"/>
              <w:autoSpaceDE w:val="0"/>
              <w:autoSpaceDN w:val="0"/>
              <w:spacing w:after="0" w:line="240" w:lineRule="auto"/>
              <w:jc w:val="center"/>
              <w:rPr>
                <w:rFonts w:ascii="Times New Roman" w:hAnsi="Times New Roman" w:eastAsia="Times New Roman" w:cs="Times New Roman"/>
                <w:sz w:val="24"/>
                <w:szCs w:val="24"/>
              </w:rPr>
            </w:pPr>
            <w:r>
              <w:rPr>
                <w:rFonts w:ascii="Times New Roman" w:hAnsi="Times New Roman" w:cs="Times New Roman"/>
                <w:sz w:val="24"/>
                <w:szCs w:val="24"/>
              </w:rPr>
              <w:t>ТК</w:t>
            </w:r>
          </w:p>
        </w:tc>
        <w:tc>
          <w:tcPr>
            <w:tcW w:w="1418" w:type="dxa"/>
            <w:tcBorders>
              <w:top w:val="single" w:color="000000" w:sz="4" w:space="0"/>
              <w:left w:val="single" w:color="000000" w:sz="4" w:space="0"/>
              <w:bottom w:val="single" w:color="000000" w:sz="4" w:space="0"/>
              <w:right w:val="single" w:color="000000" w:sz="4" w:space="0"/>
            </w:tcBorders>
          </w:tcPr>
          <w:p w14:paraId="21591D6F">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Машинаныңсенімділігі мен төзімділігі</w:t>
            </w:r>
          </w:p>
        </w:tc>
        <w:tc>
          <w:tcPr>
            <w:tcW w:w="5386" w:type="dxa"/>
            <w:tcBorders>
              <w:top w:val="single" w:color="000000" w:sz="4" w:space="0"/>
              <w:left w:val="single" w:color="000000" w:sz="4" w:space="0"/>
              <w:bottom w:val="single" w:color="000000" w:sz="4" w:space="0"/>
              <w:right w:val="single" w:color="000000" w:sz="4" w:space="0"/>
            </w:tcBorders>
          </w:tcPr>
          <w:p w14:paraId="346F47EC">
            <w:pPr>
              <w:spacing w:after="0" w:line="240" w:lineRule="auto"/>
              <w:ind w:left="142" w:right="141"/>
              <w:jc w:val="both"/>
              <w:rPr>
                <w:rFonts w:ascii="Times New Roman" w:hAnsi="Times New Roman" w:eastAsia="Calibri" w:cs="Times New Roman"/>
                <w:sz w:val="24"/>
                <w:szCs w:val="24"/>
              </w:rPr>
            </w:pPr>
            <w:r>
              <w:rPr>
                <w:rFonts w:ascii="Times New Roman" w:hAnsi="Times New Roman" w:eastAsia="Calibri" w:cs="Times New Roman"/>
                <w:b/>
                <w:sz w:val="24"/>
                <w:szCs w:val="24"/>
              </w:rPr>
              <w:t xml:space="preserve">Мақсаты: </w:t>
            </w:r>
            <w:r>
              <w:rPr>
                <w:rFonts w:ascii="Times New Roman" w:hAnsi="Times New Roman" w:eastAsia="Calibri" w:cs="Times New Roman"/>
                <w:sz w:val="24"/>
                <w:szCs w:val="24"/>
              </w:rPr>
              <w:t xml:space="preserve">жабдықтың сенімділігі мен беріктігін, жабдықты жобалау, дайындау, пайдалану сатысында сенімділік көрсеткіштерінарттыру бойынша негізгі бағыттарды талдау бойынша базалықбілімді қалыптастыру. </w:t>
            </w:r>
          </w:p>
          <w:p w14:paraId="6CD60398">
            <w:pPr>
              <w:spacing w:after="0" w:line="240" w:lineRule="auto"/>
              <w:ind w:left="142" w:right="141"/>
              <w:jc w:val="both"/>
              <w:rPr>
                <w:rFonts w:ascii="Times New Roman" w:hAnsi="Times New Roman" w:eastAsia="Calibri" w:cs="Times New Roman"/>
                <w:sz w:val="24"/>
                <w:szCs w:val="24"/>
              </w:rPr>
            </w:pPr>
            <w:r>
              <w:rPr>
                <w:rFonts w:ascii="Times New Roman" w:hAnsi="Times New Roman" w:eastAsia="Calibri" w:cs="Times New Roman"/>
                <w:b/>
                <w:bCs/>
                <w:sz w:val="24"/>
                <w:szCs w:val="24"/>
              </w:rPr>
              <w:t xml:space="preserve">Мазмұны. </w:t>
            </w:r>
            <w:r>
              <w:rPr>
                <w:rFonts w:ascii="Times New Roman" w:hAnsi="Times New Roman" w:eastAsia="Calibri" w:cs="Times New Roman"/>
                <w:sz w:val="24"/>
                <w:szCs w:val="24"/>
              </w:rPr>
              <w:t>Сенімділік пен беріктіктің негізгі көрсеткіштері. Сенімділік теориясының физикалық негіздері. Сәтсіздіктердің пайда болу физикасы. Бас тартудыбөлузаңдары. 3D басыпшығару арқылы алынған өнімдердің механикалықсипаттамаларына әсер ететін негізгі факторлар. Жою механикасы. Басыпшығару режимдерінің өнімнің қасиеттерін еәсері. 3D басыпшығару арқылы Алынған бөлшектердің сенімділігі мен беріктігін қамтамасыз ету.  Сенімділікті қамтамасыз етудің технологиялық әдістері. Сапасы мен сенімділігі. Сенімділіксынақтары. Күрделі Технологиялық жабдықтыңжай-күйіндиагностикалаудыорындау. Сенімділіктісынаудың тиімді әдістерін әзірлеу.</w:t>
            </w:r>
          </w:p>
        </w:tc>
        <w:tc>
          <w:tcPr>
            <w:tcW w:w="851" w:type="dxa"/>
            <w:vMerge w:val="continue"/>
            <w:tcBorders>
              <w:left w:val="single" w:color="000000" w:sz="4" w:space="0"/>
              <w:bottom w:val="single" w:color="000000" w:sz="4" w:space="0"/>
              <w:right w:val="single" w:color="000000" w:sz="4" w:space="0"/>
            </w:tcBorders>
          </w:tcPr>
          <w:p w14:paraId="746B0A67">
            <w:pPr>
              <w:widowControl w:val="0"/>
              <w:autoSpaceDE w:val="0"/>
              <w:autoSpaceDN w:val="0"/>
              <w:spacing w:after="0" w:line="240" w:lineRule="auto"/>
              <w:jc w:val="center"/>
              <w:rPr>
                <w:rFonts w:ascii="Times New Roman" w:hAnsi="Times New Roman" w:cs="Times New Roman"/>
                <w:color w:val="000000"/>
                <w:spacing w:val="-2"/>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10CB11D7">
            <w:pPr>
              <w:pStyle w:val="46"/>
              <w:ind w:left="223"/>
              <w:jc w:val="center"/>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47780B73">
            <w:pPr>
              <w:pStyle w:val="46"/>
              <w:ind w:left="223"/>
              <w:jc w:val="center"/>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28A47211">
            <w:pPr>
              <w:pStyle w:val="46"/>
              <w:spacing w:line="304" w:lineRule="exact"/>
              <w:ind w:left="223"/>
              <w:jc w:val="center"/>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1049A668">
            <w:pPr>
              <w:pStyle w:val="46"/>
              <w:ind w:left="223"/>
              <w:jc w:val="center"/>
              <w:rPr>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410DF810">
            <w:pPr>
              <w:pStyle w:val="46"/>
              <w:ind w:left="223"/>
              <w:jc w:val="center"/>
              <w:rPr>
                <w:b/>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5DE5B0BE">
            <w:pPr>
              <w:widowControl w:val="0"/>
              <w:autoSpaceDE w:val="0"/>
              <w:autoSpaceDN w:val="0"/>
              <w:spacing w:after="0" w:line="240" w:lineRule="auto"/>
              <w:jc w:val="center"/>
              <w:rPr>
                <w:rFonts w:ascii="Times New Roman" w:hAnsi="Times New Roman" w:eastAsia="Calibri" w:cs="Times New Roman"/>
              </w:rPr>
            </w:pPr>
          </w:p>
        </w:tc>
        <w:tc>
          <w:tcPr>
            <w:tcW w:w="567" w:type="dxa"/>
            <w:tcBorders>
              <w:top w:val="single" w:color="000000" w:sz="4" w:space="0"/>
              <w:left w:val="single" w:color="000000" w:sz="4" w:space="0"/>
              <w:bottom w:val="single" w:color="000000" w:sz="4" w:space="0"/>
              <w:right w:val="single" w:color="000000" w:sz="4" w:space="0"/>
            </w:tcBorders>
          </w:tcPr>
          <w:p w14:paraId="73286F4A">
            <w:pPr>
              <w:widowControl w:val="0"/>
              <w:autoSpaceDE w:val="0"/>
              <w:autoSpaceDN w:val="0"/>
              <w:spacing w:after="0" w:line="240" w:lineRule="auto"/>
              <w:jc w:val="center"/>
              <w:rPr>
                <w:rFonts w:ascii="Times New Roman" w:hAnsi="Times New Roman" w:eastAsia="Calibri" w:cs="Times New Roman"/>
              </w:rPr>
            </w:pPr>
            <w:r>
              <w:rPr>
                <w:rFonts w:ascii="Times New Roman" w:hAnsi="Times New Roman" w:eastAsia="Calibri" w:cs="Times New Roman"/>
                <w:sz w:val="24"/>
                <w:szCs w:val="24"/>
                <w:lang w:val="en-US"/>
              </w:rPr>
              <w:t>v</w:t>
            </w:r>
          </w:p>
        </w:tc>
        <w:tc>
          <w:tcPr>
            <w:tcW w:w="567" w:type="dxa"/>
            <w:gridSpan w:val="2"/>
            <w:tcBorders>
              <w:top w:val="single" w:color="000000" w:sz="4" w:space="0"/>
              <w:left w:val="single" w:color="000000" w:sz="4" w:space="0"/>
              <w:bottom w:val="single" w:color="000000" w:sz="4" w:space="0"/>
              <w:right w:val="single" w:color="000000" w:sz="4" w:space="0"/>
            </w:tcBorders>
          </w:tcPr>
          <w:p w14:paraId="2EA35350">
            <w:pPr>
              <w:widowControl w:val="0"/>
              <w:autoSpaceDE w:val="0"/>
              <w:autoSpaceDN w:val="0"/>
              <w:spacing w:after="0" w:line="240" w:lineRule="auto"/>
              <w:jc w:val="center"/>
              <w:rPr>
                <w:rFonts w:ascii="Times New Roman" w:hAnsi="Times New Roman" w:eastAsia="Calibri" w:cs="Times New Roman"/>
              </w:rPr>
            </w:pPr>
          </w:p>
        </w:tc>
      </w:tr>
      <w:tr w14:paraId="2F4CB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08486FD3">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998" w:type="dxa"/>
            <w:vMerge w:val="continue"/>
            <w:tcBorders>
              <w:top w:val="single" w:color="000000" w:sz="4" w:space="0"/>
              <w:left w:val="single" w:color="000000" w:sz="4" w:space="0"/>
              <w:bottom w:val="single" w:color="000000" w:sz="4" w:space="0"/>
              <w:right w:val="single" w:color="000000" w:sz="4" w:space="0"/>
            </w:tcBorders>
          </w:tcPr>
          <w:p w14:paraId="1049678B">
            <w:pPr>
              <w:widowControl w:val="0"/>
              <w:autoSpaceDE w:val="0"/>
              <w:autoSpaceDN w:val="0"/>
              <w:spacing w:after="0" w:line="240" w:lineRule="auto"/>
              <w:rPr>
                <w:rFonts w:ascii="Times New Roman" w:hAnsi="Times New Roman" w:cs="Times New Roman"/>
                <w:color w:val="000000"/>
                <w:spacing w:val="-2"/>
                <w:sz w:val="24"/>
                <w:szCs w:val="24"/>
                <w:lang w:val="en-US"/>
              </w:rPr>
            </w:pPr>
          </w:p>
        </w:tc>
        <w:tc>
          <w:tcPr>
            <w:tcW w:w="835" w:type="dxa"/>
            <w:tcBorders>
              <w:top w:val="single" w:color="000000" w:sz="4" w:space="0"/>
              <w:left w:val="single" w:color="000000" w:sz="4" w:space="0"/>
              <w:bottom w:val="single" w:color="000000" w:sz="4" w:space="0"/>
              <w:right w:val="single" w:color="000000" w:sz="4" w:space="0"/>
            </w:tcBorders>
          </w:tcPr>
          <w:p w14:paraId="615FB552">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rPr>
              <w:t>БП</w:t>
            </w:r>
          </w:p>
        </w:tc>
        <w:tc>
          <w:tcPr>
            <w:tcW w:w="866" w:type="dxa"/>
            <w:tcBorders>
              <w:top w:val="single" w:color="000000" w:sz="4" w:space="0"/>
              <w:left w:val="single" w:color="000000" w:sz="4" w:space="0"/>
              <w:bottom w:val="single" w:color="000000" w:sz="4" w:space="0"/>
              <w:right w:val="single" w:color="000000" w:sz="4" w:space="0"/>
            </w:tcBorders>
          </w:tcPr>
          <w:p w14:paraId="7484B642">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lang w:val="kk-KZ"/>
              </w:rPr>
              <w:t>ТК</w:t>
            </w:r>
          </w:p>
        </w:tc>
        <w:tc>
          <w:tcPr>
            <w:tcW w:w="1418" w:type="dxa"/>
            <w:tcBorders>
              <w:top w:val="single" w:color="000000" w:sz="4" w:space="0"/>
              <w:left w:val="single" w:color="000000" w:sz="4" w:space="0"/>
              <w:bottom w:val="single" w:color="000000" w:sz="4" w:space="0"/>
              <w:right w:val="single" w:color="000000" w:sz="4" w:space="0"/>
            </w:tcBorders>
          </w:tcPr>
          <w:p w14:paraId="07186847">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Машина жасаудағыбасқаружүйелері</w:t>
            </w:r>
          </w:p>
        </w:tc>
        <w:tc>
          <w:tcPr>
            <w:tcW w:w="5386" w:type="dxa"/>
            <w:tcBorders>
              <w:top w:val="single" w:color="000000" w:sz="4" w:space="0"/>
              <w:left w:val="single" w:color="000000" w:sz="4" w:space="0"/>
              <w:bottom w:val="single" w:color="000000" w:sz="4" w:space="0"/>
              <w:right w:val="single" w:color="000000" w:sz="4" w:space="0"/>
            </w:tcBorders>
          </w:tcPr>
          <w:p w14:paraId="25DB7345">
            <w:pPr>
              <w:spacing w:after="0" w:line="240" w:lineRule="auto"/>
              <w:ind w:left="142" w:right="141"/>
              <w:jc w:val="both"/>
              <w:rPr>
                <w:rFonts w:ascii="Times New Roman" w:hAnsi="Times New Roman" w:eastAsia="Calibri" w:cs="Times New Roman"/>
                <w:sz w:val="24"/>
                <w:szCs w:val="24"/>
                <w:lang w:val="kk-KZ"/>
              </w:rPr>
            </w:pPr>
            <w:r>
              <w:rPr>
                <w:rFonts w:ascii="Times New Roman" w:hAnsi="Times New Roman" w:eastAsia="Calibri" w:cs="Times New Roman"/>
                <w:b/>
                <w:sz w:val="24"/>
                <w:szCs w:val="24"/>
              </w:rPr>
              <w:t>Мақсаты:</w:t>
            </w:r>
            <w:r>
              <w:rPr>
                <w:rFonts w:ascii="Times New Roman" w:hAnsi="Times New Roman" w:eastAsia="Calibri" w:cs="Times New Roman"/>
                <w:sz w:val="24"/>
                <w:szCs w:val="24"/>
              </w:rPr>
              <w:t>магистранттарға Машина жасаудағыбасқаружүйелері, технологиялық процестердің заңдылықтары туралы білім беру, әсер етуі өндірісті басқару мен қарқындату үшін тиімді болатынпараметрлердіанықтау.</w:t>
            </w:r>
          </w:p>
          <w:p w14:paraId="563925E5">
            <w:pPr>
              <w:spacing w:after="0" w:line="240" w:lineRule="auto"/>
              <w:ind w:left="142" w:right="141"/>
              <w:jc w:val="both"/>
              <w:rPr>
                <w:rFonts w:ascii="Times New Roman" w:hAnsi="Times New Roman" w:eastAsia="Calibri" w:cs="Times New Roman"/>
                <w:sz w:val="24"/>
                <w:szCs w:val="24"/>
                <w:lang w:val="kk-KZ"/>
              </w:rPr>
            </w:pPr>
            <w:r>
              <w:rPr>
                <w:rFonts w:ascii="Times New Roman" w:hAnsi="Times New Roman" w:eastAsia="Calibri" w:cs="Times New Roman"/>
                <w:b/>
                <w:sz w:val="24"/>
                <w:szCs w:val="24"/>
                <w:lang w:val="kk-KZ"/>
              </w:rPr>
              <w:t>Мазмұны:</w:t>
            </w:r>
            <w:r>
              <w:rPr>
                <w:rFonts w:ascii="Times New Roman" w:hAnsi="Times New Roman" w:eastAsia="Calibri" w:cs="Times New Roman"/>
                <w:sz w:val="24"/>
                <w:szCs w:val="24"/>
                <w:lang w:val="kk-KZ"/>
              </w:rPr>
              <w:t xml:space="preserve"> КҚБЖ, ТҚБЖ және өндірісті ұйымдастыру стандарттарының құрамы мен жіктелуі, механикалық цехтардың жіктеу белгілері, технологиялық құжаттардың белгілері, құжаттарды әзірлеу, бекіту ережелері. Ақпаратты өңдеу жүйелері, икемді өндірістік жүйелер мен модульдерді қолдану (ИӨЖ, ИӨM). Машина жасау кәсіпорындарын басқару жүйелері.</w:t>
            </w:r>
          </w:p>
        </w:tc>
        <w:tc>
          <w:tcPr>
            <w:tcW w:w="851" w:type="dxa"/>
            <w:vMerge w:val="restart"/>
            <w:tcBorders>
              <w:top w:val="single" w:color="000000" w:sz="4" w:space="0"/>
              <w:left w:val="single" w:color="000000" w:sz="4" w:space="0"/>
              <w:right w:val="single" w:color="000000" w:sz="4" w:space="0"/>
            </w:tcBorders>
          </w:tcPr>
          <w:p w14:paraId="5907926B">
            <w:pPr>
              <w:pStyle w:val="46"/>
              <w:jc w:val="center"/>
              <w:rPr>
                <w:rFonts w:eastAsia="Calibri"/>
                <w:color w:val="000000"/>
                <w:spacing w:val="-2"/>
                <w:sz w:val="24"/>
                <w:szCs w:val="24"/>
                <w:lang w:val="en-US"/>
              </w:rPr>
            </w:pPr>
            <w:r>
              <w:rPr>
                <w:rFonts w:eastAsia="Calibri"/>
                <w:color w:val="000000"/>
                <w:spacing w:val="-2"/>
                <w:sz w:val="24"/>
                <w:szCs w:val="24"/>
                <w:lang w:val="en-US"/>
              </w:rPr>
              <w:t>4</w:t>
            </w:r>
          </w:p>
        </w:tc>
        <w:tc>
          <w:tcPr>
            <w:tcW w:w="567" w:type="dxa"/>
            <w:tcBorders>
              <w:top w:val="single" w:color="000000" w:sz="4" w:space="0"/>
              <w:left w:val="single" w:color="000000" w:sz="4" w:space="0"/>
              <w:bottom w:val="single" w:color="000000" w:sz="4" w:space="0"/>
              <w:right w:val="single" w:color="000000" w:sz="4" w:space="0"/>
            </w:tcBorders>
          </w:tcPr>
          <w:p w14:paraId="53977BA6">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010C3F47">
            <w:pPr>
              <w:pStyle w:val="46"/>
              <w:ind w:left="223"/>
              <w:rPr>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567507A6">
            <w:pPr>
              <w:pStyle w:val="46"/>
              <w:spacing w:line="304" w:lineRule="exact"/>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6E117236">
            <w:pPr>
              <w:pStyle w:val="46"/>
              <w:ind w:left="223"/>
              <w:rPr>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39346BFC">
            <w:pPr>
              <w:pStyle w:val="46"/>
              <w:ind w:left="223"/>
              <w:rPr>
                <w:b/>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35ECEF88">
            <w:pPr>
              <w:pStyle w:val="46"/>
              <w:ind w:left="223"/>
              <w:rPr>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446D4137">
            <w:pPr>
              <w:pStyle w:val="46"/>
              <w:ind w:left="223"/>
              <w:rPr>
                <w:sz w:val="24"/>
                <w:szCs w:val="24"/>
              </w:rPr>
            </w:pPr>
          </w:p>
        </w:tc>
        <w:tc>
          <w:tcPr>
            <w:tcW w:w="567" w:type="dxa"/>
            <w:gridSpan w:val="2"/>
            <w:tcBorders>
              <w:top w:val="single" w:color="000000" w:sz="4" w:space="0"/>
              <w:left w:val="single" w:color="000000" w:sz="4" w:space="0"/>
              <w:bottom w:val="single" w:color="000000" w:sz="4" w:space="0"/>
              <w:right w:val="single" w:color="000000" w:sz="4" w:space="0"/>
            </w:tcBorders>
          </w:tcPr>
          <w:p w14:paraId="5B967761">
            <w:pPr>
              <w:pStyle w:val="46"/>
              <w:ind w:left="223"/>
              <w:rPr>
                <w:b/>
                <w:sz w:val="24"/>
                <w:szCs w:val="24"/>
                <w:lang w:val="en-US"/>
              </w:rPr>
            </w:pPr>
          </w:p>
        </w:tc>
      </w:tr>
      <w:tr w14:paraId="73905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5F3A7670">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998" w:type="dxa"/>
            <w:vMerge w:val="continue"/>
            <w:tcBorders>
              <w:top w:val="single" w:color="000000" w:sz="4" w:space="0"/>
              <w:left w:val="single" w:color="000000" w:sz="4" w:space="0"/>
              <w:bottom w:val="single" w:color="000000" w:sz="4" w:space="0"/>
              <w:right w:val="single" w:color="000000" w:sz="4" w:space="0"/>
            </w:tcBorders>
            <w:vAlign w:val="center"/>
          </w:tcPr>
          <w:p w14:paraId="3D8D3935">
            <w:pPr>
              <w:widowControl w:val="0"/>
              <w:autoSpaceDE w:val="0"/>
              <w:autoSpaceDN w:val="0"/>
              <w:spacing w:after="0" w:line="240" w:lineRule="auto"/>
              <w:rPr>
                <w:rFonts w:ascii="Times New Roman" w:hAnsi="Times New Roman" w:cs="Times New Roman"/>
                <w:color w:val="000000"/>
                <w:spacing w:val="-2"/>
                <w:sz w:val="24"/>
                <w:szCs w:val="24"/>
                <w:lang w:val="en-US"/>
              </w:rPr>
            </w:pPr>
          </w:p>
        </w:tc>
        <w:tc>
          <w:tcPr>
            <w:tcW w:w="835" w:type="dxa"/>
            <w:tcBorders>
              <w:top w:val="single" w:color="000000" w:sz="4" w:space="0"/>
              <w:left w:val="single" w:color="000000" w:sz="4" w:space="0"/>
              <w:bottom w:val="single" w:color="000000" w:sz="4" w:space="0"/>
              <w:right w:val="single" w:color="000000" w:sz="4" w:space="0"/>
            </w:tcBorders>
          </w:tcPr>
          <w:p w14:paraId="591F1540">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rPr>
              <w:t>БП</w:t>
            </w:r>
          </w:p>
        </w:tc>
        <w:tc>
          <w:tcPr>
            <w:tcW w:w="866" w:type="dxa"/>
            <w:tcBorders>
              <w:top w:val="single" w:color="000000" w:sz="4" w:space="0"/>
              <w:left w:val="single" w:color="000000" w:sz="4" w:space="0"/>
              <w:bottom w:val="single" w:color="000000" w:sz="4" w:space="0"/>
              <w:right w:val="single" w:color="000000" w:sz="4" w:space="0"/>
            </w:tcBorders>
          </w:tcPr>
          <w:p w14:paraId="780812E5">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lang w:val="kk-KZ"/>
              </w:rPr>
              <w:t>ТК</w:t>
            </w:r>
          </w:p>
        </w:tc>
        <w:tc>
          <w:tcPr>
            <w:tcW w:w="1418" w:type="dxa"/>
            <w:tcBorders>
              <w:top w:val="single" w:color="000000" w:sz="4" w:space="0"/>
              <w:left w:val="single" w:color="000000" w:sz="4" w:space="0"/>
              <w:bottom w:val="single" w:color="000000" w:sz="4" w:space="0"/>
              <w:right w:val="single" w:color="000000" w:sz="4" w:space="0"/>
            </w:tcBorders>
          </w:tcPr>
          <w:p w14:paraId="26675169">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Өндірісті жобалаудыңавтоматтыжүйелері</w:t>
            </w:r>
          </w:p>
        </w:tc>
        <w:tc>
          <w:tcPr>
            <w:tcW w:w="5386" w:type="dxa"/>
            <w:tcBorders>
              <w:top w:val="single" w:color="000000" w:sz="4" w:space="0"/>
              <w:left w:val="single" w:color="000000" w:sz="4" w:space="0"/>
              <w:bottom w:val="single" w:color="000000" w:sz="4" w:space="0"/>
              <w:right w:val="single" w:color="000000" w:sz="4" w:space="0"/>
            </w:tcBorders>
          </w:tcPr>
          <w:p w14:paraId="5CAD3606">
            <w:pPr>
              <w:spacing w:after="0" w:line="240" w:lineRule="auto"/>
              <w:ind w:left="142" w:right="141"/>
              <w:jc w:val="both"/>
              <w:rPr>
                <w:rFonts w:ascii="Times New Roman" w:hAnsi="Times New Roman" w:eastAsia="Calibri" w:cs="Times New Roman"/>
                <w:color w:val="000000"/>
                <w:sz w:val="24"/>
                <w:szCs w:val="24"/>
              </w:rPr>
            </w:pPr>
            <w:r>
              <w:rPr>
                <w:rFonts w:ascii="Times New Roman" w:hAnsi="Times New Roman" w:eastAsia="Calibri" w:cs="Times New Roman"/>
                <w:b/>
                <w:color w:val="000000"/>
                <w:sz w:val="24"/>
                <w:szCs w:val="24"/>
              </w:rPr>
              <w:t>Мақсаты:</w:t>
            </w:r>
            <w:r>
              <w:rPr>
                <w:rFonts w:ascii="Times New Roman" w:hAnsi="Times New Roman" w:eastAsia="Calibri" w:cs="Times New Roman"/>
                <w:color w:val="000000"/>
                <w:sz w:val="24"/>
                <w:szCs w:val="24"/>
              </w:rPr>
              <w:t xml:space="preserve"> жоғары оқу орындарында және ғылыми-зерттеу ұйымдарында машина жасау саласының кәсіпорындарын автоматтандырылған жобалау дағдыларын игеру.</w:t>
            </w:r>
          </w:p>
          <w:p w14:paraId="5C85A339">
            <w:pPr>
              <w:spacing w:after="0" w:line="240" w:lineRule="auto"/>
              <w:ind w:left="142" w:right="141"/>
              <w:jc w:val="both"/>
              <w:rPr>
                <w:rFonts w:ascii="Times New Roman" w:hAnsi="Times New Roman" w:eastAsia="Calibri" w:cs="Times New Roman"/>
                <w:color w:val="000000"/>
                <w:sz w:val="24"/>
                <w:szCs w:val="24"/>
              </w:rPr>
            </w:pPr>
            <w:r>
              <w:rPr>
                <w:rFonts w:ascii="Times New Roman" w:hAnsi="Times New Roman" w:eastAsia="Calibri" w:cs="Times New Roman"/>
                <w:b/>
                <w:color w:val="000000"/>
                <w:sz w:val="24"/>
                <w:szCs w:val="24"/>
                <w:lang w:val="kk-KZ"/>
              </w:rPr>
              <w:t>Мазмұны:</w:t>
            </w:r>
            <w:r>
              <w:rPr>
                <w:rFonts w:ascii="Times New Roman" w:hAnsi="Times New Roman" w:eastAsia="Calibri" w:cs="Times New Roman"/>
                <w:color w:val="000000"/>
                <w:sz w:val="24"/>
                <w:szCs w:val="24"/>
              </w:rPr>
              <w:t>автоматтандырылған дизайн: жобалаудағыжүйеліктәсіл. АЖЖ халықаралықклассификациясы. Күрделіөнімдерді жобалау кезеңдері. Біріктірілген АЖЖ. Күрделі бұйымдарды жобалау деңгейлері. Автоматтандырылған дизайнның экономикалық тиімділігі. Жобалықшешімдердісинтездеу және бағалау әдістері, шешімқабылдау: оңтайлышешімқабылдаупринциптері, көпөлшемдіоңтайландырудыңматематикалықәдістері, сараптамалық бағалау әдістері, оңтайлылықкритерийлері. Жобалардыбасқаружүйелері (</w:t>
            </w:r>
            <w:r>
              <w:rPr>
                <w:rFonts w:ascii="Times New Roman" w:hAnsi="Times New Roman" w:eastAsia="Calibri" w:cs="Times New Roman"/>
                <w:color w:val="000000"/>
                <w:sz w:val="24"/>
                <w:szCs w:val="24"/>
                <w:lang w:val="kk-KZ"/>
              </w:rPr>
              <w:t>ЖБЖ</w:t>
            </w:r>
            <w:r>
              <w:rPr>
                <w:rFonts w:ascii="Times New Roman" w:hAnsi="Times New Roman" w:eastAsia="Calibri" w:cs="Times New Roman"/>
                <w:color w:val="000000"/>
                <w:sz w:val="24"/>
                <w:szCs w:val="24"/>
              </w:rPr>
              <w:t>).</w:t>
            </w:r>
          </w:p>
        </w:tc>
        <w:tc>
          <w:tcPr>
            <w:tcW w:w="851" w:type="dxa"/>
            <w:vMerge w:val="continue"/>
            <w:tcBorders>
              <w:left w:val="single" w:color="000000" w:sz="4" w:space="0"/>
              <w:bottom w:val="single" w:color="000000" w:sz="4" w:space="0"/>
              <w:right w:val="single" w:color="000000" w:sz="4" w:space="0"/>
            </w:tcBorders>
          </w:tcPr>
          <w:p w14:paraId="56BF7F6E">
            <w:pPr>
              <w:widowControl w:val="0"/>
              <w:autoSpaceDE w:val="0"/>
              <w:autoSpaceDN w:val="0"/>
              <w:spacing w:after="0" w:line="240" w:lineRule="auto"/>
              <w:jc w:val="center"/>
              <w:rPr>
                <w:rFonts w:ascii="Times New Roman" w:hAnsi="Times New Roman" w:cs="Times New Roman"/>
                <w:color w:val="000000"/>
                <w:spacing w:val="-2"/>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78B449F1">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73ED3AD1">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39932744">
            <w:pPr>
              <w:pStyle w:val="46"/>
              <w:spacing w:line="304" w:lineRule="exact"/>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501C489F">
            <w:pPr>
              <w:pStyle w:val="46"/>
              <w:ind w:left="223"/>
              <w:rPr>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1F48C954">
            <w:pPr>
              <w:pStyle w:val="46"/>
              <w:ind w:left="223"/>
              <w:rPr>
                <w:b/>
                <w:sz w:val="24"/>
                <w:szCs w:val="24"/>
                <w:lang w:val="en-US"/>
              </w:rPr>
            </w:pPr>
            <w:r>
              <w:rPr>
                <w:b/>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0B90A89A">
            <w:pPr>
              <w:pStyle w:val="46"/>
              <w:ind w:left="223"/>
              <w:rPr>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58E25D68">
            <w:pPr>
              <w:pStyle w:val="46"/>
              <w:ind w:left="223"/>
              <w:rPr>
                <w:sz w:val="24"/>
                <w:szCs w:val="24"/>
                <w:lang w:val="en-US"/>
              </w:rPr>
            </w:pPr>
          </w:p>
        </w:tc>
        <w:tc>
          <w:tcPr>
            <w:tcW w:w="567" w:type="dxa"/>
            <w:gridSpan w:val="2"/>
            <w:tcBorders>
              <w:top w:val="single" w:color="000000" w:sz="4" w:space="0"/>
              <w:left w:val="single" w:color="000000" w:sz="4" w:space="0"/>
              <w:bottom w:val="single" w:color="000000" w:sz="4" w:space="0"/>
              <w:right w:val="single" w:color="000000" w:sz="4" w:space="0"/>
            </w:tcBorders>
          </w:tcPr>
          <w:p w14:paraId="2D5DB363">
            <w:pPr>
              <w:pStyle w:val="46"/>
              <w:ind w:left="223"/>
              <w:rPr>
                <w:b/>
                <w:sz w:val="24"/>
                <w:szCs w:val="24"/>
              </w:rPr>
            </w:pPr>
          </w:p>
        </w:tc>
      </w:tr>
      <w:tr w14:paraId="0938B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161AF1A0">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998" w:type="dxa"/>
            <w:vMerge w:val="continue"/>
            <w:tcBorders>
              <w:top w:val="single" w:color="000000" w:sz="4" w:space="0"/>
              <w:left w:val="single" w:color="000000" w:sz="4" w:space="0"/>
              <w:bottom w:val="single" w:color="000000" w:sz="4" w:space="0"/>
              <w:right w:val="single" w:color="000000" w:sz="4" w:space="0"/>
            </w:tcBorders>
            <w:vAlign w:val="center"/>
          </w:tcPr>
          <w:p w14:paraId="07101A10">
            <w:pPr>
              <w:widowControl w:val="0"/>
              <w:autoSpaceDE w:val="0"/>
              <w:autoSpaceDN w:val="0"/>
              <w:spacing w:after="0" w:line="240" w:lineRule="auto"/>
              <w:rPr>
                <w:rFonts w:ascii="Times New Roman" w:hAnsi="Times New Roman" w:cs="Times New Roman"/>
                <w:color w:val="000000"/>
                <w:spacing w:val="-2"/>
                <w:sz w:val="24"/>
                <w:szCs w:val="24"/>
                <w:lang w:val="en-US"/>
              </w:rPr>
            </w:pPr>
          </w:p>
        </w:tc>
        <w:tc>
          <w:tcPr>
            <w:tcW w:w="835" w:type="dxa"/>
            <w:tcBorders>
              <w:top w:val="single" w:color="000000" w:sz="4" w:space="0"/>
              <w:left w:val="single" w:color="000000" w:sz="4" w:space="0"/>
              <w:bottom w:val="single" w:color="000000" w:sz="4" w:space="0"/>
              <w:right w:val="single" w:color="000000" w:sz="4" w:space="0"/>
            </w:tcBorders>
          </w:tcPr>
          <w:p w14:paraId="39DC3AE7">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rPr>
              <w:t>КП</w:t>
            </w:r>
          </w:p>
        </w:tc>
        <w:tc>
          <w:tcPr>
            <w:tcW w:w="866" w:type="dxa"/>
            <w:tcBorders>
              <w:top w:val="single" w:color="000000" w:sz="4" w:space="0"/>
              <w:left w:val="single" w:color="000000" w:sz="4" w:space="0"/>
              <w:bottom w:val="single" w:color="000000" w:sz="4" w:space="0"/>
              <w:right w:val="single" w:color="000000" w:sz="4" w:space="0"/>
            </w:tcBorders>
          </w:tcPr>
          <w:p w14:paraId="6B81AF84">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lang w:val="kk-KZ"/>
              </w:rPr>
              <w:t>ТК</w:t>
            </w:r>
          </w:p>
        </w:tc>
        <w:tc>
          <w:tcPr>
            <w:tcW w:w="1418" w:type="dxa"/>
            <w:tcBorders>
              <w:top w:val="single" w:color="000000" w:sz="4" w:space="0"/>
              <w:left w:val="single" w:color="000000" w:sz="4" w:space="0"/>
              <w:bottom w:val="single" w:color="000000" w:sz="4" w:space="0"/>
              <w:right w:val="single" w:color="000000" w:sz="4" w:space="0"/>
            </w:tcBorders>
          </w:tcPr>
          <w:p w14:paraId="7268EB9C">
            <w:pPr>
              <w:widowControl w:val="0"/>
              <w:autoSpaceDE w:val="0"/>
              <w:autoSpaceDN w:val="0"/>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Қалып жасау процестері және аспаптары</w:t>
            </w:r>
          </w:p>
        </w:tc>
        <w:tc>
          <w:tcPr>
            <w:tcW w:w="5386" w:type="dxa"/>
            <w:tcBorders>
              <w:top w:val="single" w:color="000000" w:sz="4" w:space="0"/>
              <w:left w:val="single" w:color="000000" w:sz="4" w:space="0"/>
              <w:bottom w:val="single" w:color="000000" w:sz="4" w:space="0"/>
              <w:right w:val="single" w:color="000000" w:sz="4" w:space="0"/>
            </w:tcBorders>
          </w:tcPr>
          <w:p w14:paraId="7D486D79">
            <w:pPr>
              <w:widowControl w:val="0"/>
              <w:autoSpaceDE w:val="0"/>
              <w:autoSpaceDN w:val="0"/>
              <w:spacing w:after="0" w:line="240" w:lineRule="auto"/>
              <w:ind w:left="142" w:right="141"/>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Мақсаты:</w:t>
            </w:r>
            <w:r>
              <w:rPr>
                <w:rFonts w:ascii="Times New Roman" w:hAnsi="Times New Roman" w:eastAsia="Times New Roman" w:cs="Times New Roman"/>
                <w:sz w:val="24"/>
                <w:szCs w:val="24"/>
              </w:rPr>
              <w:t>кескіш құралдарды жобалау және пайдалану теориясы мен әдістері бойынша қажетті білім, Дағдылар мен дағдылардыңкөлемінсіңіру.</w:t>
            </w:r>
          </w:p>
          <w:p w14:paraId="23565E93">
            <w:pPr>
              <w:widowControl w:val="0"/>
              <w:autoSpaceDE w:val="0"/>
              <w:autoSpaceDN w:val="0"/>
              <w:spacing w:after="0" w:line="240" w:lineRule="auto"/>
              <w:ind w:left="142" w:right="141"/>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Мазмұны:</w:t>
            </w:r>
            <w:r>
              <w:rPr>
                <w:rFonts w:ascii="Times New Roman" w:hAnsi="Times New Roman" w:eastAsia="Times New Roman" w:cs="Times New Roman"/>
                <w:sz w:val="24"/>
                <w:szCs w:val="24"/>
              </w:rPr>
              <w:t>кесуқұралдарыныңмақсаты және жіктелуі. Металл кесетінжабдықтыңерекшелігі. Дайындамаларды өндірудің технологиялық әдістері. Машина бөлшектерінің беттерінмеханикалық өңдеу әдістеріметалдардыкесу арқылы өңдеу. Металл кесетінстаноктар. Станоктардатиптік бөлшектерді дайындау. Өңдеудің технологиялық процестерін және тиісті Жабдықтықұру және жетілдіру мақсатында байланыстар мен заңдылықтарды (механикалық, электромеханикалық, физика-техникалық процестер, сондай-ақ өлшемдік, ақпараттық, экономикалық және т.б.) зерттеу.</w:t>
            </w:r>
          </w:p>
        </w:tc>
        <w:tc>
          <w:tcPr>
            <w:tcW w:w="851" w:type="dxa"/>
            <w:vMerge w:val="restart"/>
            <w:tcBorders>
              <w:top w:val="single" w:color="000000" w:sz="4" w:space="0"/>
              <w:left w:val="single" w:color="000000" w:sz="4" w:space="0"/>
              <w:right w:val="single" w:color="000000" w:sz="4" w:space="0"/>
            </w:tcBorders>
          </w:tcPr>
          <w:p w14:paraId="7B2D3A25">
            <w:pPr>
              <w:pStyle w:val="46"/>
              <w:jc w:val="center"/>
              <w:rPr>
                <w:rFonts w:eastAsia="Calibri"/>
                <w:color w:val="000000"/>
                <w:spacing w:val="-2"/>
                <w:sz w:val="24"/>
                <w:szCs w:val="24"/>
                <w:lang w:val="en-US"/>
              </w:rPr>
            </w:pPr>
            <w:r>
              <w:rPr>
                <w:rFonts w:eastAsia="Calibri"/>
                <w:color w:val="000000"/>
                <w:spacing w:val="-2"/>
                <w:sz w:val="24"/>
                <w:szCs w:val="24"/>
                <w:lang w:val="en-US"/>
              </w:rPr>
              <w:t>6</w:t>
            </w:r>
          </w:p>
        </w:tc>
        <w:tc>
          <w:tcPr>
            <w:tcW w:w="567" w:type="dxa"/>
            <w:tcBorders>
              <w:top w:val="single" w:color="000000" w:sz="4" w:space="0"/>
              <w:left w:val="single" w:color="000000" w:sz="4" w:space="0"/>
              <w:bottom w:val="single" w:color="000000" w:sz="4" w:space="0"/>
              <w:right w:val="single" w:color="000000" w:sz="4" w:space="0"/>
            </w:tcBorders>
          </w:tcPr>
          <w:p w14:paraId="7B39BE34">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4AFD960E">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12641F94">
            <w:pPr>
              <w:pStyle w:val="46"/>
              <w:spacing w:line="304" w:lineRule="exact"/>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791DA97C">
            <w:pPr>
              <w:pStyle w:val="46"/>
              <w:ind w:left="223"/>
              <w:rPr>
                <w:sz w:val="24"/>
                <w:szCs w:val="24"/>
                <w:lang w:val="en-US"/>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46ABB769">
            <w:pPr>
              <w:pStyle w:val="46"/>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3200C0FE">
            <w:pPr>
              <w:pStyle w:val="46"/>
              <w:ind w:left="223"/>
              <w:rPr>
                <w:sz w:val="24"/>
                <w:szCs w:val="24"/>
                <w:lang w:val="en-US"/>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6F62563A">
            <w:pPr>
              <w:pStyle w:val="46"/>
              <w:ind w:left="223"/>
              <w:rPr>
                <w:sz w:val="24"/>
                <w:szCs w:val="24"/>
                <w:lang w:val="en-US"/>
              </w:rPr>
            </w:pPr>
          </w:p>
        </w:tc>
        <w:tc>
          <w:tcPr>
            <w:tcW w:w="567" w:type="dxa"/>
            <w:gridSpan w:val="2"/>
            <w:tcBorders>
              <w:top w:val="single" w:color="000000" w:sz="4" w:space="0"/>
              <w:left w:val="single" w:color="000000" w:sz="4" w:space="0"/>
              <w:bottom w:val="single" w:color="000000" w:sz="4" w:space="0"/>
              <w:right w:val="single" w:color="000000" w:sz="4" w:space="0"/>
            </w:tcBorders>
          </w:tcPr>
          <w:p w14:paraId="50F5049B">
            <w:pPr>
              <w:pStyle w:val="46"/>
              <w:ind w:left="223"/>
              <w:rPr>
                <w:b/>
                <w:sz w:val="24"/>
                <w:szCs w:val="24"/>
              </w:rPr>
            </w:pPr>
          </w:p>
        </w:tc>
      </w:tr>
      <w:tr w14:paraId="65C88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03062A51">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998" w:type="dxa"/>
            <w:vMerge w:val="continue"/>
            <w:tcBorders>
              <w:top w:val="single" w:color="000000" w:sz="4" w:space="0"/>
              <w:left w:val="single" w:color="000000" w:sz="4" w:space="0"/>
              <w:bottom w:val="single" w:color="000000" w:sz="4" w:space="0"/>
              <w:right w:val="single" w:color="000000" w:sz="4" w:space="0"/>
            </w:tcBorders>
            <w:vAlign w:val="center"/>
          </w:tcPr>
          <w:p w14:paraId="64B64357">
            <w:pPr>
              <w:widowControl w:val="0"/>
              <w:autoSpaceDE w:val="0"/>
              <w:autoSpaceDN w:val="0"/>
              <w:spacing w:after="0" w:line="240" w:lineRule="auto"/>
              <w:rPr>
                <w:rFonts w:ascii="Times New Roman" w:hAnsi="Times New Roman" w:cs="Times New Roman"/>
                <w:color w:val="000000"/>
                <w:spacing w:val="-2"/>
                <w:sz w:val="24"/>
                <w:szCs w:val="24"/>
                <w:lang w:val="en-US"/>
              </w:rPr>
            </w:pPr>
          </w:p>
        </w:tc>
        <w:tc>
          <w:tcPr>
            <w:tcW w:w="835" w:type="dxa"/>
            <w:tcBorders>
              <w:top w:val="single" w:color="000000" w:sz="4" w:space="0"/>
              <w:left w:val="single" w:color="000000" w:sz="4" w:space="0"/>
              <w:bottom w:val="single" w:color="000000" w:sz="4" w:space="0"/>
              <w:right w:val="single" w:color="000000" w:sz="4" w:space="0"/>
            </w:tcBorders>
          </w:tcPr>
          <w:p w14:paraId="0EECFFC4">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rPr>
              <w:t>КП</w:t>
            </w:r>
          </w:p>
        </w:tc>
        <w:tc>
          <w:tcPr>
            <w:tcW w:w="866" w:type="dxa"/>
            <w:tcBorders>
              <w:top w:val="single" w:color="000000" w:sz="4" w:space="0"/>
              <w:left w:val="single" w:color="000000" w:sz="4" w:space="0"/>
              <w:bottom w:val="single" w:color="000000" w:sz="4" w:space="0"/>
              <w:right w:val="single" w:color="000000" w:sz="4" w:space="0"/>
            </w:tcBorders>
          </w:tcPr>
          <w:p w14:paraId="3DBE5391">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lang w:val="kk-KZ"/>
              </w:rPr>
              <w:t>ТК</w:t>
            </w:r>
          </w:p>
        </w:tc>
        <w:tc>
          <w:tcPr>
            <w:tcW w:w="1418" w:type="dxa"/>
            <w:tcBorders>
              <w:top w:val="single" w:color="000000" w:sz="4" w:space="0"/>
              <w:left w:val="single" w:color="000000" w:sz="4" w:space="0"/>
              <w:bottom w:val="single" w:color="000000" w:sz="4" w:space="0"/>
              <w:right w:val="single" w:color="000000" w:sz="4" w:space="0"/>
            </w:tcBorders>
          </w:tcPr>
          <w:p w14:paraId="3EF30A3A">
            <w:pPr>
              <w:widowControl w:val="0"/>
              <w:autoSpaceDE w:val="0"/>
              <w:autoSpaceDN w:val="0"/>
              <w:spacing w:after="0" w:line="240" w:lineRule="auto"/>
              <w:rPr>
                <w:rFonts w:ascii="Times New Roman" w:hAnsi="Times New Roman" w:eastAsia="Times New Roman" w:cs="Times New Roman"/>
                <w:sz w:val="24"/>
                <w:szCs w:val="24"/>
                <w:lang w:val="en-US"/>
              </w:rPr>
            </w:pPr>
            <w:r>
              <w:rPr>
                <w:rFonts w:ascii="Times New Roman" w:hAnsi="Times New Roman" w:cs="Times New Roman"/>
                <w:color w:val="000000"/>
                <w:sz w:val="24"/>
                <w:szCs w:val="24"/>
              </w:rPr>
              <w:t>Жаңа құрылыс материалдарын өңдеу</w:t>
            </w:r>
          </w:p>
        </w:tc>
        <w:tc>
          <w:tcPr>
            <w:tcW w:w="5386" w:type="dxa"/>
            <w:tcBorders>
              <w:top w:val="single" w:color="000000" w:sz="4" w:space="0"/>
              <w:left w:val="single" w:color="000000" w:sz="4" w:space="0"/>
              <w:bottom w:val="single" w:color="000000" w:sz="4" w:space="0"/>
              <w:right w:val="single" w:color="000000" w:sz="4" w:space="0"/>
            </w:tcBorders>
          </w:tcPr>
          <w:p w14:paraId="200817C8">
            <w:pPr>
              <w:widowControl w:val="0"/>
              <w:autoSpaceDE w:val="0"/>
              <w:autoSpaceDN w:val="0"/>
              <w:spacing w:after="0" w:line="240" w:lineRule="auto"/>
              <w:ind w:right="141"/>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магистрантқа болашақта техниканың әртүрлі салаларындағы ҒТП-мен байланысты көптеген практикалық мәселелерді, металдарды, жаңа құрылымдық материалдарды өндірудің заманауи прогрессивті тәсілдерін шешуді үйрету.</w:t>
            </w:r>
          </w:p>
          <w:p w14:paraId="2EDC936C">
            <w:pPr>
              <w:widowControl w:val="0"/>
              <w:autoSpaceDE w:val="0"/>
              <w:autoSpaceDN w:val="0"/>
              <w:spacing w:after="0" w:line="240" w:lineRule="auto"/>
              <w:ind w:right="141"/>
              <w:jc w:val="both"/>
              <w:rPr>
                <w:rFonts w:ascii="Times New Roman" w:hAnsi="Times New Roman" w:cs="Times New Roman"/>
                <w:sz w:val="24"/>
                <w:szCs w:val="24"/>
                <w:lang w:val="kk-KZ"/>
              </w:rPr>
            </w:pPr>
            <w:r>
              <w:rPr>
                <w:rFonts w:ascii="Times New Roman" w:hAnsi="Times New Roman" w:cs="Times New Roman"/>
                <w:b/>
                <w:sz w:val="24"/>
                <w:szCs w:val="24"/>
                <w:lang w:val="kk-KZ"/>
              </w:rPr>
              <w:t>Мазмұны:</w:t>
            </w:r>
            <w:r>
              <w:rPr>
                <w:rFonts w:ascii="Times New Roman" w:hAnsi="Times New Roman" w:cs="Times New Roman"/>
                <w:sz w:val="24"/>
                <w:szCs w:val="24"/>
                <w:lang w:val="kk-KZ"/>
              </w:rPr>
              <w:t xml:space="preserve"> Құрылымдық материалдар және олардың жіктелуі. Жаңа құрылымдық материалдар және олардың қасиеттері. Жеңіл қорытпалар. Механикалық құрылымдарға арналған материалдар. Өткізгіш материалдар. Магниттік материалдар. Диэлектрлік материалдар. Керамикалық материалдар туралы мәліметтер. Керамикалық материалдардың түрлері. Керамикалық композиттер. Керамикалық материалдарды өндіру, қалыптау және біріктіру. Талшықты, дисперсті толтырылған және көбік композиттері. Металл матрицасы бар композиттер. Полимерлі және көміртекті матрицалары бар композиттер.</w:t>
            </w:r>
          </w:p>
        </w:tc>
        <w:tc>
          <w:tcPr>
            <w:tcW w:w="851" w:type="dxa"/>
            <w:vMerge w:val="continue"/>
            <w:tcBorders>
              <w:left w:val="single" w:color="000000" w:sz="4" w:space="0"/>
              <w:bottom w:val="single" w:color="000000" w:sz="4" w:space="0"/>
              <w:right w:val="single" w:color="000000" w:sz="4" w:space="0"/>
            </w:tcBorders>
          </w:tcPr>
          <w:p w14:paraId="7D6F9019">
            <w:pPr>
              <w:widowControl w:val="0"/>
              <w:autoSpaceDE w:val="0"/>
              <w:autoSpaceDN w:val="0"/>
              <w:spacing w:after="0" w:line="240" w:lineRule="auto"/>
              <w:jc w:val="center"/>
              <w:rPr>
                <w:rFonts w:ascii="Times New Roman" w:hAnsi="Times New Roman" w:cs="Times New Roman"/>
                <w:color w:val="000000"/>
                <w:spacing w:val="-2"/>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4E737516">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5C6CCE8F">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479F2437">
            <w:pPr>
              <w:pStyle w:val="46"/>
              <w:spacing w:line="304" w:lineRule="exact"/>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39C28715">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70D96FF7">
            <w:pPr>
              <w:pStyle w:val="46"/>
              <w:ind w:left="223"/>
              <w:rPr>
                <w:b/>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5813E29E">
            <w:pPr>
              <w:pStyle w:val="46"/>
              <w:ind w:left="223"/>
              <w:rPr>
                <w:sz w:val="24"/>
                <w:szCs w:val="24"/>
                <w:lang w:val="en-US"/>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734D5459">
            <w:pPr>
              <w:pStyle w:val="46"/>
              <w:ind w:left="223"/>
              <w:rPr>
                <w:sz w:val="24"/>
                <w:szCs w:val="24"/>
                <w:lang w:val="en-US"/>
              </w:rPr>
            </w:pPr>
          </w:p>
        </w:tc>
        <w:tc>
          <w:tcPr>
            <w:tcW w:w="567" w:type="dxa"/>
            <w:gridSpan w:val="2"/>
            <w:tcBorders>
              <w:top w:val="single" w:color="000000" w:sz="4" w:space="0"/>
              <w:left w:val="single" w:color="000000" w:sz="4" w:space="0"/>
              <w:bottom w:val="single" w:color="000000" w:sz="4" w:space="0"/>
              <w:right w:val="single" w:color="000000" w:sz="4" w:space="0"/>
            </w:tcBorders>
          </w:tcPr>
          <w:p w14:paraId="3785B309">
            <w:pPr>
              <w:pStyle w:val="46"/>
              <w:ind w:left="223"/>
              <w:rPr>
                <w:b/>
                <w:sz w:val="24"/>
                <w:szCs w:val="24"/>
              </w:rPr>
            </w:pPr>
          </w:p>
        </w:tc>
      </w:tr>
      <w:tr w14:paraId="7C094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0AA126D9">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13</w:t>
            </w:r>
          </w:p>
        </w:tc>
        <w:tc>
          <w:tcPr>
            <w:tcW w:w="998" w:type="dxa"/>
            <w:vMerge w:val="continue"/>
            <w:tcBorders>
              <w:top w:val="single" w:color="000000" w:sz="4" w:space="0"/>
              <w:left w:val="single" w:color="000000" w:sz="4" w:space="0"/>
              <w:bottom w:val="single" w:color="000000" w:sz="4" w:space="0"/>
              <w:right w:val="single" w:color="000000" w:sz="4" w:space="0"/>
            </w:tcBorders>
            <w:vAlign w:val="center"/>
          </w:tcPr>
          <w:p w14:paraId="7636EAF7">
            <w:pPr>
              <w:widowControl w:val="0"/>
              <w:autoSpaceDE w:val="0"/>
              <w:autoSpaceDN w:val="0"/>
              <w:spacing w:after="0" w:line="240" w:lineRule="auto"/>
              <w:rPr>
                <w:rFonts w:ascii="Times New Roman" w:hAnsi="Times New Roman" w:cs="Times New Roman"/>
                <w:color w:val="000000"/>
                <w:spacing w:val="-2"/>
                <w:sz w:val="24"/>
                <w:szCs w:val="24"/>
                <w:lang w:val="en-US"/>
              </w:rPr>
            </w:pPr>
          </w:p>
        </w:tc>
        <w:tc>
          <w:tcPr>
            <w:tcW w:w="835" w:type="dxa"/>
            <w:tcBorders>
              <w:top w:val="single" w:color="000000" w:sz="4" w:space="0"/>
              <w:left w:val="single" w:color="000000" w:sz="4" w:space="0"/>
              <w:bottom w:val="single" w:color="000000" w:sz="4" w:space="0"/>
              <w:right w:val="single" w:color="000000" w:sz="4" w:space="0"/>
            </w:tcBorders>
          </w:tcPr>
          <w:p w14:paraId="26C91CC9">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rPr>
              <w:t>БП</w:t>
            </w:r>
          </w:p>
        </w:tc>
        <w:tc>
          <w:tcPr>
            <w:tcW w:w="866" w:type="dxa"/>
            <w:tcBorders>
              <w:top w:val="single" w:color="000000" w:sz="4" w:space="0"/>
              <w:left w:val="single" w:color="000000" w:sz="4" w:space="0"/>
              <w:bottom w:val="single" w:color="000000" w:sz="4" w:space="0"/>
              <w:right w:val="single" w:color="000000" w:sz="4" w:space="0"/>
            </w:tcBorders>
          </w:tcPr>
          <w:p w14:paraId="6E1E8269">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lang w:val="kk-KZ"/>
              </w:rPr>
              <w:t>ТК</w:t>
            </w:r>
          </w:p>
        </w:tc>
        <w:tc>
          <w:tcPr>
            <w:tcW w:w="1418" w:type="dxa"/>
            <w:tcBorders>
              <w:top w:val="single" w:color="000000" w:sz="4" w:space="0"/>
              <w:left w:val="single" w:color="000000" w:sz="4" w:space="0"/>
              <w:bottom w:val="single" w:color="000000" w:sz="4" w:space="0"/>
              <w:right w:val="single" w:color="000000" w:sz="4" w:space="0"/>
            </w:tcBorders>
          </w:tcPr>
          <w:p w14:paraId="5EECA87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Мәліметтербазасыныңинфрақұрылымынбасқару</w:t>
            </w:r>
          </w:p>
        </w:tc>
        <w:tc>
          <w:tcPr>
            <w:tcW w:w="5386" w:type="dxa"/>
            <w:tcBorders>
              <w:top w:val="single" w:color="000000" w:sz="4" w:space="0"/>
              <w:left w:val="single" w:color="000000" w:sz="4" w:space="0"/>
              <w:bottom w:val="single" w:color="000000" w:sz="4" w:space="0"/>
              <w:right w:val="single" w:color="000000" w:sz="4" w:space="0"/>
            </w:tcBorders>
          </w:tcPr>
          <w:p w14:paraId="29D72447">
            <w:pPr>
              <w:spacing w:after="0" w:line="240" w:lineRule="auto"/>
              <w:ind w:left="142" w:right="141"/>
              <w:jc w:val="both"/>
              <w:rPr>
                <w:rFonts w:ascii="Times New Roman" w:hAnsi="Times New Roman" w:eastAsia="Calibri" w:cs="Times New Roman"/>
                <w:color w:val="000000"/>
                <w:sz w:val="24"/>
                <w:szCs w:val="24"/>
              </w:rPr>
            </w:pPr>
            <w:r>
              <w:rPr>
                <w:rFonts w:ascii="Times New Roman" w:hAnsi="Times New Roman" w:eastAsia="Calibri" w:cs="Times New Roman"/>
                <w:b/>
                <w:color w:val="000000"/>
                <w:sz w:val="24"/>
                <w:szCs w:val="24"/>
              </w:rPr>
              <w:t>Мақсаты:</w:t>
            </w:r>
            <w:r>
              <w:rPr>
                <w:rFonts w:ascii="Times New Roman" w:hAnsi="Times New Roman" w:eastAsia="Calibri" w:cs="Times New Roman"/>
                <w:color w:val="000000"/>
                <w:sz w:val="24"/>
                <w:szCs w:val="24"/>
              </w:rPr>
              <w:t xml:space="preserve">әкімшіліктіңәртүрлідеңгейлеріндемәліметтербазасынбасқару дағдыларын игеру. </w:t>
            </w:r>
          </w:p>
          <w:p w14:paraId="77CC7960">
            <w:pPr>
              <w:spacing w:after="0" w:line="240" w:lineRule="auto"/>
              <w:ind w:left="142" w:right="141"/>
              <w:jc w:val="both"/>
              <w:rPr>
                <w:rFonts w:ascii="Times New Roman" w:hAnsi="Times New Roman" w:eastAsia="Calibri" w:cs="Times New Roman"/>
                <w:color w:val="000000"/>
                <w:sz w:val="24"/>
                <w:szCs w:val="24"/>
              </w:rPr>
            </w:pPr>
            <w:r>
              <w:rPr>
                <w:rFonts w:ascii="Times New Roman" w:hAnsi="Times New Roman" w:eastAsia="Calibri" w:cs="Times New Roman"/>
                <w:b/>
                <w:color w:val="000000"/>
                <w:sz w:val="24"/>
                <w:szCs w:val="24"/>
              </w:rPr>
              <w:t>Мазмұны:</w:t>
            </w:r>
            <w:r>
              <w:rPr>
                <w:rFonts w:ascii="Times New Roman" w:hAnsi="Times New Roman" w:eastAsia="Calibri" w:cs="Times New Roman"/>
                <w:color w:val="000000"/>
                <w:sz w:val="24"/>
                <w:szCs w:val="24"/>
              </w:rPr>
              <w:t>мәліметтербазасы. Дерекқордыбасқаружүйелері. Әкімшіліктіңәртүрлідеңгейлеріндегімәліметтербазасынбасқару. Әкімшіміндетінорындау. INTERNAL режиміндеқосылу. Пайдаланушыларғадерекқорларға, деректерблоктарына, сегменттерге қол жеткізуді ұйымдастыру. Пайдаланушылардыбасқаруды жүзеге асыру, аудит. Дерекқордыңтұтастығын қамтамасыз ету әдістері, сақтықкөшірме жасау. Объектігебағытталғанмәліметтербазасынқұру.</w:t>
            </w:r>
          </w:p>
        </w:tc>
        <w:tc>
          <w:tcPr>
            <w:tcW w:w="851" w:type="dxa"/>
            <w:vMerge w:val="restart"/>
            <w:tcBorders>
              <w:top w:val="single" w:color="000000" w:sz="4" w:space="0"/>
              <w:left w:val="single" w:color="000000" w:sz="4" w:space="0"/>
              <w:right w:val="single" w:color="000000" w:sz="4" w:space="0"/>
            </w:tcBorders>
          </w:tcPr>
          <w:p w14:paraId="26233B54">
            <w:pPr>
              <w:pStyle w:val="46"/>
              <w:jc w:val="center"/>
              <w:rPr>
                <w:rFonts w:eastAsia="Calibri"/>
                <w:color w:val="000000"/>
                <w:spacing w:val="-2"/>
                <w:sz w:val="24"/>
                <w:szCs w:val="24"/>
                <w:lang w:val="en-US"/>
              </w:rPr>
            </w:pPr>
            <w:r>
              <w:rPr>
                <w:rFonts w:eastAsia="Calibri"/>
                <w:color w:val="000000"/>
                <w:spacing w:val="-2"/>
                <w:sz w:val="24"/>
                <w:szCs w:val="24"/>
                <w:lang w:val="en-US"/>
              </w:rPr>
              <w:t>6</w:t>
            </w:r>
          </w:p>
        </w:tc>
        <w:tc>
          <w:tcPr>
            <w:tcW w:w="567" w:type="dxa"/>
            <w:tcBorders>
              <w:top w:val="single" w:color="000000" w:sz="4" w:space="0"/>
              <w:left w:val="single" w:color="000000" w:sz="4" w:space="0"/>
              <w:bottom w:val="single" w:color="000000" w:sz="4" w:space="0"/>
              <w:right w:val="single" w:color="000000" w:sz="4" w:space="0"/>
            </w:tcBorders>
          </w:tcPr>
          <w:p w14:paraId="09CBAB8F">
            <w:pPr>
              <w:pStyle w:val="46"/>
              <w:ind w:left="223"/>
              <w:rPr>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78D891F6">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52CA694E">
            <w:pPr>
              <w:pStyle w:val="46"/>
              <w:spacing w:line="304" w:lineRule="exact"/>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1AFAEEE6">
            <w:pPr>
              <w:pStyle w:val="46"/>
              <w:ind w:left="223"/>
              <w:rPr>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2C985791">
            <w:pPr>
              <w:pStyle w:val="46"/>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7F3871FC">
            <w:pPr>
              <w:pStyle w:val="46"/>
              <w:ind w:left="223"/>
              <w:rPr>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4B8199E5">
            <w:pPr>
              <w:pStyle w:val="46"/>
              <w:ind w:left="223"/>
              <w:rPr>
                <w:sz w:val="24"/>
                <w:szCs w:val="24"/>
              </w:rPr>
            </w:pPr>
          </w:p>
        </w:tc>
        <w:tc>
          <w:tcPr>
            <w:tcW w:w="567" w:type="dxa"/>
            <w:gridSpan w:val="2"/>
            <w:tcBorders>
              <w:top w:val="single" w:color="000000" w:sz="4" w:space="0"/>
              <w:left w:val="single" w:color="000000" w:sz="4" w:space="0"/>
              <w:bottom w:val="single" w:color="000000" w:sz="4" w:space="0"/>
              <w:right w:val="single" w:color="000000" w:sz="4" w:space="0"/>
            </w:tcBorders>
          </w:tcPr>
          <w:p w14:paraId="1E13EEB6">
            <w:pPr>
              <w:pStyle w:val="46"/>
              <w:ind w:left="223"/>
              <w:rPr>
                <w:b/>
                <w:sz w:val="24"/>
                <w:szCs w:val="24"/>
              </w:rPr>
            </w:pPr>
          </w:p>
        </w:tc>
      </w:tr>
      <w:tr w14:paraId="30C27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7E907D3A">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14</w:t>
            </w:r>
          </w:p>
        </w:tc>
        <w:tc>
          <w:tcPr>
            <w:tcW w:w="998" w:type="dxa"/>
            <w:vMerge w:val="continue"/>
            <w:tcBorders>
              <w:top w:val="single" w:color="000000" w:sz="4" w:space="0"/>
              <w:left w:val="single" w:color="000000" w:sz="4" w:space="0"/>
              <w:bottom w:val="single" w:color="000000" w:sz="4" w:space="0"/>
              <w:right w:val="single" w:color="000000" w:sz="4" w:space="0"/>
            </w:tcBorders>
            <w:vAlign w:val="center"/>
          </w:tcPr>
          <w:p w14:paraId="17EFDE28">
            <w:pPr>
              <w:widowControl w:val="0"/>
              <w:autoSpaceDE w:val="0"/>
              <w:autoSpaceDN w:val="0"/>
              <w:spacing w:after="0" w:line="240" w:lineRule="auto"/>
              <w:rPr>
                <w:rFonts w:ascii="Times New Roman" w:hAnsi="Times New Roman" w:cs="Times New Roman"/>
                <w:color w:val="000000"/>
                <w:spacing w:val="-2"/>
                <w:sz w:val="24"/>
                <w:szCs w:val="24"/>
                <w:lang w:val="en-US"/>
              </w:rPr>
            </w:pPr>
          </w:p>
        </w:tc>
        <w:tc>
          <w:tcPr>
            <w:tcW w:w="835" w:type="dxa"/>
            <w:tcBorders>
              <w:top w:val="single" w:color="000000" w:sz="4" w:space="0"/>
              <w:left w:val="single" w:color="000000" w:sz="4" w:space="0"/>
              <w:bottom w:val="single" w:color="000000" w:sz="4" w:space="0"/>
              <w:right w:val="single" w:color="000000" w:sz="4" w:space="0"/>
            </w:tcBorders>
          </w:tcPr>
          <w:p w14:paraId="5F320ED3">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rPr>
              <w:t>БП</w:t>
            </w:r>
          </w:p>
        </w:tc>
        <w:tc>
          <w:tcPr>
            <w:tcW w:w="866" w:type="dxa"/>
            <w:tcBorders>
              <w:top w:val="single" w:color="000000" w:sz="4" w:space="0"/>
              <w:left w:val="single" w:color="000000" w:sz="4" w:space="0"/>
              <w:bottom w:val="single" w:color="000000" w:sz="4" w:space="0"/>
              <w:right w:val="single" w:color="000000" w:sz="4" w:space="0"/>
            </w:tcBorders>
          </w:tcPr>
          <w:p w14:paraId="6B9FE4E4">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lang w:val="kk-KZ"/>
              </w:rPr>
              <w:t>ТК</w:t>
            </w:r>
          </w:p>
        </w:tc>
        <w:tc>
          <w:tcPr>
            <w:tcW w:w="1418" w:type="dxa"/>
            <w:tcBorders>
              <w:top w:val="single" w:color="000000" w:sz="4" w:space="0"/>
              <w:left w:val="single" w:color="000000" w:sz="4" w:space="0"/>
              <w:bottom w:val="single" w:color="000000" w:sz="4" w:space="0"/>
              <w:right w:val="single" w:color="000000" w:sz="4" w:space="0"/>
            </w:tcBorders>
          </w:tcPr>
          <w:p w14:paraId="652D3DA4">
            <w:pPr>
              <w:widowControl w:val="0"/>
              <w:autoSpaceDE w:val="0"/>
              <w:autoSpaceDN w:val="0"/>
              <w:spacing w:after="0" w:line="240" w:lineRule="auto"/>
              <w:rPr>
                <w:rFonts w:ascii="Times New Roman" w:hAnsi="Times New Roman" w:eastAsia="Times New Roman" w:cs="Times New Roman"/>
                <w:sz w:val="24"/>
                <w:szCs w:val="24"/>
                <w:lang w:val="en-US"/>
              </w:rPr>
            </w:pPr>
            <w:r>
              <w:rPr>
                <w:rFonts w:ascii="Times New Roman" w:hAnsi="Times New Roman" w:cs="Times New Roman"/>
                <w:sz w:val="24"/>
                <w:szCs w:val="24"/>
              </w:rPr>
              <w:t>Ғылымизерттеулердіжәнеинновациялыққызметұйымдастыружәнежоспарлау</w:t>
            </w:r>
          </w:p>
        </w:tc>
        <w:tc>
          <w:tcPr>
            <w:tcW w:w="5386" w:type="dxa"/>
            <w:tcBorders>
              <w:top w:val="single" w:color="000000" w:sz="4" w:space="0"/>
              <w:left w:val="single" w:color="000000" w:sz="4" w:space="0"/>
              <w:bottom w:val="single" w:color="000000" w:sz="4" w:space="0"/>
              <w:right w:val="single" w:color="000000" w:sz="4" w:space="0"/>
            </w:tcBorders>
          </w:tcPr>
          <w:p w14:paraId="29A600D5">
            <w:pPr>
              <w:widowControl w:val="0"/>
              <w:autoSpaceDE w:val="0"/>
              <w:autoSpaceDN w:val="0"/>
              <w:spacing w:after="0" w:line="240" w:lineRule="auto"/>
              <w:ind w:left="142" w:right="141"/>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Мақсаты:</w:t>
            </w:r>
            <w:r>
              <w:rPr>
                <w:rFonts w:ascii="Times New Roman" w:hAnsi="Times New Roman" w:eastAsia="Times New Roman" w:cs="Times New Roman"/>
                <w:sz w:val="24"/>
                <w:szCs w:val="24"/>
                <w:lang w:val="en-US"/>
              </w:rPr>
              <w:t xml:space="preserve"> ғылыми-зерттеу және инновациялыққызметті жүргізу дағдыларын игеру, эксперименттік жұмыс және ғылыми-техникалық әдебиеттермен жұмыс істеу әдістерін игеру. </w:t>
            </w:r>
          </w:p>
          <w:p w14:paraId="129DDCB8">
            <w:pPr>
              <w:widowControl w:val="0"/>
              <w:autoSpaceDE w:val="0"/>
              <w:autoSpaceDN w:val="0"/>
              <w:spacing w:after="0" w:line="240" w:lineRule="auto"/>
              <w:ind w:left="142" w:right="141"/>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Мазмұны:</w:t>
            </w:r>
            <w:r>
              <w:rPr>
                <w:rFonts w:ascii="Times New Roman" w:hAnsi="Times New Roman" w:eastAsia="Times New Roman" w:cs="Times New Roman"/>
                <w:sz w:val="24"/>
                <w:szCs w:val="24"/>
                <w:lang w:val="en-US"/>
              </w:rPr>
              <w:t>өнеркәсіптіккәсіпорындардағы, ғылыми-зерттеу институттарындағы және жобалау-конструкторлықұйымдардағы ғылыми-зерттеу және инновациялыққызметтіңмаңызы. Ғылыми-педагогикалық және инновациялыққызметтіжоспарлау және ұйымдастыру теориясының негізгі түсініктері мен анықтамалары. Ғылымизерттеулердіболжаудың, бағдарламалаудың экономикалық тиімділігі. Прогрессивтітехнология мен техниканықұру кезінде ұйымдастыру және жоспарлауорны. Ғылыми-практикалық қызметтіңұзақмерзімдіжоспарыныңмаңыздыбуыны ретінде мақсатты бағдарламалар.  Ғылыми-практикалық қызметтегібағдарламалық-мақсатты жоспарлау. Мақсатты бағдарламалардынегіздеудіңақпараттықнегізі мен міндеттері. Эксперименттікзерттеулер. Болжауәдістері.</w:t>
            </w:r>
          </w:p>
        </w:tc>
        <w:tc>
          <w:tcPr>
            <w:tcW w:w="851" w:type="dxa"/>
            <w:vMerge w:val="continue"/>
            <w:tcBorders>
              <w:left w:val="single" w:color="000000" w:sz="4" w:space="0"/>
              <w:bottom w:val="single" w:color="000000" w:sz="4" w:space="0"/>
              <w:right w:val="single" w:color="000000" w:sz="4" w:space="0"/>
            </w:tcBorders>
          </w:tcPr>
          <w:p w14:paraId="098BEE32">
            <w:pPr>
              <w:widowControl w:val="0"/>
              <w:autoSpaceDE w:val="0"/>
              <w:autoSpaceDN w:val="0"/>
              <w:spacing w:after="0" w:line="240" w:lineRule="auto"/>
              <w:jc w:val="center"/>
              <w:rPr>
                <w:rFonts w:ascii="Times New Roman" w:hAnsi="Times New Roman" w:cs="Times New Roman"/>
                <w:color w:val="000000"/>
                <w:spacing w:val="-2"/>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4274299F">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45D363D2">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65D61807">
            <w:pPr>
              <w:pStyle w:val="46"/>
              <w:spacing w:line="304" w:lineRule="exact"/>
              <w:ind w:left="223"/>
              <w:rPr>
                <w:b/>
                <w:sz w:val="24"/>
                <w:szCs w:val="24"/>
                <w:lang w:val="en-US"/>
              </w:rPr>
            </w:pPr>
            <w:r>
              <w:rPr>
                <w:b/>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49D0235A">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77309410">
            <w:pPr>
              <w:pStyle w:val="46"/>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32A63D79">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0F6ADCF5">
            <w:pPr>
              <w:pStyle w:val="46"/>
              <w:ind w:left="223"/>
              <w:rPr>
                <w:sz w:val="24"/>
                <w:szCs w:val="24"/>
              </w:rPr>
            </w:pPr>
          </w:p>
        </w:tc>
        <w:tc>
          <w:tcPr>
            <w:tcW w:w="567" w:type="dxa"/>
            <w:gridSpan w:val="2"/>
            <w:tcBorders>
              <w:top w:val="single" w:color="000000" w:sz="4" w:space="0"/>
              <w:left w:val="single" w:color="000000" w:sz="4" w:space="0"/>
              <w:bottom w:val="single" w:color="000000" w:sz="4" w:space="0"/>
              <w:right w:val="single" w:color="000000" w:sz="4" w:space="0"/>
            </w:tcBorders>
          </w:tcPr>
          <w:p w14:paraId="3A3C7587">
            <w:pPr>
              <w:pStyle w:val="46"/>
              <w:ind w:left="223"/>
              <w:rPr>
                <w:b/>
                <w:sz w:val="24"/>
                <w:szCs w:val="24"/>
                <w:lang w:val="en-US"/>
              </w:rPr>
            </w:pPr>
            <w:r>
              <w:rPr>
                <w:b/>
                <w:sz w:val="24"/>
                <w:szCs w:val="24"/>
                <w:lang w:val="en-US"/>
              </w:rPr>
              <w:t>v</w:t>
            </w:r>
          </w:p>
        </w:tc>
      </w:tr>
      <w:tr w14:paraId="5BF85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0331A64A">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998" w:type="dxa"/>
            <w:vMerge w:val="continue"/>
            <w:tcBorders>
              <w:top w:val="single" w:color="000000" w:sz="4" w:space="0"/>
              <w:left w:val="single" w:color="000000" w:sz="4" w:space="0"/>
              <w:bottom w:val="single" w:color="000000" w:sz="4" w:space="0"/>
              <w:right w:val="single" w:color="000000" w:sz="4" w:space="0"/>
            </w:tcBorders>
            <w:vAlign w:val="center"/>
          </w:tcPr>
          <w:p w14:paraId="6AB0C8AD">
            <w:pPr>
              <w:widowControl w:val="0"/>
              <w:autoSpaceDE w:val="0"/>
              <w:autoSpaceDN w:val="0"/>
              <w:spacing w:after="0" w:line="240" w:lineRule="auto"/>
              <w:rPr>
                <w:rFonts w:ascii="Times New Roman" w:hAnsi="Times New Roman" w:cs="Times New Roman"/>
                <w:color w:val="000000"/>
                <w:spacing w:val="-2"/>
                <w:sz w:val="24"/>
                <w:szCs w:val="24"/>
                <w:lang w:val="en-US"/>
              </w:rPr>
            </w:pPr>
          </w:p>
        </w:tc>
        <w:tc>
          <w:tcPr>
            <w:tcW w:w="835" w:type="dxa"/>
            <w:tcBorders>
              <w:top w:val="single" w:color="000000" w:sz="4" w:space="0"/>
              <w:left w:val="single" w:color="000000" w:sz="4" w:space="0"/>
              <w:bottom w:val="single" w:color="000000" w:sz="4" w:space="0"/>
              <w:right w:val="single" w:color="000000" w:sz="4" w:space="0"/>
            </w:tcBorders>
          </w:tcPr>
          <w:p w14:paraId="22F085A6">
            <w:pPr>
              <w:widowControl w:val="0"/>
              <w:autoSpaceDE w:val="0"/>
              <w:autoSpaceDN w:val="0"/>
              <w:spacing w:after="0" w:line="240" w:lineRule="auto"/>
              <w:rPr>
                <w:rFonts w:ascii="Times New Roman" w:hAnsi="Times New Roman" w:eastAsia="Times New Roman" w:cs="Times New Roman"/>
                <w:sz w:val="24"/>
                <w:szCs w:val="24"/>
                <w:lang w:val="en-US"/>
              </w:rPr>
            </w:pPr>
          </w:p>
        </w:tc>
        <w:tc>
          <w:tcPr>
            <w:tcW w:w="866" w:type="dxa"/>
            <w:tcBorders>
              <w:top w:val="single" w:color="000000" w:sz="4" w:space="0"/>
              <w:left w:val="single" w:color="000000" w:sz="4" w:space="0"/>
              <w:bottom w:val="single" w:color="000000" w:sz="4" w:space="0"/>
              <w:right w:val="single" w:color="000000" w:sz="4" w:space="0"/>
            </w:tcBorders>
          </w:tcPr>
          <w:p w14:paraId="70EF1BF5">
            <w:pPr>
              <w:widowControl w:val="0"/>
              <w:autoSpaceDE w:val="0"/>
              <w:autoSpaceDN w:val="0"/>
              <w:spacing w:after="0" w:line="240" w:lineRule="auto"/>
              <w:rPr>
                <w:rFonts w:ascii="Times New Roman" w:hAnsi="Times New Roman" w:eastAsia="Times New Roman" w:cs="Times New Roman"/>
                <w:sz w:val="24"/>
                <w:szCs w:val="24"/>
                <w:lang w:val="en-US"/>
              </w:rPr>
            </w:pPr>
          </w:p>
        </w:tc>
        <w:tc>
          <w:tcPr>
            <w:tcW w:w="1418" w:type="dxa"/>
            <w:tcBorders>
              <w:top w:val="single" w:color="000000" w:sz="4" w:space="0"/>
              <w:left w:val="single" w:color="000000" w:sz="4" w:space="0"/>
              <w:bottom w:val="single" w:color="000000" w:sz="4" w:space="0"/>
              <w:right w:val="single" w:color="000000" w:sz="4" w:space="0"/>
            </w:tcBorders>
          </w:tcPr>
          <w:p w14:paraId="5EB80A12">
            <w:pPr>
              <w:widowControl w:val="0"/>
              <w:autoSpaceDE w:val="0"/>
              <w:autoSpaceDN w:val="0"/>
              <w:spacing w:after="0" w:line="240" w:lineRule="auto"/>
              <w:rPr>
                <w:rFonts w:ascii="Times New Roman" w:hAnsi="Times New Roman" w:eastAsia="Times New Roman" w:cs="Times New Roman"/>
                <w:sz w:val="24"/>
                <w:szCs w:val="24"/>
                <w:lang w:val="en-US"/>
              </w:rPr>
            </w:pPr>
            <w:r>
              <w:rPr>
                <w:rFonts w:ascii="Times New Roman" w:hAnsi="Times New Roman" w:cs="Times New Roman"/>
                <w:sz w:val="24"/>
                <w:szCs w:val="24"/>
              </w:rPr>
              <w:t>Зерттеу іс-тәжірибесі</w:t>
            </w:r>
          </w:p>
        </w:tc>
        <w:tc>
          <w:tcPr>
            <w:tcW w:w="5386" w:type="dxa"/>
            <w:tcBorders>
              <w:top w:val="single" w:color="000000" w:sz="4" w:space="0"/>
              <w:left w:val="single" w:color="000000" w:sz="4" w:space="0"/>
              <w:bottom w:val="single" w:color="000000" w:sz="4" w:space="0"/>
              <w:right w:val="single" w:color="000000" w:sz="4" w:space="0"/>
            </w:tcBorders>
          </w:tcPr>
          <w:p w14:paraId="03E753A7">
            <w:pPr>
              <w:widowControl w:val="0"/>
              <w:tabs>
                <w:tab w:val="left" w:pos="709"/>
              </w:tabs>
              <w:autoSpaceDE w:val="0"/>
              <w:autoSpaceDN w:val="0"/>
              <w:spacing w:after="0" w:line="240" w:lineRule="auto"/>
              <w:ind w:left="142" w:right="141"/>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Мақсаты:</w:t>
            </w:r>
            <w:r>
              <w:rPr>
                <w:rFonts w:ascii="Times New Roman" w:hAnsi="Times New Roman" w:eastAsia="Times New Roman" w:cs="Times New Roman"/>
                <w:sz w:val="24"/>
                <w:szCs w:val="24"/>
                <w:lang w:val="en-US"/>
              </w:rPr>
              <w:t>отандық және шетелдікғылымның жаңа теориялық, әдіснамалық және технологиялық жетістіктерімен, ғылымизерттеулердің заманауи әдістеріментанысу.</w:t>
            </w:r>
          </w:p>
          <w:p w14:paraId="199D629C">
            <w:pPr>
              <w:widowControl w:val="0"/>
              <w:tabs>
                <w:tab w:val="left" w:pos="709"/>
              </w:tabs>
              <w:autoSpaceDE w:val="0"/>
              <w:autoSpaceDN w:val="0"/>
              <w:spacing w:after="0" w:line="240" w:lineRule="auto"/>
              <w:ind w:left="142" w:right="141"/>
              <w:contextualSpacing/>
              <w:jc w:val="both"/>
              <w:rPr>
                <w:rFonts w:ascii="Times New Roman" w:hAnsi="Times New Roman" w:eastAsia="Times New Roman" w:cs="Times New Roman"/>
                <w:sz w:val="24"/>
                <w:szCs w:val="24"/>
                <w:lang w:val="en-US"/>
              </w:rPr>
            </w:pPr>
            <w:r>
              <w:rPr>
                <w:rFonts w:ascii="Times New Roman" w:hAnsi="Times New Roman" w:eastAsia="Times New Roman" w:cs="Times New Roman"/>
                <w:b/>
                <w:sz w:val="24"/>
                <w:szCs w:val="24"/>
                <w:lang w:val="en-US"/>
              </w:rPr>
              <w:t>Мазмұны:</w:t>
            </w:r>
            <w:r>
              <w:rPr>
                <w:rFonts w:ascii="Times New Roman" w:hAnsi="Times New Roman" w:eastAsia="Times New Roman" w:cs="Times New Roman"/>
                <w:sz w:val="24"/>
                <w:szCs w:val="24"/>
                <w:lang w:val="en-US"/>
              </w:rPr>
              <w:t>отандық және шетелдікғылымның жаңа теориялық, әдіснамалық және технологиялық жетістіктерін практикалық зерттеу. Ғылымизерттеудің заманауи әдіснамасы; әлемде және Қазақстанда машина жасау дамуыныңжай-күйін талдау; технологияныжетілдіру мен жаңғыртудағы ғылым мен инновацияныңрөлі; машина жасау технологиясын дамытудың қазіргі заманғы үрдістері. Машина жасау технологиясының, заманауи жабдықтар мен машиналар өндірісінің ең өзектімәселелерінзерттеу. Диссертациятақырыбы бойынша теориялық және эксперименттікзерттеулер жүргізу.</w:t>
            </w:r>
          </w:p>
        </w:tc>
        <w:tc>
          <w:tcPr>
            <w:tcW w:w="851" w:type="dxa"/>
            <w:tcBorders>
              <w:top w:val="single" w:color="000000" w:sz="4" w:space="0"/>
              <w:left w:val="single" w:color="000000" w:sz="4" w:space="0"/>
              <w:bottom w:val="single" w:color="000000" w:sz="4" w:space="0"/>
              <w:right w:val="single" w:color="000000" w:sz="4" w:space="0"/>
            </w:tcBorders>
          </w:tcPr>
          <w:p w14:paraId="41609A55">
            <w:pPr>
              <w:pStyle w:val="46"/>
              <w:jc w:val="center"/>
              <w:rPr>
                <w:rFonts w:eastAsia="Calibri"/>
                <w:color w:val="000000"/>
                <w:spacing w:val="-2"/>
                <w:sz w:val="24"/>
                <w:szCs w:val="24"/>
              </w:rPr>
            </w:pPr>
            <w:r>
              <w:rPr>
                <w:rFonts w:eastAsia="Calibri"/>
                <w:color w:val="000000"/>
                <w:spacing w:val="-2"/>
                <w:sz w:val="24"/>
                <w:szCs w:val="24"/>
              </w:rPr>
              <w:t>6</w:t>
            </w:r>
          </w:p>
        </w:tc>
        <w:tc>
          <w:tcPr>
            <w:tcW w:w="567" w:type="dxa"/>
            <w:tcBorders>
              <w:top w:val="single" w:color="000000" w:sz="4" w:space="0"/>
              <w:left w:val="single" w:color="000000" w:sz="4" w:space="0"/>
              <w:bottom w:val="single" w:color="000000" w:sz="4" w:space="0"/>
              <w:right w:val="single" w:color="000000" w:sz="4" w:space="0"/>
            </w:tcBorders>
          </w:tcPr>
          <w:p w14:paraId="721D5016">
            <w:pPr>
              <w:pStyle w:val="46"/>
              <w:ind w:left="223"/>
              <w:rPr>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004319FB">
            <w:pPr>
              <w:pStyle w:val="46"/>
              <w:ind w:left="223"/>
              <w:rPr>
                <w:sz w:val="24"/>
                <w:szCs w:val="24"/>
                <w:lang w:val="en-US"/>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0EC16A59">
            <w:pPr>
              <w:pStyle w:val="46"/>
              <w:spacing w:line="304" w:lineRule="exact"/>
              <w:ind w:left="223"/>
              <w:rPr>
                <w:b/>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16D26B86">
            <w:pPr>
              <w:pStyle w:val="46"/>
              <w:ind w:left="223"/>
              <w:rPr>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7B37F33A">
            <w:pPr>
              <w:pStyle w:val="46"/>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619A59A8">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4161EFF7">
            <w:pPr>
              <w:pStyle w:val="46"/>
              <w:ind w:left="223"/>
              <w:rPr>
                <w:sz w:val="24"/>
                <w:szCs w:val="24"/>
                <w:lang w:val="en-US"/>
              </w:rPr>
            </w:pPr>
          </w:p>
        </w:tc>
        <w:tc>
          <w:tcPr>
            <w:tcW w:w="567" w:type="dxa"/>
            <w:gridSpan w:val="2"/>
            <w:tcBorders>
              <w:top w:val="single" w:color="000000" w:sz="4" w:space="0"/>
              <w:left w:val="single" w:color="000000" w:sz="4" w:space="0"/>
              <w:bottom w:val="single" w:color="000000" w:sz="4" w:space="0"/>
              <w:right w:val="single" w:color="000000" w:sz="4" w:space="0"/>
            </w:tcBorders>
          </w:tcPr>
          <w:p w14:paraId="480DCF14">
            <w:pPr>
              <w:pStyle w:val="46"/>
              <w:ind w:left="223"/>
              <w:rPr>
                <w:b/>
                <w:sz w:val="24"/>
                <w:szCs w:val="24"/>
                <w:lang w:val="en-US"/>
              </w:rPr>
            </w:pPr>
            <w:r>
              <w:rPr>
                <w:b/>
                <w:sz w:val="24"/>
                <w:szCs w:val="24"/>
                <w:lang w:val="en-US"/>
              </w:rPr>
              <w:t>v</w:t>
            </w:r>
          </w:p>
        </w:tc>
      </w:tr>
      <w:tr w14:paraId="21D57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6193F899">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16</w:t>
            </w:r>
          </w:p>
        </w:tc>
        <w:tc>
          <w:tcPr>
            <w:tcW w:w="998" w:type="dxa"/>
            <w:vMerge w:val="restart"/>
            <w:tcBorders>
              <w:top w:val="single" w:color="000000" w:sz="4" w:space="0"/>
              <w:left w:val="single" w:color="000000" w:sz="4" w:space="0"/>
              <w:bottom w:val="single" w:color="000000" w:sz="4" w:space="0"/>
              <w:right w:val="single" w:color="000000" w:sz="4" w:space="0"/>
            </w:tcBorders>
            <w:vAlign w:val="center"/>
          </w:tcPr>
          <w:p w14:paraId="783641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Заманауи технологиялық процесстері  менөндірістер</w:t>
            </w:r>
          </w:p>
        </w:tc>
        <w:tc>
          <w:tcPr>
            <w:tcW w:w="835" w:type="dxa"/>
            <w:tcBorders>
              <w:top w:val="single" w:color="000000" w:sz="4" w:space="0"/>
              <w:left w:val="single" w:color="000000" w:sz="4" w:space="0"/>
              <w:bottom w:val="single" w:color="000000" w:sz="4" w:space="0"/>
              <w:right w:val="single" w:color="000000" w:sz="4" w:space="0"/>
            </w:tcBorders>
          </w:tcPr>
          <w:p w14:paraId="7C7ED1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БП</w:t>
            </w:r>
          </w:p>
        </w:tc>
        <w:tc>
          <w:tcPr>
            <w:tcW w:w="866" w:type="dxa"/>
            <w:tcBorders>
              <w:top w:val="single" w:color="000000" w:sz="4" w:space="0"/>
              <w:left w:val="single" w:color="000000" w:sz="4" w:space="0"/>
              <w:bottom w:val="single" w:color="000000" w:sz="4" w:space="0"/>
              <w:right w:val="single" w:color="000000" w:sz="4" w:space="0"/>
            </w:tcBorders>
          </w:tcPr>
          <w:p w14:paraId="5BAE278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ТК</w:t>
            </w:r>
          </w:p>
        </w:tc>
        <w:tc>
          <w:tcPr>
            <w:tcW w:w="1418" w:type="dxa"/>
            <w:tcBorders>
              <w:top w:val="single" w:color="000000" w:sz="4" w:space="0"/>
              <w:left w:val="single" w:color="000000" w:sz="4" w:space="0"/>
              <w:bottom w:val="single" w:color="000000" w:sz="4" w:space="0"/>
              <w:right w:val="single" w:color="000000" w:sz="4" w:space="0"/>
            </w:tcBorders>
          </w:tcPr>
          <w:p w14:paraId="27A10413">
            <w:pPr>
              <w:spacing w:after="0" w:line="240" w:lineRule="auto"/>
              <w:rPr>
                <w:rFonts w:ascii="Times New Roman" w:hAnsi="Times New Roman" w:cs="Times New Roman"/>
                <w:sz w:val="24"/>
                <w:szCs w:val="24"/>
              </w:rPr>
            </w:pPr>
            <w:r>
              <w:rPr>
                <w:rFonts w:ascii="Times New Roman" w:hAnsi="Times New Roman" w:cs="Times New Roman"/>
                <w:sz w:val="24"/>
                <w:szCs w:val="24"/>
              </w:rPr>
              <w:t>Механикалық және физика-техникалық өңдеудің технологиясы және жабдықтары</w:t>
            </w:r>
          </w:p>
        </w:tc>
        <w:tc>
          <w:tcPr>
            <w:tcW w:w="5386" w:type="dxa"/>
            <w:tcBorders>
              <w:top w:val="single" w:color="000000" w:sz="4" w:space="0"/>
              <w:left w:val="single" w:color="000000" w:sz="4" w:space="0"/>
              <w:bottom w:val="single" w:color="000000" w:sz="4" w:space="0"/>
              <w:right w:val="single" w:color="000000" w:sz="4" w:space="0"/>
            </w:tcBorders>
          </w:tcPr>
          <w:p w14:paraId="3FDF4978">
            <w:pPr>
              <w:spacing w:after="0" w:line="240" w:lineRule="auto"/>
              <w:ind w:left="142" w:right="141"/>
              <w:jc w:val="both"/>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механикалық және физика-техникалық өңдеугеарналғантехнологиялар мен жабдықтар туралы түсінік алу.</w:t>
            </w:r>
          </w:p>
          <w:p w14:paraId="0E8BBC45">
            <w:pPr>
              <w:spacing w:after="0" w:line="240" w:lineRule="auto"/>
              <w:ind w:left="142" w:right="141"/>
              <w:jc w:val="both"/>
              <w:rPr>
                <w:rFonts w:ascii="Times New Roman" w:hAnsi="Times New Roman" w:cs="Times New Roman"/>
                <w:sz w:val="24"/>
                <w:szCs w:val="24"/>
              </w:rPr>
            </w:pPr>
            <w:r>
              <w:rPr>
                <w:rFonts w:ascii="Times New Roman" w:hAnsi="Times New Roman" w:cs="Times New Roman"/>
                <w:b/>
                <w:sz w:val="24"/>
                <w:szCs w:val="24"/>
              </w:rPr>
              <w:t>Мазмұны:</w:t>
            </w:r>
            <w:r>
              <w:rPr>
                <w:rFonts w:ascii="Times New Roman" w:hAnsi="Times New Roman" w:cs="Times New Roman"/>
                <w:sz w:val="24"/>
                <w:szCs w:val="24"/>
              </w:rPr>
              <w:t xml:space="preserve"> материалдарды кесу және физика-техникалық әдістермен өңдеу. Құралдыңтозуының физикалық негіздері. Өңдеудің физика-техникалық әдістері. Механикалық, жылу, электр және химиялықорталарда және олардың комбинацияларында әсер етудің барлық мүмкін түрлерінің нәтижесінде дайындамаданматериал қабатын алу арқылы бөлшекті дайындау. Катодтысәулелік өңдеу және лазерлік өңдеу, жұмыс принциптері және физикалық схемалар, қондырғылар, қолданусалалары.</w:t>
            </w:r>
          </w:p>
        </w:tc>
        <w:tc>
          <w:tcPr>
            <w:tcW w:w="851" w:type="dxa"/>
            <w:vMerge w:val="restart"/>
            <w:tcBorders>
              <w:top w:val="single" w:color="000000" w:sz="4" w:space="0"/>
              <w:left w:val="single" w:color="000000" w:sz="4" w:space="0"/>
              <w:right w:val="single" w:color="000000" w:sz="4" w:space="0"/>
            </w:tcBorders>
          </w:tcPr>
          <w:p w14:paraId="6E449112">
            <w:pPr>
              <w:pStyle w:val="46"/>
              <w:jc w:val="center"/>
              <w:rPr>
                <w:rFonts w:eastAsia="Calibri"/>
                <w:color w:val="000000"/>
                <w:spacing w:val="-2"/>
                <w:sz w:val="24"/>
                <w:szCs w:val="24"/>
              </w:rPr>
            </w:pPr>
            <w:r>
              <w:rPr>
                <w:rFonts w:eastAsia="Calibri"/>
                <w:color w:val="000000"/>
                <w:spacing w:val="-2"/>
                <w:sz w:val="24"/>
                <w:szCs w:val="24"/>
              </w:rPr>
              <w:t>5</w:t>
            </w:r>
          </w:p>
        </w:tc>
        <w:tc>
          <w:tcPr>
            <w:tcW w:w="567" w:type="dxa"/>
            <w:tcBorders>
              <w:top w:val="single" w:color="000000" w:sz="4" w:space="0"/>
              <w:left w:val="single" w:color="000000" w:sz="4" w:space="0"/>
              <w:bottom w:val="single" w:color="000000" w:sz="4" w:space="0"/>
              <w:right w:val="single" w:color="000000" w:sz="4" w:space="0"/>
            </w:tcBorders>
          </w:tcPr>
          <w:p w14:paraId="12F90602">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1B72E705">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4357EB4D">
            <w:pPr>
              <w:pStyle w:val="46"/>
              <w:spacing w:line="304" w:lineRule="exact"/>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595E21A7">
            <w:pPr>
              <w:pStyle w:val="46"/>
              <w:ind w:left="223"/>
              <w:rPr>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61F24DF1">
            <w:pPr>
              <w:pStyle w:val="46"/>
              <w:ind w:left="223"/>
              <w:rPr>
                <w:b/>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7FECC2A5">
            <w:pPr>
              <w:pStyle w:val="46"/>
              <w:ind w:left="223"/>
              <w:rPr>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31067955">
            <w:pPr>
              <w:pStyle w:val="46"/>
              <w:ind w:left="223"/>
              <w:rPr>
                <w:sz w:val="24"/>
                <w:szCs w:val="24"/>
                <w:lang w:val="en-US"/>
              </w:rPr>
            </w:pPr>
          </w:p>
        </w:tc>
        <w:tc>
          <w:tcPr>
            <w:tcW w:w="567" w:type="dxa"/>
            <w:gridSpan w:val="2"/>
            <w:tcBorders>
              <w:top w:val="single" w:color="000000" w:sz="4" w:space="0"/>
              <w:left w:val="single" w:color="000000" w:sz="4" w:space="0"/>
              <w:bottom w:val="single" w:color="000000" w:sz="4" w:space="0"/>
              <w:right w:val="single" w:color="000000" w:sz="4" w:space="0"/>
            </w:tcBorders>
          </w:tcPr>
          <w:p w14:paraId="3D3B5DEF">
            <w:pPr>
              <w:pStyle w:val="46"/>
              <w:ind w:left="223"/>
              <w:rPr>
                <w:b/>
                <w:sz w:val="24"/>
                <w:szCs w:val="24"/>
              </w:rPr>
            </w:pPr>
          </w:p>
        </w:tc>
      </w:tr>
      <w:tr w14:paraId="7B3FA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1B04642D">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17</w:t>
            </w:r>
          </w:p>
        </w:tc>
        <w:tc>
          <w:tcPr>
            <w:tcW w:w="998" w:type="dxa"/>
            <w:vMerge w:val="continue"/>
            <w:tcBorders>
              <w:top w:val="single" w:color="000000" w:sz="4" w:space="0"/>
              <w:left w:val="single" w:color="000000" w:sz="4" w:space="0"/>
              <w:bottom w:val="single" w:color="000000" w:sz="4" w:space="0"/>
              <w:right w:val="single" w:color="000000" w:sz="4" w:space="0"/>
            </w:tcBorders>
            <w:vAlign w:val="center"/>
          </w:tcPr>
          <w:p w14:paraId="36C28A2A">
            <w:pPr>
              <w:widowControl w:val="0"/>
              <w:autoSpaceDE w:val="0"/>
              <w:autoSpaceDN w:val="0"/>
              <w:spacing w:after="0" w:line="240" w:lineRule="auto"/>
              <w:rPr>
                <w:rFonts w:ascii="Times New Roman" w:hAnsi="Times New Roman" w:cs="Times New Roman"/>
                <w:color w:val="000000"/>
                <w:spacing w:val="-2"/>
                <w:sz w:val="24"/>
                <w:szCs w:val="24"/>
                <w:lang w:val="en-US"/>
              </w:rPr>
            </w:pPr>
          </w:p>
        </w:tc>
        <w:tc>
          <w:tcPr>
            <w:tcW w:w="835" w:type="dxa"/>
            <w:tcBorders>
              <w:top w:val="single" w:color="000000" w:sz="4" w:space="0"/>
              <w:left w:val="single" w:color="000000" w:sz="4" w:space="0"/>
              <w:bottom w:val="single" w:color="000000" w:sz="4" w:space="0"/>
              <w:right w:val="single" w:color="000000" w:sz="4" w:space="0"/>
            </w:tcBorders>
          </w:tcPr>
          <w:p w14:paraId="1306DD7C">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rPr>
              <w:t>БП</w:t>
            </w:r>
          </w:p>
        </w:tc>
        <w:tc>
          <w:tcPr>
            <w:tcW w:w="866" w:type="dxa"/>
            <w:tcBorders>
              <w:top w:val="single" w:color="000000" w:sz="4" w:space="0"/>
              <w:left w:val="single" w:color="000000" w:sz="4" w:space="0"/>
              <w:bottom w:val="single" w:color="000000" w:sz="4" w:space="0"/>
              <w:right w:val="single" w:color="000000" w:sz="4" w:space="0"/>
            </w:tcBorders>
          </w:tcPr>
          <w:p w14:paraId="176AC0C8">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lang w:val="kk-KZ"/>
              </w:rPr>
              <w:t>ТК</w:t>
            </w:r>
          </w:p>
        </w:tc>
        <w:tc>
          <w:tcPr>
            <w:tcW w:w="1418" w:type="dxa"/>
            <w:tcBorders>
              <w:top w:val="single" w:color="000000" w:sz="4" w:space="0"/>
              <w:left w:val="single" w:color="000000" w:sz="4" w:space="0"/>
              <w:bottom w:val="single" w:color="000000" w:sz="4" w:space="0"/>
              <w:right w:val="single" w:color="000000" w:sz="4" w:space="0"/>
            </w:tcBorders>
          </w:tcPr>
          <w:p w14:paraId="65B8EB1D">
            <w:pPr>
              <w:widowControl w:val="0"/>
              <w:autoSpaceDE w:val="0"/>
              <w:autoSpaceDN w:val="0"/>
              <w:spacing w:after="0" w:line="240" w:lineRule="auto"/>
              <w:rPr>
                <w:rFonts w:ascii="Times New Roman" w:hAnsi="Times New Roman" w:eastAsia="Times New Roman" w:cs="Times New Roman"/>
                <w:sz w:val="24"/>
                <w:szCs w:val="24"/>
              </w:rPr>
            </w:pPr>
            <w:r>
              <w:rPr>
                <w:rFonts w:ascii="Times New Roman" w:hAnsi="Times New Roman" w:cs="Times New Roman"/>
                <w:color w:val="000000"/>
                <w:sz w:val="24"/>
                <w:szCs w:val="24"/>
                <w:lang w:val="kk-KZ"/>
              </w:rPr>
              <w:t xml:space="preserve">СББ </w:t>
            </w:r>
            <w:r>
              <w:rPr>
                <w:rFonts w:ascii="Times New Roman" w:hAnsi="Times New Roman" w:cs="Times New Roman"/>
                <w:color w:val="000000"/>
                <w:sz w:val="24"/>
                <w:szCs w:val="24"/>
              </w:rPr>
              <w:t>машиналарындабөлшектер дайындау технологиялық процестерін жасау</w:t>
            </w:r>
          </w:p>
        </w:tc>
        <w:tc>
          <w:tcPr>
            <w:tcW w:w="5386" w:type="dxa"/>
            <w:tcBorders>
              <w:top w:val="single" w:color="000000" w:sz="4" w:space="0"/>
              <w:left w:val="single" w:color="000000" w:sz="4" w:space="0"/>
              <w:bottom w:val="single" w:color="000000" w:sz="4" w:space="0"/>
              <w:right w:val="single" w:color="000000" w:sz="4" w:space="0"/>
            </w:tcBorders>
          </w:tcPr>
          <w:p w14:paraId="268366BD">
            <w:pPr>
              <w:widowControl w:val="0"/>
              <w:autoSpaceDE w:val="0"/>
              <w:autoSpaceDN w:val="0"/>
              <w:spacing w:after="0" w:line="240" w:lineRule="auto"/>
              <w:ind w:left="142" w:right="141"/>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Мақсаты:</w:t>
            </w:r>
            <w:r>
              <w:rPr>
                <w:rFonts w:ascii="Times New Roman" w:hAnsi="Times New Roman" w:eastAsia="Times New Roman" w:cs="Times New Roman"/>
                <w:sz w:val="24"/>
                <w:szCs w:val="24"/>
              </w:rPr>
              <w:t xml:space="preserve"> материалдарды кесу арқылы өңдеу кезінде </w:t>
            </w:r>
            <w:r>
              <w:rPr>
                <w:rFonts w:ascii="Times New Roman" w:hAnsi="Times New Roman" w:eastAsia="Times New Roman" w:cs="Times New Roman"/>
                <w:sz w:val="24"/>
                <w:szCs w:val="24"/>
                <w:lang w:val="kk-KZ"/>
              </w:rPr>
              <w:t>білдектерді</w:t>
            </w:r>
            <w:r>
              <w:rPr>
                <w:rFonts w:ascii="Times New Roman" w:hAnsi="Times New Roman" w:eastAsia="Times New Roman" w:cs="Times New Roman"/>
                <w:sz w:val="24"/>
                <w:szCs w:val="24"/>
              </w:rPr>
              <w:t xml:space="preserve"> өңдеу әдістері мен бағдарламалықбасқарутехнологиясын игеру.</w:t>
            </w:r>
          </w:p>
          <w:p w14:paraId="5224C31B">
            <w:pPr>
              <w:widowControl w:val="0"/>
              <w:autoSpaceDE w:val="0"/>
              <w:autoSpaceDN w:val="0"/>
              <w:spacing w:after="0" w:line="240" w:lineRule="auto"/>
              <w:ind w:left="142" w:right="141"/>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Мазмұны:</w:t>
            </w:r>
            <w:r>
              <w:rPr>
                <w:rFonts w:ascii="Times New Roman" w:hAnsi="Times New Roman" w:eastAsia="Times New Roman" w:cs="Times New Roman"/>
                <w:sz w:val="24"/>
                <w:szCs w:val="24"/>
              </w:rPr>
              <w:t xml:space="preserve"> өңдеу орталықтары үшін технологиялық жабдықтарды басқаруды және дайындауды ұйымдастыру. </w:t>
            </w:r>
            <w:r>
              <w:rPr>
                <w:rFonts w:ascii="Times New Roman" w:hAnsi="Times New Roman" w:cs="Times New Roman"/>
                <w:color w:val="000000"/>
                <w:sz w:val="24"/>
                <w:szCs w:val="24"/>
                <w:lang w:val="kk-KZ"/>
              </w:rPr>
              <w:t>СББ</w:t>
            </w:r>
            <w:r>
              <w:rPr>
                <w:rFonts w:ascii="Times New Roman" w:hAnsi="Times New Roman" w:eastAsia="Times New Roman" w:cs="Times New Roman"/>
                <w:sz w:val="24"/>
                <w:szCs w:val="24"/>
                <w:lang w:val="kk-KZ"/>
              </w:rPr>
              <w:t>білдектерін</w:t>
            </w:r>
            <w:r>
              <w:rPr>
                <w:rFonts w:ascii="Times New Roman" w:hAnsi="Times New Roman" w:eastAsia="Times New Roman" w:cs="Times New Roman"/>
                <w:sz w:val="24"/>
                <w:szCs w:val="24"/>
              </w:rPr>
              <w:t xml:space="preserve">аспаптықжабдықтау. Токарлық өңдеу орталықтары үшін технологиялық ауысулардыңерекшелігі. Токарлық өңдеу орталықтарынаарналғанаспаптықжабдық. Фрезерлік өңдеу орталықтары үшін технологиялық ауысулардыңерекшелігі. Фрезерлік өңдеу орталықтарынаарналғанстаноктық және аспаптықжабдықтар. </w:t>
            </w:r>
            <w:r>
              <w:rPr>
                <w:rFonts w:ascii="Times New Roman" w:hAnsi="Times New Roman" w:cs="Times New Roman"/>
                <w:color w:val="000000"/>
                <w:sz w:val="24"/>
                <w:szCs w:val="24"/>
                <w:lang w:val="kk-KZ"/>
              </w:rPr>
              <w:t>СББ</w:t>
            </w:r>
            <w:r>
              <w:rPr>
                <w:rFonts w:ascii="Times New Roman" w:hAnsi="Times New Roman" w:eastAsia="Times New Roman" w:cs="Times New Roman"/>
                <w:sz w:val="24"/>
                <w:szCs w:val="24"/>
                <w:lang w:val="kk-KZ"/>
              </w:rPr>
              <w:t>білдектеріне</w:t>
            </w:r>
            <w:r>
              <w:rPr>
                <w:rFonts w:ascii="Times New Roman" w:hAnsi="Times New Roman" w:eastAsia="Times New Roman" w:cs="Times New Roman"/>
                <w:sz w:val="24"/>
                <w:szCs w:val="24"/>
              </w:rPr>
              <w:t>арналған технологиялық ауысулардыңерекшелігі.</w:t>
            </w:r>
          </w:p>
        </w:tc>
        <w:tc>
          <w:tcPr>
            <w:tcW w:w="851" w:type="dxa"/>
            <w:vMerge w:val="continue"/>
            <w:tcBorders>
              <w:left w:val="single" w:color="000000" w:sz="4" w:space="0"/>
              <w:bottom w:val="single" w:color="000000" w:sz="4" w:space="0"/>
              <w:right w:val="single" w:color="000000" w:sz="4" w:space="0"/>
            </w:tcBorders>
          </w:tcPr>
          <w:p w14:paraId="04714FC6">
            <w:pPr>
              <w:widowControl w:val="0"/>
              <w:autoSpaceDE w:val="0"/>
              <w:autoSpaceDN w:val="0"/>
              <w:spacing w:after="0" w:line="240" w:lineRule="auto"/>
              <w:jc w:val="center"/>
              <w:rPr>
                <w:rFonts w:ascii="Times New Roman" w:hAnsi="Times New Roman" w:cs="Times New Roman"/>
                <w:color w:val="000000"/>
                <w:spacing w:val="-2"/>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7963EA95">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1FCD7678">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7F6B614D">
            <w:pPr>
              <w:pStyle w:val="46"/>
              <w:spacing w:line="304" w:lineRule="exact"/>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74934753">
            <w:pPr>
              <w:pStyle w:val="46"/>
              <w:ind w:left="223"/>
              <w:rPr>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50FB9079">
            <w:pPr>
              <w:pStyle w:val="46"/>
              <w:ind w:left="223"/>
              <w:rPr>
                <w:b/>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3679B48B">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3C1B964A">
            <w:pPr>
              <w:pStyle w:val="46"/>
              <w:ind w:left="223"/>
              <w:rPr>
                <w:sz w:val="24"/>
                <w:szCs w:val="24"/>
              </w:rPr>
            </w:pPr>
            <w:r>
              <w:rPr>
                <w:sz w:val="24"/>
                <w:szCs w:val="24"/>
                <w:lang w:val="en-US"/>
              </w:rPr>
              <w:t>v</w:t>
            </w:r>
          </w:p>
        </w:tc>
        <w:tc>
          <w:tcPr>
            <w:tcW w:w="567" w:type="dxa"/>
            <w:gridSpan w:val="2"/>
            <w:tcBorders>
              <w:top w:val="single" w:color="000000" w:sz="4" w:space="0"/>
              <w:left w:val="single" w:color="000000" w:sz="4" w:space="0"/>
              <w:bottom w:val="single" w:color="000000" w:sz="4" w:space="0"/>
              <w:right w:val="single" w:color="000000" w:sz="4" w:space="0"/>
            </w:tcBorders>
          </w:tcPr>
          <w:p w14:paraId="5699D358">
            <w:pPr>
              <w:pStyle w:val="46"/>
              <w:ind w:left="223"/>
              <w:rPr>
                <w:b/>
                <w:sz w:val="24"/>
                <w:szCs w:val="24"/>
              </w:rPr>
            </w:pPr>
          </w:p>
        </w:tc>
      </w:tr>
      <w:tr w14:paraId="31BCF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5F5E613A">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18</w:t>
            </w:r>
          </w:p>
        </w:tc>
        <w:tc>
          <w:tcPr>
            <w:tcW w:w="998" w:type="dxa"/>
            <w:vMerge w:val="continue"/>
            <w:tcBorders>
              <w:top w:val="single" w:color="000000" w:sz="4" w:space="0"/>
              <w:left w:val="single" w:color="000000" w:sz="4" w:space="0"/>
              <w:bottom w:val="single" w:color="000000" w:sz="4" w:space="0"/>
              <w:right w:val="single" w:color="000000" w:sz="4" w:space="0"/>
            </w:tcBorders>
            <w:vAlign w:val="center"/>
          </w:tcPr>
          <w:p w14:paraId="14C0F79E">
            <w:pPr>
              <w:widowControl w:val="0"/>
              <w:autoSpaceDE w:val="0"/>
              <w:autoSpaceDN w:val="0"/>
              <w:spacing w:after="0" w:line="240" w:lineRule="auto"/>
              <w:rPr>
                <w:rFonts w:ascii="Times New Roman" w:hAnsi="Times New Roman" w:cs="Times New Roman"/>
                <w:color w:val="000000"/>
                <w:spacing w:val="-2"/>
                <w:sz w:val="24"/>
                <w:szCs w:val="24"/>
                <w:lang w:val="en-US"/>
              </w:rPr>
            </w:pPr>
          </w:p>
        </w:tc>
        <w:tc>
          <w:tcPr>
            <w:tcW w:w="835" w:type="dxa"/>
            <w:tcBorders>
              <w:top w:val="single" w:color="000000" w:sz="4" w:space="0"/>
              <w:left w:val="single" w:color="000000" w:sz="4" w:space="0"/>
              <w:bottom w:val="single" w:color="000000" w:sz="4" w:space="0"/>
              <w:right w:val="single" w:color="000000" w:sz="4" w:space="0"/>
            </w:tcBorders>
          </w:tcPr>
          <w:p w14:paraId="634C9D2F">
            <w:pPr>
              <w:spacing w:after="0" w:line="240" w:lineRule="auto"/>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КП</w:t>
            </w:r>
          </w:p>
        </w:tc>
        <w:tc>
          <w:tcPr>
            <w:tcW w:w="866" w:type="dxa"/>
            <w:tcBorders>
              <w:top w:val="single" w:color="000000" w:sz="4" w:space="0"/>
              <w:left w:val="single" w:color="000000" w:sz="4" w:space="0"/>
              <w:bottom w:val="single" w:color="000000" w:sz="4" w:space="0"/>
              <w:right w:val="single" w:color="000000" w:sz="4" w:space="0"/>
            </w:tcBorders>
          </w:tcPr>
          <w:p w14:paraId="6E3B4615">
            <w:pPr>
              <w:spacing w:after="0" w:line="240" w:lineRule="auto"/>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ТК</w:t>
            </w:r>
          </w:p>
        </w:tc>
        <w:tc>
          <w:tcPr>
            <w:tcW w:w="1418" w:type="dxa"/>
            <w:tcBorders>
              <w:top w:val="single" w:color="000000" w:sz="4" w:space="0"/>
              <w:left w:val="single" w:color="000000" w:sz="4" w:space="0"/>
              <w:bottom w:val="single" w:color="000000" w:sz="4" w:space="0"/>
              <w:right w:val="single" w:color="000000" w:sz="4" w:space="0"/>
            </w:tcBorders>
          </w:tcPr>
          <w:p w14:paraId="216EFB0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Беткі және парақты модельдеу</w:t>
            </w:r>
          </w:p>
        </w:tc>
        <w:tc>
          <w:tcPr>
            <w:tcW w:w="5386" w:type="dxa"/>
            <w:tcBorders>
              <w:top w:val="single" w:color="000000" w:sz="4" w:space="0"/>
              <w:left w:val="single" w:color="000000" w:sz="4" w:space="0"/>
              <w:bottom w:val="single" w:color="000000" w:sz="4" w:space="0"/>
              <w:right w:val="single" w:color="000000" w:sz="4" w:space="0"/>
            </w:tcBorders>
          </w:tcPr>
          <w:p w14:paraId="3625BF22">
            <w:pPr>
              <w:spacing w:after="0" w:line="240" w:lineRule="auto"/>
              <w:ind w:left="142" w:right="141"/>
              <w:jc w:val="both"/>
              <w:rPr>
                <w:rFonts w:ascii="Times New Roman" w:hAnsi="Times New Roman" w:eastAsia="Calibri" w:cs="Times New Roman"/>
                <w:color w:val="000000"/>
                <w:sz w:val="24"/>
                <w:szCs w:val="24"/>
                <w:lang w:val="kk-KZ"/>
              </w:rPr>
            </w:pPr>
            <w:r>
              <w:rPr>
                <w:rFonts w:ascii="Times New Roman" w:hAnsi="Times New Roman" w:eastAsia="Calibri" w:cs="Times New Roman"/>
                <w:b/>
                <w:color w:val="000000"/>
                <w:sz w:val="24"/>
                <w:szCs w:val="24"/>
                <w:lang w:val="kk-KZ"/>
              </w:rPr>
              <w:t>Мақсаты:</w:t>
            </w:r>
            <w:r>
              <w:rPr>
                <w:rFonts w:ascii="Times New Roman" w:hAnsi="Times New Roman" w:eastAsia="Calibri" w:cs="Times New Roman"/>
                <w:color w:val="000000"/>
                <w:sz w:val="24"/>
                <w:szCs w:val="24"/>
                <w:lang w:val="kk-KZ"/>
              </w:rPr>
              <w:t xml:space="preserve"> беттік және парақ түріндегі бұйымдарға үш өлшемді модельдеу және жұмыс құжаттамасын құру дағдыларын игеру.</w:t>
            </w:r>
          </w:p>
          <w:p w14:paraId="129F7493">
            <w:pPr>
              <w:spacing w:after="0" w:line="240" w:lineRule="auto"/>
              <w:ind w:left="142" w:right="141"/>
              <w:jc w:val="both"/>
              <w:rPr>
                <w:rFonts w:ascii="Times New Roman" w:hAnsi="Times New Roman" w:eastAsia="Calibri" w:cs="Times New Roman"/>
                <w:color w:val="000000"/>
                <w:sz w:val="24"/>
                <w:szCs w:val="24"/>
                <w:lang w:val="kk-KZ"/>
              </w:rPr>
            </w:pPr>
            <w:r>
              <w:rPr>
                <w:rFonts w:ascii="Times New Roman" w:hAnsi="Times New Roman" w:eastAsia="Calibri" w:cs="Times New Roman"/>
                <w:b/>
                <w:color w:val="000000"/>
                <w:sz w:val="24"/>
                <w:szCs w:val="24"/>
                <w:lang w:val="kk-KZ"/>
              </w:rPr>
              <w:t>Мазмұны:</w:t>
            </w:r>
            <w:r>
              <w:rPr>
                <w:rFonts w:ascii="Times New Roman" w:hAnsi="Times New Roman" w:eastAsia="Calibri" w:cs="Times New Roman"/>
                <w:color w:val="000000"/>
                <w:sz w:val="24"/>
                <w:szCs w:val="24"/>
                <w:lang w:val="kk-KZ"/>
              </w:rPr>
              <w:t xml:space="preserve"> үш өлшемді беттік және парақты модельдеудің есептері мен кезеңдерін шешуге арналған қолданбалы бағдарламаларды жобалау әдістері мен пакеттері. Үш өлшемді модельмен операциялар. Босату моделін қалыптастыру, элементтерді кеңейту. Парақ бөліктерінің кесінділерін, бүктемелерін және сыпыруларын жасау. Пластина, жалюзи жасау, бұрыштарды жабу. Ашық және жабық штамптау үлгісін жасау.</w:t>
            </w:r>
          </w:p>
        </w:tc>
        <w:tc>
          <w:tcPr>
            <w:tcW w:w="851" w:type="dxa"/>
            <w:vMerge w:val="restart"/>
            <w:tcBorders>
              <w:top w:val="single" w:color="000000" w:sz="4" w:space="0"/>
              <w:left w:val="single" w:color="000000" w:sz="4" w:space="0"/>
              <w:right w:val="single" w:color="000000" w:sz="4" w:space="0"/>
            </w:tcBorders>
          </w:tcPr>
          <w:p w14:paraId="7298D4D5">
            <w:pPr>
              <w:pStyle w:val="46"/>
              <w:jc w:val="center"/>
              <w:rPr>
                <w:rFonts w:eastAsia="Calibri"/>
                <w:color w:val="000000"/>
                <w:spacing w:val="-2"/>
                <w:sz w:val="24"/>
                <w:szCs w:val="24"/>
              </w:rPr>
            </w:pPr>
            <w:r>
              <w:rPr>
                <w:rFonts w:eastAsia="Calibri"/>
                <w:color w:val="000000"/>
                <w:spacing w:val="-2"/>
                <w:sz w:val="24"/>
                <w:szCs w:val="24"/>
              </w:rPr>
              <w:t>5</w:t>
            </w:r>
          </w:p>
        </w:tc>
        <w:tc>
          <w:tcPr>
            <w:tcW w:w="567" w:type="dxa"/>
            <w:tcBorders>
              <w:top w:val="single" w:color="000000" w:sz="4" w:space="0"/>
              <w:left w:val="single" w:color="000000" w:sz="4" w:space="0"/>
              <w:bottom w:val="single" w:color="000000" w:sz="4" w:space="0"/>
              <w:right w:val="single" w:color="000000" w:sz="4" w:space="0"/>
            </w:tcBorders>
          </w:tcPr>
          <w:p w14:paraId="44D3C433">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42EDAF83">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59994C0A">
            <w:pPr>
              <w:pStyle w:val="46"/>
              <w:spacing w:line="304" w:lineRule="exact"/>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05A24625">
            <w:pPr>
              <w:pStyle w:val="46"/>
              <w:ind w:left="223"/>
              <w:rPr>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1CA624F7">
            <w:pPr>
              <w:pStyle w:val="46"/>
              <w:ind w:left="223"/>
              <w:rPr>
                <w:b/>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423DB9F3">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5659391F">
            <w:pPr>
              <w:pStyle w:val="46"/>
              <w:ind w:left="223"/>
              <w:rPr>
                <w:sz w:val="24"/>
                <w:szCs w:val="24"/>
              </w:rPr>
            </w:pPr>
          </w:p>
        </w:tc>
        <w:tc>
          <w:tcPr>
            <w:tcW w:w="567" w:type="dxa"/>
            <w:gridSpan w:val="2"/>
            <w:tcBorders>
              <w:top w:val="single" w:color="000000" w:sz="4" w:space="0"/>
              <w:left w:val="single" w:color="000000" w:sz="4" w:space="0"/>
              <w:bottom w:val="single" w:color="000000" w:sz="4" w:space="0"/>
              <w:right w:val="single" w:color="000000" w:sz="4" w:space="0"/>
            </w:tcBorders>
          </w:tcPr>
          <w:p w14:paraId="2A70CE8C">
            <w:pPr>
              <w:pStyle w:val="46"/>
              <w:ind w:left="223"/>
              <w:rPr>
                <w:b/>
                <w:sz w:val="24"/>
                <w:szCs w:val="24"/>
              </w:rPr>
            </w:pPr>
          </w:p>
        </w:tc>
      </w:tr>
      <w:tr w14:paraId="76C14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1D60FE84">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19</w:t>
            </w:r>
          </w:p>
        </w:tc>
        <w:tc>
          <w:tcPr>
            <w:tcW w:w="998" w:type="dxa"/>
            <w:vMerge w:val="continue"/>
            <w:tcBorders>
              <w:top w:val="single" w:color="000000" w:sz="4" w:space="0"/>
              <w:left w:val="single" w:color="000000" w:sz="4" w:space="0"/>
              <w:bottom w:val="single" w:color="000000" w:sz="4" w:space="0"/>
              <w:right w:val="single" w:color="000000" w:sz="4" w:space="0"/>
            </w:tcBorders>
            <w:vAlign w:val="center"/>
          </w:tcPr>
          <w:p w14:paraId="2052F7E6">
            <w:pPr>
              <w:widowControl w:val="0"/>
              <w:autoSpaceDE w:val="0"/>
              <w:autoSpaceDN w:val="0"/>
              <w:spacing w:after="0" w:line="240" w:lineRule="auto"/>
              <w:rPr>
                <w:rFonts w:ascii="Times New Roman" w:hAnsi="Times New Roman" w:cs="Times New Roman"/>
                <w:color w:val="000000"/>
                <w:spacing w:val="-2"/>
                <w:sz w:val="24"/>
                <w:szCs w:val="24"/>
                <w:lang w:val="en-US"/>
              </w:rPr>
            </w:pPr>
          </w:p>
        </w:tc>
        <w:tc>
          <w:tcPr>
            <w:tcW w:w="835" w:type="dxa"/>
            <w:tcBorders>
              <w:top w:val="single" w:color="000000" w:sz="4" w:space="0"/>
              <w:left w:val="single" w:color="000000" w:sz="4" w:space="0"/>
              <w:bottom w:val="single" w:color="000000" w:sz="4" w:space="0"/>
              <w:right w:val="single" w:color="000000" w:sz="4" w:space="0"/>
            </w:tcBorders>
          </w:tcPr>
          <w:p w14:paraId="513EF463">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rPr>
              <w:t>КП</w:t>
            </w:r>
          </w:p>
        </w:tc>
        <w:tc>
          <w:tcPr>
            <w:tcW w:w="866" w:type="dxa"/>
            <w:tcBorders>
              <w:top w:val="single" w:color="000000" w:sz="4" w:space="0"/>
              <w:left w:val="single" w:color="000000" w:sz="4" w:space="0"/>
              <w:bottom w:val="single" w:color="000000" w:sz="4" w:space="0"/>
              <w:right w:val="single" w:color="000000" w:sz="4" w:space="0"/>
            </w:tcBorders>
          </w:tcPr>
          <w:p w14:paraId="131B42A9">
            <w:pPr>
              <w:widowControl w:val="0"/>
              <w:autoSpaceDE w:val="0"/>
              <w:autoSpaceDN w:val="0"/>
              <w:spacing w:after="0" w:line="240" w:lineRule="auto"/>
              <w:jc w:val="center"/>
              <w:rPr>
                <w:rFonts w:ascii="Times New Roman" w:hAnsi="Times New Roman" w:eastAsia="Times New Roman" w:cs="Times New Roman"/>
                <w:sz w:val="24"/>
                <w:szCs w:val="24"/>
                <w:lang w:val="en-US"/>
              </w:rPr>
            </w:pPr>
            <w:r>
              <w:rPr>
                <w:rFonts w:ascii="Times New Roman" w:hAnsi="Times New Roman" w:cs="Times New Roman"/>
                <w:sz w:val="24"/>
                <w:szCs w:val="24"/>
                <w:lang w:val="kk-KZ"/>
              </w:rPr>
              <w:t>ТК</w:t>
            </w:r>
          </w:p>
        </w:tc>
        <w:tc>
          <w:tcPr>
            <w:tcW w:w="1418" w:type="dxa"/>
            <w:tcBorders>
              <w:top w:val="single" w:color="000000" w:sz="4" w:space="0"/>
              <w:left w:val="single" w:color="000000" w:sz="4" w:space="0"/>
              <w:bottom w:val="single" w:color="000000" w:sz="4" w:space="0"/>
              <w:right w:val="single" w:color="000000" w:sz="4" w:space="0"/>
            </w:tcBorders>
          </w:tcPr>
          <w:p w14:paraId="6821F741">
            <w:pPr>
              <w:widowControl w:val="0"/>
              <w:autoSpaceDE w:val="0"/>
              <w:autoSpaceDN w:val="0"/>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Машина жасаудағы  заманауитехнологиялық процесстері</w:t>
            </w:r>
          </w:p>
        </w:tc>
        <w:tc>
          <w:tcPr>
            <w:tcW w:w="5386" w:type="dxa"/>
            <w:tcBorders>
              <w:top w:val="single" w:color="000000" w:sz="4" w:space="0"/>
              <w:left w:val="single" w:color="000000" w:sz="4" w:space="0"/>
              <w:bottom w:val="single" w:color="000000" w:sz="4" w:space="0"/>
              <w:right w:val="single" w:color="000000" w:sz="4" w:space="0"/>
            </w:tcBorders>
          </w:tcPr>
          <w:p w14:paraId="1ED41524">
            <w:pPr>
              <w:widowControl w:val="0"/>
              <w:autoSpaceDE w:val="0"/>
              <w:autoSpaceDN w:val="0"/>
              <w:spacing w:after="0" w:line="240" w:lineRule="auto"/>
              <w:ind w:left="142" w:right="141"/>
              <w:jc w:val="both"/>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Мақсаты:</w:t>
            </w:r>
            <w:r>
              <w:rPr>
                <w:rFonts w:ascii="Times New Roman" w:hAnsi="Times New Roman" w:eastAsia="Times New Roman" w:cs="Times New Roman"/>
                <w:sz w:val="24"/>
                <w:szCs w:val="24"/>
                <w:lang w:val="kk-KZ"/>
              </w:rPr>
              <w:t xml:space="preserve"> механикалық өңдеудің, дәнекерлеу және құрастыру өндірісінің заманауи технологиялық процестерін қолдану білімі мен дағдыларын игеру.</w:t>
            </w:r>
          </w:p>
          <w:p w14:paraId="75799B5E">
            <w:pPr>
              <w:widowControl w:val="0"/>
              <w:autoSpaceDE w:val="0"/>
              <w:autoSpaceDN w:val="0"/>
              <w:spacing w:after="0" w:line="240" w:lineRule="auto"/>
              <w:ind w:left="142" w:right="141"/>
              <w:jc w:val="both"/>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Мазмұны:</w:t>
            </w:r>
            <w:r>
              <w:rPr>
                <w:rFonts w:ascii="Times New Roman" w:hAnsi="Times New Roman" w:eastAsia="Times New Roman" w:cs="Times New Roman"/>
                <w:sz w:val="24"/>
                <w:szCs w:val="24"/>
                <w:lang w:val="kk-KZ"/>
              </w:rPr>
              <w:t xml:space="preserve"> қазіргі заманғы машина жасау мәселелері. Металдарды қысыммен өңдеудің заманауи технологиялары. Дәнекерлеудің әртүрлі кластары. Металды кесуге арналған автоматты лазерлік кесу. Металдарды кесу арқылы өңдеу технологиясы. Икемді өндіріс жүйелерінде қолданылатын машиналар. Білдектерді біріктіру принциптері. Білдектерді автоматтандырылған басқару. Көп мақсатты білдектер мен өңдеу орталықтары. Өңдеу орталықтарындағы өңдеу дәлдігін басқару әдістері. Металл емес материалдардан жасалған бұйымдар өндірісі.</w:t>
            </w:r>
          </w:p>
        </w:tc>
        <w:tc>
          <w:tcPr>
            <w:tcW w:w="851" w:type="dxa"/>
            <w:vMerge w:val="continue"/>
            <w:tcBorders>
              <w:left w:val="single" w:color="000000" w:sz="4" w:space="0"/>
              <w:bottom w:val="single" w:color="000000" w:sz="4" w:space="0"/>
              <w:right w:val="single" w:color="000000" w:sz="4" w:space="0"/>
            </w:tcBorders>
          </w:tcPr>
          <w:p w14:paraId="4F796389">
            <w:pPr>
              <w:widowControl w:val="0"/>
              <w:autoSpaceDE w:val="0"/>
              <w:autoSpaceDN w:val="0"/>
              <w:spacing w:after="0" w:line="240" w:lineRule="auto"/>
              <w:jc w:val="center"/>
              <w:rPr>
                <w:rFonts w:ascii="Times New Roman" w:hAnsi="Times New Roman" w:cs="Times New Roman"/>
                <w:color w:val="000000"/>
                <w:spacing w:val="-2"/>
                <w:sz w:val="24"/>
                <w:szCs w:val="24"/>
                <w:lang w:val="kk-KZ"/>
              </w:rPr>
            </w:pPr>
          </w:p>
        </w:tc>
        <w:tc>
          <w:tcPr>
            <w:tcW w:w="567" w:type="dxa"/>
            <w:tcBorders>
              <w:top w:val="single" w:color="000000" w:sz="4" w:space="0"/>
              <w:left w:val="single" w:color="000000" w:sz="4" w:space="0"/>
              <w:bottom w:val="single" w:color="000000" w:sz="4" w:space="0"/>
              <w:right w:val="single" w:color="000000" w:sz="4" w:space="0"/>
            </w:tcBorders>
          </w:tcPr>
          <w:p w14:paraId="2AA5B51F">
            <w:pPr>
              <w:pStyle w:val="46"/>
              <w:ind w:left="223"/>
              <w:rPr>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5B9F6E41">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4F272B5E">
            <w:pPr>
              <w:pStyle w:val="46"/>
              <w:spacing w:line="304" w:lineRule="exact"/>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601BA0F6">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1CDF8919">
            <w:pPr>
              <w:pStyle w:val="46"/>
              <w:ind w:left="223"/>
              <w:rPr>
                <w:b/>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5BC2A5FF">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7D938C3B">
            <w:pPr>
              <w:pStyle w:val="46"/>
              <w:ind w:left="223"/>
              <w:rPr>
                <w:sz w:val="24"/>
                <w:szCs w:val="24"/>
              </w:rPr>
            </w:pPr>
            <w:r>
              <w:rPr>
                <w:sz w:val="24"/>
                <w:szCs w:val="24"/>
                <w:lang w:val="en-US"/>
              </w:rPr>
              <w:t>v</w:t>
            </w:r>
          </w:p>
        </w:tc>
        <w:tc>
          <w:tcPr>
            <w:tcW w:w="567" w:type="dxa"/>
            <w:gridSpan w:val="2"/>
            <w:tcBorders>
              <w:top w:val="single" w:color="000000" w:sz="4" w:space="0"/>
              <w:left w:val="single" w:color="000000" w:sz="4" w:space="0"/>
              <w:bottom w:val="single" w:color="000000" w:sz="4" w:space="0"/>
              <w:right w:val="single" w:color="000000" w:sz="4" w:space="0"/>
            </w:tcBorders>
          </w:tcPr>
          <w:p w14:paraId="2ADE265E">
            <w:pPr>
              <w:pStyle w:val="46"/>
              <w:ind w:left="223"/>
              <w:rPr>
                <w:b/>
                <w:sz w:val="24"/>
                <w:szCs w:val="24"/>
                <w:lang w:val="en-US"/>
              </w:rPr>
            </w:pPr>
            <w:r>
              <w:rPr>
                <w:b/>
                <w:sz w:val="24"/>
                <w:szCs w:val="24"/>
                <w:lang w:val="en-US"/>
              </w:rPr>
              <w:t>v</w:t>
            </w:r>
          </w:p>
        </w:tc>
      </w:tr>
      <w:tr w14:paraId="59283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0FBC1AA1">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c>
          <w:tcPr>
            <w:tcW w:w="998" w:type="dxa"/>
            <w:tcBorders>
              <w:top w:val="single" w:color="000000" w:sz="4" w:space="0"/>
              <w:left w:val="single" w:color="000000" w:sz="4" w:space="0"/>
              <w:bottom w:val="single" w:color="000000" w:sz="4" w:space="0"/>
              <w:right w:val="single" w:color="000000" w:sz="4" w:space="0"/>
            </w:tcBorders>
          </w:tcPr>
          <w:p w14:paraId="283E79BC">
            <w:pPr>
              <w:pStyle w:val="46"/>
              <w:ind w:left="142"/>
              <w:rPr>
                <w:rFonts w:eastAsia="Calibri"/>
                <w:color w:val="000000"/>
                <w:spacing w:val="-2"/>
                <w:sz w:val="24"/>
                <w:szCs w:val="24"/>
                <w:lang w:val="en-US"/>
              </w:rPr>
            </w:pPr>
            <w:r>
              <w:rPr>
                <w:sz w:val="24"/>
                <w:szCs w:val="24"/>
                <w:lang w:val="en-US"/>
              </w:rPr>
              <w:t>Машиналарды жобалау әдістері</w:t>
            </w:r>
          </w:p>
        </w:tc>
        <w:tc>
          <w:tcPr>
            <w:tcW w:w="835" w:type="dxa"/>
            <w:tcBorders>
              <w:top w:val="single" w:color="000000" w:sz="4" w:space="0"/>
              <w:left w:val="single" w:color="000000" w:sz="4" w:space="0"/>
              <w:bottom w:val="single" w:color="000000" w:sz="4" w:space="0"/>
              <w:right w:val="single" w:color="000000" w:sz="4" w:space="0"/>
            </w:tcBorders>
          </w:tcPr>
          <w:p w14:paraId="69E64117">
            <w:pPr>
              <w:spacing w:after="0" w:line="240" w:lineRule="auto"/>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КП</w:t>
            </w:r>
          </w:p>
        </w:tc>
        <w:tc>
          <w:tcPr>
            <w:tcW w:w="866" w:type="dxa"/>
            <w:tcBorders>
              <w:top w:val="single" w:color="000000" w:sz="4" w:space="0"/>
              <w:left w:val="single" w:color="000000" w:sz="4" w:space="0"/>
              <w:bottom w:val="single" w:color="000000" w:sz="4" w:space="0"/>
              <w:right w:val="single" w:color="000000" w:sz="4" w:space="0"/>
            </w:tcBorders>
          </w:tcPr>
          <w:p w14:paraId="6AA78357">
            <w:pPr>
              <w:spacing w:after="0" w:line="240" w:lineRule="auto"/>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ТК</w:t>
            </w:r>
          </w:p>
        </w:tc>
        <w:tc>
          <w:tcPr>
            <w:tcW w:w="1418" w:type="dxa"/>
            <w:tcBorders>
              <w:top w:val="single" w:color="000000" w:sz="4" w:space="0"/>
              <w:left w:val="single" w:color="000000" w:sz="4" w:space="0"/>
              <w:bottom w:val="single" w:color="000000" w:sz="4" w:space="0"/>
              <w:right w:val="single" w:color="000000" w:sz="4" w:space="0"/>
            </w:tcBorders>
          </w:tcPr>
          <w:p w14:paraId="533F480B">
            <w:pPr>
              <w:widowControl w:val="0"/>
              <w:autoSpaceDE w:val="0"/>
              <w:autoSpaceDN w:val="0"/>
              <w:spacing w:after="0" w:line="240" w:lineRule="auto"/>
              <w:jc w:val="both"/>
              <w:rPr>
                <w:rFonts w:ascii="Times New Roman" w:hAnsi="Times New Roman" w:eastAsia="Calibri"/>
                <w:color w:val="000000"/>
              </w:rPr>
            </w:pPr>
            <w:r>
              <w:rPr>
                <w:rFonts w:ascii="Times New Roman" w:hAnsi="Times New Roman" w:eastAsia="Calibri"/>
                <w:color w:val="000000"/>
              </w:rPr>
              <w:t>Машина жасаудағы нанотехнология</w:t>
            </w:r>
          </w:p>
        </w:tc>
        <w:tc>
          <w:tcPr>
            <w:tcW w:w="5386" w:type="dxa"/>
            <w:tcBorders>
              <w:top w:val="single" w:color="000000" w:sz="4" w:space="0"/>
              <w:left w:val="single" w:color="000000" w:sz="4" w:space="0"/>
              <w:bottom w:val="single" w:color="000000" w:sz="4" w:space="0"/>
              <w:right w:val="single" w:color="000000" w:sz="4" w:space="0"/>
            </w:tcBorders>
          </w:tcPr>
          <w:p w14:paraId="08085942">
            <w:pPr>
              <w:widowControl w:val="0"/>
              <w:autoSpaceDE w:val="0"/>
              <w:autoSpaceDN w:val="0"/>
              <w:spacing w:after="0" w:line="240" w:lineRule="auto"/>
              <w:ind w:left="142" w:right="141"/>
              <w:jc w:val="both"/>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машинажасауда қолданылатын жаңа материалдар, нанотехнологиялардың физикалық мәні, оларды қолдану саласы туралы білімді қалыптастыру.</w:t>
            </w:r>
          </w:p>
          <w:p w14:paraId="7C246B77">
            <w:pPr>
              <w:widowControl w:val="0"/>
              <w:autoSpaceDE w:val="0"/>
              <w:autoSpaceDN w:val="0"/>
              <w:spacing w:after="0" w:line="240" w:lineRule="auto"/>
              <w:ind w:left="142" w:right="141"/>
              <w:jc w:val="both"/>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Мазмұны. </w:t>
            </w:r>
            <w:r>
              <w:rPr>
                <w:rFonts w:ascii="Times New Roman" w:hAnsi="Times New Roman" w:eastAsia="Times New Roman" w:cs="Times New Roman"/>
                <w:sz w:val="24"/>
                <w:szCs w:val="24"/>
                <w:lang w:val="kk-KZ"/>
              </w:rPr>
              <w:t>Нанотехнологияның физикалық негіздері. Наноматериалдардың жіктелуі. Наноматериалдармашина жасау.Нано ұнтақтар (құрылымы мен қасиеттерінің ерекшеліктері, негізгі алу әдістері, қолданылуы). Қоспалар мен күрделі оксидтер. Наноқұрылымды қатты материалдар. Бүрку. Құрылымдау. Қамту. Тот баспайтын, құрылымдық аспаптық болаттарды қатайту. Қатты қорытпаларды қатайту.   Нанотехнологияны машина жасауда қолдану әдістері мен әдістері.Машина жасаудағы нанотехнологияларды дамыту перспективалары.</w:t>
            </w:r>
          </w:p>
        </w:tc>
        <w:tc>
          <w:tcPr>
            <w:tcW w:w="851" w:type="dxa"/>
            <w:vMerge w:val="restart"/>
            <w:tcBorders>
              <w:left w:val="single" w:color="000000" w:sz="4" w:space="0"/>
              <w:right w:val="single" w:color="000000" w:sz="4" w:space="0"/>
            </w:tcBorders>
          </w:tcPr>
          <w:p w14:paraId="2B2889CD">
            <w:pPr>
              <w:pStyle w:val="46"/>
              <w:jc w:val="center"/>
              <w:rPr>
                <w:rFonts w:eastAsia="Calibri"/>
                <w:color w:val="000000"/>
                <w:spacing w:val="-2"/>
                <w:sz w:val="24"/>
                <w:szCs w:val="24"/>
              </w:rPr>
            </w:pPr>
            <w:r>
              <w:rPr>
                <w:rFonts w:eastAsia="Calibri"/>
                <w:color w:val="000000"/>
                <w:spacing w:val="-2"/>
                <w:sz w:val="24"/>
                <w:szCs w:val="24"/>
              </w:rPr>
              <w:t>5</w:t>
            </w:r>
          </w:p>
        </w:tc>
        <w:tc>
          <w:tcPr>
            <w:tcW w:w="567" w:type="dxa"/>
            <w:tcBorders>
              <w:top w:val="single" w:color="000000" w:sz="4" w:space="0"/>
              <w:left w:val="single" w:color="000000" w:sz="4" w:space="0"/>
              <w:bottom w:val="single" w:color="000000" w:sz="4" w:space="0"/>
              <w:right w:val="single" w:color="000000" w:sz="4" w:space="0"/>
            </w:tcBorders>
          </w:tcPr>
          <w:p w14:paraId="2B858E00">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70D78F9E">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0316CE87">
            <w:pPr>
              <w:pStyle w:val="46"/>
              <w:spacing w:line="304" w:lineRule="exact"/>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5F4BAC5C">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52B9FB90">
            <w:pPr>
              <w:pStyle w:val="46"/>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16B9AF75">
            <w:pPr>
              <w:pStyle w:val="46"/>
              <w:ind w:left="223"/>
              <w:rPr>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0B89CF35">
            <w:pPr>
              <w:pStyle w:val="46"/>
              <w:ind w:left="223"/>
              <w:rPr>
                <w:sz w:val="24"/>
                <w:szCs w:val="24"/>
              </w:rPr>
            </w:pPr>
          </w:p>
        </w:tc>
        <w:tc>
          <w:tcPr>
            <w:tcW w:w="567" w:type="dxa"/>
            <w:gridSpan w:val="2"/>
            <w:tcBorders>
              <w:top w:val="single" w:color="000000" w:sz="4" w:space="0"/>
              <w:left w:val="single" w:color="000000" w:sz="4" w:space="0"/>
              <w:bottom w:val="single" w:color="000000" w:sz="4" w:space="0"/>
              <w:right w:val="single" w:color="000000" w:sz="4" w:space="0"/>
            </w:tcBorders>
          </w:tcPr>
          <w:p w14:paraId="7E3354DF">
            <w:pPr>
              <w:pStyle w:val="46"/>
              <w:ind w:left="223"/>
              <w:rPr>
                <w:b/>
                <w:sz w:val="24"/>
                <w:szCs w:val="24"/>
              </w:rPr>
            </w:pPr>
            <w:r>
              <w:rPr>
                <w:sz w:val="24"/>
                <w:szCs w:val="24"/>
                <w:lang w:val="en-US"/>
              </w:rPr>
              <w:t>v</w:t>
            </w:r>
          </w:p>
        </w:tc>
      </w:tr>
      <w:tr w14:paraId="7B25A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7A3111C5">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21</w:t>
            </w:r>
          </w:p>
        </w:tc>
        <w:tc>
          <w:tcPr>
            <w:tcW w:w="998" w:type="dxa"/>
            <w:tcBorders>
              <w:top w:val="single" w:color="000000" w:sz="4" w:space="0"/>
              <w:left w:val="single" w:color="000000" w:sz="4" w:space="0"/>
              <w:bottom w:val="single" w:color="000000" w:sz="4" w:space="0"/>
              <w:right w:val="single" w:color="000000" w:sz="4" w:space="0"/>
            </w:tcBorders>
          </w:tcPr>
          <w:p w14:paraId="2F8EA872">
            <w:pPr>
              <w:pStyle w:val="46"/>
              <w:ind w:left="142"/>
              <w:rPr>
                <w:sz w:val="24"/>
                <w:szCs w:val="24"/>
                <w:lang w:val="en-US"/>
              </w:rPr>
            </w:pPr>
          </w:p>
        </w:tc>
        <w:tc>
          <w:tcPr>
            <w:tcW w:w="835" w:type="dxa"/>
            <w:tcBorders>
              <w:top w:val="single" w:color="000000" w:sz="4" w:space="0"/>
              <w:left w:val="single" w:color="000000" w:sz="4" w:space="0"/>
              <w:bottom w:val="single" w:color="000000" w:sz="4" w:space="0"/>
              <w:right w:val="single" w:color="000000" w:sz="4" w:space="0"/>
            </w:tcBorders>
          </w:tcPr>
          <w:p w14:paraId="3537C7A2">
            <w:pPr>
              <w:spacing w:after="0" w:line="240" w:lineRule="auto"/>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КП</w:t>
            </w:r>
          </w:p>
        </w:tc>
        <w:tc>
          <w:tcPr>
            <w:tcW w:w="866" w:type="dxa"/>
            <w:tcBorders>
              <w:top w:val="single" w:color="000000" w:sz="4" w:space="0"/>
              <w:left w:val="single" w:color="000000" w:sz="4" w:space="0"/>
              <w:bottom w:val="single" w:color="000000" w:sz="4" w:space="0"/>
              <w:right w:val="single" w:color="000000" w:sz="4" w:space="0"/>
            </w:tcBorders>
          </w:tcPr>
          <w:p w14:paraId="575503D9">
            <w:pPr>
              <w:spacing w:after="0" w:line="240" w:lineRule="auto"/>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ТК</w:t>
            </w:r>
          </w:p>
        </w:tc>
        <w:tc>
          <w:tcPr>
            <w:tcW w:w="1418" w:type="dxa"/>
            <w:tcBorders>
              <w:top w:val="single" w:color="000000" w:sz="4" w:space="0"/>
              <w:left w:val="single" w:color="000000" w:sz="4" w:space="0"/>
              <w:bottom w:val="single" w:color="000000" w:sz="4" w:space="0"/>
              <w:right w:val="single" w:color="000000" w:sz="4" w:space="0"/>
            </w:tcBorders>
          </w:tcPr>
          <w:p w14:paraId="1DDA639E">
            <w:pPr>
              <w:widowControl w:val="0"/>
              <w:autoSpaceDE w:val="0"/>
              <w:autoSpaceDN w:val="0"/>
              <w:spacing w:after="0" w:line="240" w:lineRule="auto"/>
              <w:jc w:val="both"/>
              <w:rPr>
                <w:rFonts w:ascii="Times New Roman" w:hAnsi="Times New Roman" w:eastAsia="Calibri"/>
                <w:color w:val="000000"/>
              </w:rPr>
            </w:pPr>
            <w:r>
              <w:rPr>
                <w:rFonts w:ascii="Times New Roman" w:hAnsi="Times New Roman" w:eastAsia="Calibri"/>
                <w:color w:val="000000"/>
              </w:rPr>
              <w:t>Нанотехнология және наноматериалдар</w:t>
            </w:r>
          </w:p>
        </w:tc>
        <w:tc>
          <w:tcPr>
            <w:tcW w:w="5386" w:type="dxa"/>
            <w:tcBorders>
              <w:top w:val="single" w:color="000000" w:sz="4" w:space="0"/>
              <w:left w:val="single" w:color="000000" w:sz="4" w:space="0"/>
              <w:bottom w:val="single" w:color="000000" w:sz="4" w:space="0"/>
              <w:right w:val="single" w:color="000000" w:sz="4" w:space="0"/>
            </w:tcBorders>
          </w:tcPr>
          <w:p w14:paraId="65655AFC">
            <w:pPr>
              <w:widowControl w:val="0"/>
              <w:autoSpaceDE w:val="0"/>
              <w:autoSpaceDN w:val="0"/>
              <w:spacing w:after="0" w:line="240" w:lineRule="auto"/>
              <w:ind w:left="142" w:right="141"/>
              <w:jc w:val="both"/>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Мақсаты: </w:t>
            </w:r>
            <w:r>
              <w:rPr>
                <w:rFonts w:ascii="Times New Roman" w:hAnsi="Times New Roman" w:eastAsia="Times New Roman" w:cs="Times New Roman"/>
                <w:sz w:val="24"/>
                <w:szCs w:val="24"/>
                <w:lang w:val="kk-KZ"/>
              </w:rPr>
              <w:t>наноматериалдар мен нанотехнологиялар саласында, жаңа буын материалдары мен құрылғыларының нанотехнологияларын жобалау мен әзірлеуде білімді қалыптастыру.</w:t>
            </w:r>
          </w:p>
          <w:p w14:paraId="444763C9">
            <w:pPr>
              <w:widowControl w:val="0"/>
              <w:autoSpaceDE w:val="0"/>
              <w:autoSpaceDN w:val="0"/>
              <w:spacing w:after="0" w:line="240" w:lineRule="auto"/>
              <w:ind w:left="142" w:right="141"/>
              <w:jc w:val="both"/>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Мазмұны. </w:t>
            </w:r>
            <w:r>
              <w:rPr>
                <w:rFonts w:ascii="Times New Roman" w:hAnsi="Times New Roman" w:eastAsia="Times New Roman" w:cs="Times New Roman"/>
                <w:sz w:val="24"/>
                <w:szCs w:val="24"/>
                <w:lang w:val="kk-KZ"/>
              </w:rPr>
              <w:t>Негізгі ұғымдар, терминдер мен анықтамалар. Наноқұрылымды материалдардың әртүрлі түрлерінің физикалық, химиялық және технологиялық ерекшеліктері. Көміртекті нанокластерлер, наноқұрылымдар, және наноматериалдар (нанотүтікшелер, фуллерендер, фуллерендер, графен). Нанотүтікшелердің пішіні мен құрылымы, алу әдістері. Нанотүтікшелердің қасиеттері. Технология мен нанотехнологияны анықтау. Нанотехнологиялардың жіктелуі. Наноматериалдарды синтездеудің заманауи технологиялары туралы негізгі идеялар жәненаноматериалдарды диагностикалаудың негізгі әдістері. Наноматериалдардың, наноқұрылымдардың және нанотехнологиялардың перспективалары.</w:t>
            </w:r>
          </w:p>
        </w:tc>
        <w:tc>
          <w:tcPr>
            <w:tcW w:w="851" w:type="dxa"/>
            <w:vMerge w:val="continue"/>
            <w:tcBorders>
              <w:left w:val="single" w:color="000000" w:sz="4" w:space="0"/>
              <w:bottom w:val="single" w:color="000000" w:sz="4" w:space="0"/>
              <w:right w:val="single" w:color="000000" w:sz="4" w:space="0"/>
            </w:tcBorders>
          </w:tcPr>
          <w:p w14:paraId="6C81BFD2">
            <w:pPr>
              <w:pStyle w:val="46"/>
              <w:jc w:val="center"/>
              <w:rPr>
                <w:rFonts w:eastAsia="Calibri"/>
                <w:color w:val="000000"/>
                <w:spacing w:val="-2"/>
                <w:sz w:val="24"/>
                <w:szCs w:val="24"/>
                <w:lang w:val="kk-KZ"/>
              </w:rPr>
            </w:pPr>
          </w:p>
        </w:tc>
        <w:tc>
          <w:tcPr>
            <w:tcW w:w="567" w:type="dxa"/>
            <w:tcBorders>
              <w:top w:val="single" w:color="000000" w:sz="4" w:space="0"/>
              <w:left w:val="single" w:color="000000" w:sz="4" w:space="0"/>
              <w:bottom w:val="single" w:color="000000" w:sz="4" w:space="0"/>
              <w:right w:val="single" w:color="000000" w:sz="4" w:space="0"/>
            </w:tcBorders>
          </w:tcPr>
          <w:p w14:paraId="54676E74">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45E36813">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3CEA0422">
            <w:pPr>
              <w:pStyle w:val="46"/>
              <w:spacing w:line="304" w:lineRule="exact"/>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7BA30EBC">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3E92FFC2">
            <w:pPr>
              <w:pStyle w:val="46"/>
              <w:ind w:left="223"/>
              <w:rPr>
                <w:b/>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0B96DD70">
            <w:pPr>
              <w:pStyle w:val="46"/>
              <w:ind w:left="223"/>
              <w:rPr>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1F26E1E6">
            <w:pPr>
              <w:pStyle w:val="46"/>
              <w:ind w:left="223"/>
              <w:rPr>
                <w:sz w:val="24"/>
                <w:szCs w:val="24"/>
              </w:rPr>
            </w:pPr>
          </w:p>
        </w:tc>
        <w:tc>
          <w:tcPr>
            <w:tcW w:w="567" w:type="dxa"/>
            <w:gridSpan w:val="2"/>
            <w:tcBorders>
              <w:top w:val="single" w:color="000000" w:sz="4" w:space="0"/>
              <w:left w:val="single" w:color="000000" w:sz="4" w:space="0"/>
              <w:bottom w:val="single" w:color="000000" w:sz="4" w:space="0"/>
              <w:right w:val="single" w:color="000000" w:sz="4" w:space="0"/>
            </w:tcBorders>
          </w:tcPr>
          <w:p w14:paraId="60AB2782">
            <w:pPr>
              <w:pStyle w:val="46"/>
              <w:ind w:left="223"/>
              <w:rPr>
                <w:b/>
                <w:sz w:val="24"/>
                <w:szCs w:val="24"/>
              </w:rPr>
            </w:pPr>
          </w:p>
        </w:tc>
      </w:tr>
      <w:tr w14:paraId="6ADEE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auto" w:sz="4" w:space="0"/>
              <w:left w:val="single" w:color="000000" w:sz="4" w:space="0"/>
              <w:bottom w:val="single" w:color="000000" w:sz="4" w:space="0"/>
              <w:right w:val="single" w:color="000000" w:sz="4" w:space="0"/>
            </w:tcBorders>
          </w:tcPr>
          <w:p w14:paraId="20669F13">
            <w:pPr>
              <w:widowControl w:val="0"/>
              <w:autoSpaceDE w:val="0"/>
              <w:autoSpaceDN w:val="0"/>
              <w:spacing w:after="0" w:line="240" w:lineRule="auto"/>
              <w:ind w:left="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22</w:t>
            </w:r>
          </w:p>
        </w:tc>
        <w:tc>
          <w:tcPr>
            <w:tcW w:w="998" w:type="dxa"/>
            <w:vMerge w:val="restart"/>
            <w:tcBorders>
              <w:top w:val="single" w:color="auto" w:sz="4" w:space="0"/>
              <w:left w:val="single" w:color="000000" w:sz="4" w:space="0"/>
              <w:bottom w:val="single" w:color="000000" w:sz="4" w:space="0"/>
              <w:right w:val="single" w:color="000000" w:sz="4" w:space="0"/>
            </w:tcBorders>
            <w:vAlign w:val="center"/>
          </w:tcPr>
          <w:p w14:paraId="785F7A3D">
            <w:pPr>
              <w:widowControl w:val="0"/>
              <w:autoSpaceDE w:val="0"/>
              <w:autoSpaceDN w:val="0"/>
              <w:spacing w:after="0" w:line="240" w:lineRule="auto"/>
              <w:rPr>
                <w:rFonts w:ascii="Times New Roman" w:hAnsi="Times New Roman" w:cs="Times New Roman"/>
                <w:color w:val="000000"/>
                <w:spacing w:val="-2"/>
                <w:sz w:val="24"/>
                <w:szCs w:val="24"/>
                <w:lang w:val="kk-KZ"/>
              </w:rPr>
            </w:pPr>
            <w:r>
              <w:rPr>
                <w:rFonts w:ascii="Times New Roman" w:hAnsi="Times New Roman" w:cs="Times New Roman"/>
                <w:sz w:val="24"/>
                <w:szCs w:val="24"/>
                <w:lang w:val="kk-KZ"/>
              </w:rPr>
              <w:t>Машиналарды жобалау әдістері</w:t>
            </w:r>
          </w:p>
        </w:tc>
        <w:tc>
          <w:tcPr>
            <w:tcW w:w="835" w:type="dxa"/>
            <w:tcBorders>
              <w:top w:val="single" w:color="auto" w:sz="4" w:space="0"/>
              <w:left w:val="single" w:color="000000" w:sz="4" w:space="0"/>
              <w:bottom w:val="single" w:color="000000" w:sz="4" w:space="0"/>
              <w:right w:val="single" w:color="000000" w:sz="4" w:space="0"/>
            </w:tcBorders>
          </w:tcPr>
          <w:p w14:paraId="1C0DBE3D">
            <w:pPr>
              <w:spacing w:after="0" w:line="240" w:lineRule="auto"/>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КП</w:t>
            </w:r>
          </w:p>
        </w:tc>
        <w:tc>
          <w:tcPr>
            <w:tcW w:w="866" w:type="dxa"/>
            <w:tcBorders>
              <w:top w:val="single" w:color="000000" w:sz="4" w:space="0"/>
              <w:left w:val="single" w:color="000000" w:sz="4" w:space="0"/>
              <w:bottom w:val="single" w:color="000000" w:sz="4" w:space="0"/>
              <w:right w:val="single" w:color="000000" w:sz="4" w:space="0"/>
            </w:tcBorders>
          </w:tcPr>
          <w:p w14:paraId="1A428BD3">
            <w:pPr>
              <w:spacing w:after="0" w:line="240" w:lineRule="auto"/>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ТК</w:t>
            </w:r>
          </w:p>
        </w:tc>
        <w:tc>
          <w:tcPr>
            <w:tcW w:w="1418" w:type="dxa"/>
            <w:tcBorders>
              <w:top w:val="single" w:color="000000" w:sz="4" w:space="0"/>
              <w:left w:val="single" w:color="000000" w:sz="4" w:space="0"/>
              <w:bottom w:val="single" w:color="000000" w:sz="4" w:space="0"/>
              <w:right w:val="single" w:color="000000" w:sz="4" w:space="0"/>
            </w:tcBorders>
          </w:tcPr>
          <w:p w14:paraId="34211FD3">
            <w:pPr>
              <w:spacing w:after="0" w:line="240" w:lineRule="auto"/>
              <w:jc w:val="both"/>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Бөлшектерді және құрастыруды 3D-модельдеу</w:t>
            </w:r>
          </w:p>
          <w:p w14:paraId="3EEDDBD8">
            <w:pPr>
              <w:spacing w:after="0" w:line="240" w:lineRule="auto"/>
              <w:jc w:val="both"/>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CAD / CAM жүйелеріндегі бірліктер</w:t>
            </w:r>
          </w:p>
        </w:tc>
        <w:tc>
          <w:tcPr>
            <w:tcW w:w="5386" w:type="dxa"/>
            <w:tcBorders>
              <w:top w:val="single" w:color="000000" w:sz="4" w:space="0"/>
              <w:left w:val="single" w:color="000000" w:sz="4" w:space="0"/>
              <w:bottom w:val="single" w:color="000000" w:sz="4" w:space="0"/>
              <w:right w:val="single" w:color="000000" w:sz="4" w:space="0"/>
            </w:tcBorders>
          </w:tcPr>
          <w:p w14:paraId="1E2FC9FB">
            <w:pPr>
              <w:spacing w:after="0" w:line="240" w:lineRule="auto"/>
              <w:ind w:left="142" w:right="141"/>
              <w:jc w:val="both"/>
              <w:rPr>
                <w:rFonts w:ascii="Times New Roman" w:hAnsi="Times New Roman" w:eastAsia="Calibri" w:cs="Times New Roman"/>
                <w:color w:val="000000"/>
                <w:sz w:val="24"/>
                <w:szCs w:val="24"/>
                <w:lang w:val="kk-KZ"/>
              </w:rPr>
            </w:pPr>
            <w:r>
              <w:rPr>
                <w:rFonts w:ascii="Times New Roman" w:hAnsi="Times New Roman" w:eastAsia="Calibri" w:cs="Times New Roman"/>
                <w:b/>
                <w:color w:val="000000"/>
                <w:sz w:val="24"/>
                <w:szCs w:val="24"/>
                <w:lang w:val="kk-KZ"/>
              </w:rPr>
              <w:t>Мақсаты:</w:t>
            </w:r>
            <w:r>
              <w:rPr>
                <w:rFonts w:ascii="Times New Roman" w:hAnsi="Times New Roman" w:eastAsia="Calibri" w:cs="Times New Roman"/>
                <w:color w:val="000000"/>
                <w:sz w:val="24"/>
                <w:szCs w:val="24"/>
                <w:lang w:val="kk-KZ"/>
              </w:rPr>
              <w:t xml:space="preserve"> CAD / CAM жүйелерінде бөлшектер мен құрастыру бірліктерін 3D модельдеу дағдыларын игеру  </w:t>
            </w:r>
          </w:p>
          <w:p w14:paraId="077D1860">
            <w:pPr>
              <w:spacing w:after="0" w:line="240" w:lineRule="auto"/>
              <w:ind w:left="142" w:right="141"/>
              <w:jc w:val="both"/>
              <w:rPr>
                <w:rFonts w:ascii="Times New Roman" w:hAnsi="Times New Roman" w:eastAsia="Calibri" w:cs="Times New Roman"/>
                <w:color w:val="000000"/>
                <w:sz w:val="24"/>
                <w:szCs w:val="24"/>
                <w:lang w:val="kk-KZ"/>
              </w:rPr>
            </w:pPr>
            <w:r>
              <w:rPr>
                <w:rFonts w:ascii="Times New Roman" w:hAnsi="Times New Roman" w:eastAsia="Calibri" w:cs="Times New Roman"/>
                <w:b/>
                <w:color w:val="000000"/>
                <w:sz w:val="24"/>
                <w:szCs w:val="24"/>
                <w:lang w:val="kk-KZ"/>
              </w:rPr>
              <w:t>Мазмұны:</w:t>
            </w:r>
            <w:r>
              <w:rPr>
                <w:rFonts w:ascii="Times New Roman" w:hAnsi="Times New Roman" w:eastAsia="Calibri" w:cs="Times New Roman"/>
                <w:color w:val="000000"/>
                <w:sz w:val="24"/>
                <w:szCs w:val="24"/>
                <w:lang w:val="kk-KZ"/>
              </w:rPr>
              <w:t xml:space="preserve"> 3 өлшемді бөлшектер мен құрастыру бірліктерін модельдеу бағдарламаларының қолданбалы пакеттері. Конструкторлық құжаттаманың есептік параметрлері бойынша қатты күйдегі модель құру. Қатты күйдегі беттік және парақты модельдеу әдістерін қолдану. Үш өлшемді модельдерден сызбаларда ассоциативті түрлерді алу. Үш өлшемді модель бойынша екі өлшемді сызбалар жасау. Үш өлшемді модельдерден ассоциативті өлшемдерді автоматты түрде алу.</w:t>
            </w:r>
          </w:p>
        </w:tc>
        <w:tc>
          <w:tcPr>
            <w:tcW w:w="851" w:type="dxa"/>
            <w:vMerge w:val="restart"/>
            <w:tcBorders>
              <w:top w:val="single" w:color="000000" w:sz="4" w:space="0"/>
              <w:left w:val="single" w:color="000000" w:sz="4" w:space="0"/>
              <w:right w:val="single" w:color="000000" w:sz="4" w:space="0"/>
            </w:tcBorders>
          </w:tcPr>
          <w:p w14:paraId="759AA338">
            <w:pPr>
              <w:pStyle w:val="46"/>
              <w:jc w:val="center"/>
              <w:rPr>
                <w:rFonts w:eastAsia="Calibri"/>
                <w:color w:val="000000"/>
                <w:spacing w:val="-2"/>
                <w:sz w:val="24"/>
                <w:szCs w:val="24"/>
              </w:rPr>
            </w:pPr>
            <w:r>
              <w:rPr>
                <w:rFonts w:eastAsia="Calibri"/>
                <w:color w:val="000000"/>
                <w:spacing w:val="-2"/>
                <w:sz w:val="24"/>
                <w:szCs w:val="24"/>
              </w:rPr>
              <w:t>6</w:t>
            </w:r>
          </w:p>
        </w:tc>
        <w:tc>
          <w:tcPr>
            <w:tcW w:w="567" w:type="dxa"/>
            <w:tcBorders>
              <w:top w:val="single" w:color="000000" w:sz="4" w:space="0"/>
              <w:left w:val="single" w:color="000000" w:sz="4" w:space="0"/>
              <w:bottom w:val="single" w:color="000000" w:sz="4" w:space="0"/>
              <w:right w:val="single" w:color="000000" w:sz="4" w:space="0"/>
            </w:tcBorders>
          </w:tcPr>
          <w:p w14:paraId="151CD7C3">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67D92033">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0B993398">
            <w:pPr>
              <w:pStyle w:val="46"/>
              <w:spacing w:line="304" w:lineRule="exact"/>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5A69C319">
            <w:pPr>
              <w:pStyle w:val="46"/>
              <w:ind w:left="223"/>
              <w:rPr>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39C69047">
            <w:pPr>
              <w:pStyle w:val="46"/>
              <w:ind w:left="223"/>
              <w:rPr>
                <w:b/>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124E04D5">
            <w:pPr>
              <w:pStyle w:val="46"/>
              <w:ind w:left="223"/>
              <w:rPr>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72718AFA">
            <w:pPr>
              <w:pStyle w:val="46"/>
              <w:ind w:left="223"/>
              <w:rPr>
                <w:sz w:val="24"/>
                <w:szCs w:val="24"/>
              </w:rPr>
            </w:pPr>
          </w:p>
        </w:tc>
        <w:tc>
          <w:tcPr>
            <w:tcW w:w="567" w:type="dxa"/>
            <w:gridSpan w:val="2"/>
            <w:tcBorders>
              <w:top w:val="single" w:color="000000" w:sz="4" w:space="0"/>
              <w:left w:val="single" w:color="000000" w:sz="4" w:space="0"/>
              <w:bottom w:val="single" w:color="000000" w:sz="4" w:space="0"/>
              <w:right w:val="single" w:color="000000" w:sz="4" w:space="0"/>
            </w:tcBorders>
          </w:tcPr>
          <w:p w14:paraId="463F735A">
            <w:pPr>
              <w:pStyle w:val="46"/>
              <w:ind w:left="223"/>
              <w:rPr>
                <w:b/>
                <w:sz w:val="24"/>
                <w:szCs w:val="24"/>
              </w:rPr>
            </w:pPr>
          </w:p>
        </w:tc>
      </w:tr>
      <w:tr w14:paraId="750E9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auto" w:sz="4" w:space="0"/>
              <w:left w:val="single" w:color="000000" w:sz="4" w:space="0"/>
              <w:bottom w:val="single" w:color="000000" w:sz="4" w:space="0"/>
              <w:right w:val="single" w:color="000000" w:sz="4" w:space="0"/>
            </w:tcBorders>
          </w:tcPr>
          <w:p w14:paraId="3CE5CA41">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23</w:t>
            </w:r>
          </w:p>
        </w:tc>
        <w:tc>
          <w:tcPr>
            <w:tcW w:w="998" w:type="dxa"/>
            <w:vMerge w:val="continue"/>
            <w:tcBorders>
              <w:top w:val="single" w:color="auto" w:sz="4" w:space="0"/>
              <w:left w:val="single" w:color="000000" w:sz="4" w:space="0"/>
              <w:bottom w:val="single" w:color="000000" w:sz="4" w:space="0"/>
              <w:right w:val="single" w:color="000000" w:sz="4" w:space="0"/>
            </w:tcBorders>
            <w:vAlign w:val="center"/>
          </w:tcPr>
          <w:p w14:paraId="5392EF75">
            <w:pPr>
              <w:widowControl w:val="0"/>
              <w:autoSpaceDE w:val="0"/>
              <w:autoSpaceDN w:val="0"/>
              <w:spacing w:after="0" w:line="240" w:lineRule="auto"/>
              <w:rPr>
                <w:rFonts w:ascii="Times New Roman" w:hAnsi="Times New Roman" w:cs="Times New Roman"/>
                <w:sz w:val="24"/>
                <w:szCs w:val="24"/>
              </w:rPr>
            </w:pPr>
          </w:p>
        </w:tc>
        <w:tc>
          <w:tcPr>
            <w:tcW w:w="835" w:type="dxa"/>
            <w:tcBorders>
              <w:top w:val="single" w:color="auto" w:sz="4" w:space="0"/>
              <w:left w:val="single" w:color="000000" w:sz="4" w:space="0"/>
              <w:bottom w:val="single" w:color="000000" w:sz="4" w:space="0"/>
              <w:right w:val="single" w:color="000000" w:sz="4" w:space="0"/>
            </w:tcBorders>
          </w:tcPr>
          <w:p w14:paraId="2A906445">
            <w:pPr>
              <w:spacing w:after="0" w:line="240" w:lineRule="auto"/>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КП</w:t>
            </w:r>
          </w:p>
        </w:tc>
        <w:tc>
          <w:tcPr>
            <w:tcW w:w="866" w:type="dxa"/>
            <w:tcBorders>
              <w:top w:val="single" w:color="000000" w:sz="4" w:space="0"/>
              <w:left w:val="single" w:color="000000" w:sz="4" w:space="0"/>
              <w:bottom w:val="single" w:color="000000" w:sz="4" w:space="0"/>
              <w:right w:val="single" w:color="000000" w:sz="4" w:space="0"/>
            </w:tcBorders>
          </w:tcPr>
          <w:p w14:paraId="3BC9A311">
            <w:pPr>
              <w:spacing w:after="0" w:line="240" w:lineRule="auto"/>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ТК</w:t>
            </w:r>
          </w:p>
        </w:tc>
        <w:tc>
          <w:tcPr>
            <w:tcW w:w="1418" w:type="dxa"/>
            <w:tcBorders>
              <w:top w:val="single" w:color="000000" w:sz="4" w:space="0"/>
              <w:left w:val="single" w:color="000000" w:sz="4" w:space="0"/>
              <w:bottom w:val="single" w:color="000000" w:sz="4" w:space="0"/>
              <w:right w:val="single" w:color="000000" w:sz="4" w:space="0"/>
            </w:tcBorders>
          </w:tcPr>
          <w:p w14:paraId="3EC66684">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Техникалық жүйелерді модельдеу</w:t>
            </w:r>
          </w:p>
        </w:tc>
        <w:tc>
          <w:tcPr>
            <w:tcW w:w="5386" w:type="dxa"/>
            <w:tcBorders>
              <w:top w:val="single" w:color="000000" w:sz="4" w:space="0"/>
              <w:left w:val="single" w:color="000000" w:sz="4" w:space="0"/>
              <w:bottom w:val="single" w:color="000000" w:sz="4" w:space="0"/>
              <w:right w:val="single" w:color="000000" w:sz="4" w:space="0"/>
            </w:tcBorders>
          </w:tcPr>
          <w:p w14:paraId="68EDD1D1">
            <w:pPr>
              <w:spacing w:after="0" w:line="240" w:lineRule="auto"/>
              <w:ind w:left="142" w:right="141"/>
              <w:jc w:val="both"/>
              <w:rPr>
                <w:rFonts w:ascii="Times New Roman" w:hAnsi="Times New Roman" w:eastAsia="Calibri" w:cs="Times New Roman"/>
                <w:color w:val="000000"/>
                <w:sz w:val="24"/>
                <w:szCs w:val="24"/>
                <w:lang w:val="kk-KZ"/>
              </w:rPr>
            </w:pPr>
            <w:r>
              <w:rPr>
                <w:rFonts w:ascii="Times New Roman" w:hAnsi="Times New Roman" w:eastAsia="Calibri" w:cs="Times New Roman"/>
                <w:b/>
                <w:color w:val="000000"/>
                <w:sz w:val="24"/>
                <w:szCs w:val="24"/>
                <w:lang w:val="kk-KZ"/>
              </w:rPr>
              <w:t>Мақсаты:</w:t>
            </w:r>
            <w:r>
              <w:rPr>
                <w:rFonts w:ascii="Times New Roman" w:hAnsi="Times New Roman" w:eastAsia="Calibri" w:cs="Times New Roman"/>
                <w:color w:val="000000"/>
                <w:sz w:val="24"/>
                <w:szCs w:val="24"/>
                <w:lang w:val="kk-KZ"/>
              </w:rPr>
              <w:t xml:space="preserve"> машина жасау технологиясын жобалау әдістерін меңгеру. </w:t>
            </w:r>
          </w:p>
          <w:p w14:paraId="6DB80E73">
            <w:pPr>
              <w:pStyle w:val="15"/>
              <w:shd w:val="clear" w:color="auto" w:fill="F8F9FA"/>
              <w:ind w:left="142" w:right="141"/>
              <w:jc w:val="both"/>
              <w:rPr>
                <w:rFonts w:ascii="Times New Roman" w:hAnsi="Times New Roman" w:eastAsia="Calibri" w:cs="Times New Roman"/>
                <w:color w:val="000000"/>
                <w:sz w:val="24"/>
                <w:szCs w:val="24"/>
                <w:lang w:val="kk-KZ"/>
              </w:rPr>
            </w:pPr>
            <w:r>
              <w:rPr>
                <w:rFonts w:ascii="Times New Roman" w:hAnsi="Times New Roman" w:eastAsia="Calibri" w:cs="Times New Roman"/>
                <w:b/>
                <w:color w:val="000000"/>
                <w:sz w:val="24"/>
                <w:szCs w:val="24"/>
                <w:lang w:val="kk-KZ"/>
              </w:rPr>
              <w:t>Мазмұны:</w:t>
            </w:r>
            <w:r>
              <w:rPr>
                <w:rFonts w:ascii="Times New Roman" w:hAnsi="Times New Roman" w:eastAsia="Calibri" w:cs="Times New Roman"/>
                <w:color w:val="000000"/>
                <w:sz w:val="24"/>
                <w:szCs w:val="24"/>
                <w:lang w:val="kk-KZ"/>
              </w:rPr>
              <w:t xml:space="preserve"> бөлшектерді, тораптарды және  машиналарды құрастыру технологиясының негізгі түсініктері. Өндіріс түрін анықтау. Технологиялық процестерге қойылатын талаптар. Технологиялық процестерді әзірлеу әдістемесі. Технологиялық процестерді жобалауды автоматтандыру. </w:t>
            </w:r>
            <w:r>
              <w:rPr>
                <w:rStyle w:val="48"/>
                <w:rFonts w:ascii="Times New Roman" w:hAnsi="Times New Roman" w:cs="Times New Roman"/>
                <w:color w:val="1F1F1F"/>
                <w:sz w:val="24"/>
                <w:szCs w:val="24"/>
                <w:lang w:val="kk-KZ"/>
              </w:rPr>
              <w:t>Өндірістік жүйелерді дамытуда жасанды интеллектті қолдану.</w:t>
            </w:r>
            <w:r>
              <w:rPr>
                <w:rFonts w:ascii="Times New Roman" w:hAnsi="Times New Roman" w:eastAsia="Calibri" w:cs="Times New Roman"/>
                <w:color w:val="000000"/>
                <w:sz w:val="24"/>
                <w:szCs w:val="24"/>
                <w:lang w:val="kk-KZ"/>
              </w:rPr>
              <w:t>Технологиялық процестерді өлшемдік талдау. Типтік және топтық технологиялық процестерді жобалау. Бөлшектерді өндірудің модульдік технологиясы. Технология элементтерінің жіктелуі. Технологиялық процестерді жіктеудің, топтастырудың және жобалаудың автоматтандырылған жүйелері. Таңдалған технологиялық процестің тиімділігінің техникалық-экономикалық негіздемесі.</w:t>
            </w:r>
          </w:p>
        </w:tc>
        <w:tc>
          <w:tcPr>
            <w:tcW w:w="851" w:type="dxa"/>
            <w:vMerge w:val="continue"/>
            <w:tcBorders>
              <w:left w:val="single" w:color="000000" w:sz="4" w:space="0"/>
              <w:bottom w:val="single" w:color="000000" w:sz="4" w:space="0"/>
              <w:right w:val="single" w:color="000000" w:sz="4" w:space="0"/>
            </w:tcBorders>
          </w:tcPr>
          <w:p w14:paraId="7C94E924">
            <w:pPr>
              <w:spacing w:after="0" w:line="240" w:lineRule="auto"/>
              <w:jc w:val="center"/>
              <w:rPr>
                <w:rFonts w:ascii="Times New Roman" w:hAnsi="Times New Roman" w:eastAsia="Calibri" w:cs="Times New Roman"/>
                <w:color w:val="000000"/>
                <w:sz w:val="24"/>
                <w:szCs w:val="24"/>
                <w:lang w:val="kk-KZ"/>
              </w:rPr>
            </w:pPr>
          </w:p>
        </w:tc>
        <w:tc>
          <w:tcPr>
            <w:tcW w:w="567" w:type="dxa"/>
            <w:tcBorders>
              <w:top w:val="single" w:color="000000" w:sz="4" w:space="0"/>
              <w:left w:val="single" w:color="000000" w:sz="4" w:space="0"/>
              <w:bottom w:val="single" w:color="000000" w:sz="4" w:space="0"/>
              <w:right w:val="single" w:color="000000" w:sz="4" w:space="0"/>
            </w:tcBorders>
          </w:tcPr>
          <w:p w14:paraId="6099E5A6">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40277AA0">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72F81FDD">
            <w:pPr>
              <w:pStyle w:val="46"/>
              <w:spacing w:line="304" w:lineRule="exact"/>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3F951FC4">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2C28BE50">
            <w:pPr>
              <w:pStyle w:val="46"/>
              <w:ind w:left="223"/>
              <w:rPr>
                <w:b/>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6D1D4866">
            <w:pPr>
              <w:pStyle w:val="46"/>
              <w:ind w:left="223"/>
              <w:rPr>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37559E3D">
            <w:pPr>
              <w:pStyle w:val="46"/>
              <w:ind w:left="223"/>
              <w:rPr>
                <w:sz w:val="24"/>
                <w:szCs w:val="24"/>
                <w:lang w:val="en-US"/>
              </w:rPr>
            </w:pPr>
            <w:r>
              <w:rPr>
                <w:sz w:val="24"/>
                <w:szCs w:val="24"/>
                <w:lang w:val="en-US"/>
              </w:rPr>
              <w:t>v</w:t>
            </w:r>
          </w:p>
        </w:tc>
        <w:tc>
          <w:tcPr>
            <w:tcW w:w="567" w:type="dxa"/>
            <w:gridSpan w:val="2"/>
            <w:tcBorders>
              <w:top w:val="single" w:color="000000" w:sz="4" w:space="0"/>
              <w:left w:val="single" w:color="000000" w:sz="4" w:space="0"/>
              <w:bottom w:val="single" w:color="000000" w:sz="4" w:space="0"/>
              <w:right w:val="single" w:color="000000" w:sz="4" w:space="0"/>
            </w:tcBorders>
          </w:tcPr>
          <w:p w14:paraId="1A05C047">
            <w:pPr>
              <w:pStyle w:val="46"/>
              <w:ind w:left="223"/>
              <w:rPr>
                <w:b/>
                <w:sz w:val="24"/>
                <w:szCs w:val="24"/>
                <w:lang w:val="en-US"/>
              </w:rPr>
            </w:pPr>
          </w:p>
        </w:tc>
      </w:tr>
      <w:tr w14:paraId="75912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auto" w:sz="4" w:space="0"/>
              <w:left w:val="single" w:color="000000" w:sz="4" w:space="0"/>
              <w:bottom w:val="single" w:color="000000" w:sz="4" w:space="0"/>
              <w:right w:val="single" w:color="000000" w:sz="4" w:space="0"/>
            </w:tcBorders>
          </w:tcPr>
          <w:p w14:paraId="7D8DB1FF">
            <w:pPr>
              <w:widowControl w:val="0"/>
              <w:autoSpaceDE w:val="0"/>
              <w:autoSpaceDN w:val="0"/>
              <w:spacing w:after="0" w:line="240" w:lineRule="auto"/>
              <w:ind w:left="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24</w:t>
            </w:r>
          </w:p>
        </w:tc>
        <w:tc>
          <w:tcPr>
            <w:tcW w:w="998" w:type="dxa"/>
            <w:vMerge w:val="continue"/>
            <w:tcBorders>
              <w:top w:val="single" w:color="auto" w:sz="4" w:space="0"/>
              <w:left w:val="single" w:color="000000" w:sz="4" w:space="0"/>
              <w:bottom w:val="single" w:color="000000" w:sz="4" w:space="0"/>
              <w:right w:val="single" w:color="000000" w:sz="4" w:space="0"/>
            </w:tcBorders>
            <w:vAlign w:val="center"/>
          </w:tcPr>
          <w:p w14:paraId="74B0A38C">
            <w:pPr>
              <w:widowControl w:val="0"/>
              <w:autoSpaceDE w:val="0"/>
              <w:autoSpaceDN w:val="0"/>
              <w:spacing w:after="0" w:line="240" w:lineRule="auto"/>
              <w:rPr>
                <w:rFonts w:ascii="Times New Roman" w:hAnsi="Times New Roman" w:cs="Times New Roman"/>
                <w:sz w:val="24"/>
                <w:szCs w:val="24"/>
                <w:lang w:val="kk-KZ"/>
              </w:rPr>
            </w:pPr>
          </w:p>
        </w:tc>
        <w:tc>
          <w:tcPr>
            <w:tcW w:w="835" w:type="dxa"/>
            <w:tcBorders>
              <w:top w:val="single" w:color="auto" w:sz="4" w:space="0"/>
              <w:left w:val="single" w:color="000000" w:sz="4" w:space="0"/>
              <w:bottom w:val="single" w:color="000000" w:sz="4" w:space="0"/>
              <w:right w:val="single" w:color="000000" w:sz="4" w:space="0"/>
            </w:tcBorders>
          </w:tcPr>
          <w:p w14:paraId="27D1C9F6">
            <w:pPr>
              <w:spacing w:after="0" w:line="240" w:lineRule="auto"/>
              <w:jc w:val="both"/>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КП</w:t>
            </w:r>
          </w:p>
        </w:tc>
        <w:tc>
          <w:tcPr>
            <w:tcW w:w="866" w:type="dxa"/>
            <w:tcBorders>
              <w:top w:val="single" w:color="000000" w:sz="4" w:space="0"/>
              <w:left w:val="single" w:color="000000" w:sz="4" w:space="0"/>
              <w:bottom w:val="single" w:color="000000" w:sz="4" w:space="0"/>
              <w:right w:val="single" w:color="000000" w:sz="4" w:space="0"/>
            </w:tcBorders>
          </w:tcPr>
          <w:p w14:paraId="69CFC8EF">
            <w:pPr>
              <w:spacing w:after="0" w:line="240" w:lineRule="auto"/>
              <w:jc w:val="both"/>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ТК</w:t>
            </w:r>
          </w:p>
        </w:tc>
        <w:tc>
          <w:tcPr>
            <w:tcW w:w="1418" w:type="dxa"/>
            <w:tcBorders>
              <w:top w:val="single" w:color="000000" w:sz="4" w:space="0"/>
              <w:left w:val="single" w:color="000000" w:sz="4" w:space="0"/>
              <w:bottom w:val="single" w:color="000000" w:sz="4" w:space="0"/>
              <w:right w:val="single" w:color="000000" w:sz="4" w:space="0"/>
            </w:tcBorders>
          </w:tcPr>
          <w:p w14:paraId="524A8E8F">
            <w:pPr>
              <w:spacing w:after="0" w:line="240" w:lineRule="auto"/>
              <w:ind w:right="142"/>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CAD / CAE жүйелеріндегі жобалық және беріктік есептеулері</w:t>
            </w:r>
          </w:p>
        </w:tc>
        <w:tc>
          <w:tcPr>
            <w:tcW w:w="5386" w:type="dxa"/>
            <w:tcBorders>
              <w:top w:val="single" w:color="000000" w:sz="4" w:space="0"/>
              <w:left w:val="single" w:color="000000" w:sz="4" w:space="0"/>
              <w:bottom w:val="single" w:color="000000" w:sz="4" w:space="0"/>
              <w:right w:val="single" w:color="000000" w:sz="4" w:space="0"/>
            </w:tcBorders>
          </w:tcPr>
          <w:p w14:paraId="63770E83">
            <w:pPr>
              <w:spacing w:after="0" w:line="240" w:lineRule="auto"/>
              <w:ind w:left="142" w:right="141"/>
              <w:jc w:val="both"/>
              <w:rPr>
                <w:rFonts w:ascii="Times New Roman" w:hAnsi="Times New Roman" w:eastAsia="Calibri" w:cs="Times New Roman"/>
                <w:color w:val="000000"/>
                <w:sz w:val="24"/>
                <w:szCs w:val="24"/>
                <w:lang w:val="kk-KZ"/>
              </w:rPr>
            </w:pPr>
            <w:r>
              <w:rPr>
                <w:rFonts w:ascii="Times New Roman" w:hAnsi="Times New Roman" w:eastAsia="Calibri" w:cs="Times New Roman"/>
                <w:b/>
                <w:color w:val="000000"/>
                <w:sz w:val="24"/>
                <w:szCs w:val="24"/>
                <w:lang w:val="kk-KZ"/>
              </w:rPr>
              <w:t>Мақсаты:</w:t>
            </w:r>
            <w:r>
              <w:rPr>
                <w:rFonts w:ascii="Times New Roman" w:hAnsi="Times New Roman" w:eastAsia="Calibri" w:cs="Times New Roman"/>
                <w:color w:val="000000"/>
                <w:sz w:val="24"/>
                <w:szCs w:val="24"/>
                <w:lang w:val="kk-KZ"/>
              </w:rPr>
              <w:t xml:space="preserve"> үйкеліс жұптарының жұмысы жағдайында машина бөлшектерінің беріктігі мен беріктігін есептеу әдістерін және қайта ауыспалы жүктемелер кезінде жұмыс істейтін машина бөлшектерін игеру.</w:t>
            </w:r>
          </w:p>
          <w:p w14:paraId="7F6F65F8">
            <w:pPr>
              <w:spacing w:after="0" w:line="240" w:lineRule="auto"/>
              <w:ind w:left="142" w:right="141"/>
              <w:jc w:val="both"/>
              <w:rPr>
                <w:rFonts w:ascii="Times New Roman" w:hAnsi="Times New Roman" w:eastAsia="Calibri" w:cs="Times New Roman"/>
                <w:color w:val="000000"/>
                <w:sz w:val="24"/>
                <w:szCs w:val="24"/>
              </w:rPr>
            </w:pPr>
            <w:r>
              <w:rPr>
                <w:rFonts w:ascii="Times New Roman" w:hAnsi="Times New Roman" w:eastAsia="Calibri" w:cs="Times New Roman"/>
                <w:b/>
                <w:color w:val="000000"/>
                <w:sz w:val="24"/>
                <w:szCs w:val="24"/>
                <w:lang w:val="kk-KZ"/>
              </w:rPr>
              <w:t>Мазмұны:</w:t>
            </w:r>
            <w:r>
              <w:rPr>
                <w:rFonts w:ascii="Times New Roman" w:hAnsi="Times New Roman" w:eastAsia="Calibri" w:cs="Times New Roman"/>
                <w:color w:val="000000"/>
                <w:sz w:val="24"/>
                <w:szCs w:val="24"/>
                <w:lang w:val="kk-KZ"/>
              </w:rPr>
              <w:t xml:space="preserve"> CAD/CAM/CAE жүйелеріндегі өнімдерді жобалау, жобалау және инженерлік есептеу. CAD/CAM/CAE жүйелерінің мақсаты, функциялары және жіктелуі. Беріктік есептеулерін талдау. Итерациялық модельдеу және параметрлік модельдерді құру негізінде конструкцияларды оңтайландыру мүмкіндіктерін, конструкцияларды инженерлік талдаудың заманауи құралы ретінде ақырлы элементтер әдісінің мүмкіндігін пайдалану. </w:t>
            </w:r>
            <w:r>
              <w:rPr>
                <w:rFonts w:ascii="Times New Roman" w:hAnsi="Times New Roman" w:eastAsia="Calibri" w:cs="Times New Roman"/>
                <w:color w:val="000000"/>
                <w:sz w:val="24"/>
                <w:szCs w:val="24"/>
              </w:rPr>
              <w:t>Машина жасаудағы CAD/CAM / CAE технологияларын қолдануаясынкеңейту.</w:t>
            </w:r>
          </w:p>
        </w:tc>
        <w:tc>
          <w:tcPr>
            <w:tcW w:w="851" w:type="dxa"/>
            <w:vMerge w:val="restart"/>
            <w:tcBorders>
              <w:top w:val="single" w:color="000000" w:sz="4" w:space="0"/>
              <w:left w:val="single" w:color="000000" w:sz="4" w:space="0"/>
              <w:right w:val="single" w:color="000000" w:sz="4" w:space="0"/>
            </w:tcBorders>
          </w:tcPr>
          <w:p w14:paraId="23A39A66">
            <w:pPr>
              <w:pStyle w:val="46"/>
              <w:jc w:val="center"/>
              <w:rPr>
                <w:rFonts w:eastAsia="Calibri"/>
                <w:color w:val="000000"/>
                <w:spacing w:val="-2"/>
                <w:sz w:val="24"/>
                <w:szCs w:val="24"/>
              </w:rPr>
            </w:pPr>
            <w:r>
              <w:rPr>
                <w:rFonts w:eastAsia="Calibri"/>
                <w:color w:val="000000"/>
                <w:spacing w:val="-2"/>
                <w:sz w:val="24"/>
                <w:szCs w:val="24"/>
              </w:rPr>
              <w:t>5</w:t>
            </w:r>
          </w:p>
        </w:tc>
        <w:tc>
          <w:tcPr>
            <w:tcW w:w="567" w:type="dxa"/>
            <w:tcBorders>
              <w:top w:val="single" w:color="000000" w:sz="4" w:space="0"/>
              <w:left w:val="single" w:color="000000" w:sz="4" w:space="0"/>
              <w:bottom w:val="single" w:color="000000" w:sz="4" w:space="0"/>
              <w:right w:val="single" w:color="000000" w:sz="4" w:space="0"/>
            </w:tcBorders>
          </w:tcPr>
          <w:p w14:paraId="5566C9B9">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677D5F93">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3C748926">
            <w:pPr>
              <w:pStyle w:val="46"/>
              <w:spacing w:line="304" w:lineRule="exact"/>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2C0E62A2">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24A6C4B6">
            <w:pPr>
              <w:pStyle w:val="46"/>
              <w:ind w:left="223"/>
              <w:rPr>
                <w:sz w:val="24"/>
                <w:szCs w:val="24"/>
                <w:lang w:val="en-US"/>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4CD5BC4F">
            <w:pPr>
              <w:pStyle w:val="46"/>
              <w:ind w:left="223"/>
              <w:rPr>
                <w:sz w:val="24"/>
                <w:szCs w:val="24"/>
                <w:lang w:val="en-US"/>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5BD447BA">
            <w:pPr>
              <w:pStyle w:val="46"/>
              <w:ind w:left="223"/>
              <w:rPr>
                <w:b/>
                <w:sz w:val="24"/>
                <w:szCs w:val="24"/>
              </w:rPr>
            </w:pPr>
            <w:r>
              <w:rPr>
                <w:b/>
                <w:sz w:val="24"/>
                <w:szCs w:val="24"/>
                <w:lang w:val="en-US"/>
              </w:rPr>
              <w:t>v</w:t>
            </w:r>
          </w:p>
        </w:tc>
        <w:tc>
          <w:tcPr>
            <w:tcW w:w="567" w:type="dxa"/>
            <w:gridSpan w:val="2"/>
            <w:tcBorders>
              <w:top w:val="single" w:color="000000" w:sz="4" w:space="0"/>
              <w:left w:val="single" w:color="000000" w:sz="4" w:space="0"/>
              <w:bottom w:val="single" w:color="000000" w:sz="4" w:space="0"/>
              <w:right w:val="single" w:color="000000" w:sz="4" w:space="0"/>
            </w:tcBorders>
          </w:tcPr>
          <w:p w14:paraId="17A03715">
            <w:pPr>
              <w:pStyle w:val="46"/>
              <w:ind w:left="223"/>
              <w:rPr>
                <w:b/>
                <w:sz w:val="24"/>
                <w:szCs w:val="24"/>
              </w:rPr>
            </w:pPr>
          </w:p>
        </w:tc>
      </w:tr>
      <w:tr w14:paraId="4DFD0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auto" w:sz="4" w:space="0"/>
              <w:left w:val="single" w:color="000000" w:sz="4" w:space="0"/>
              <w:bottom w:val="single" w:color="000000" w:sz="4" w:space="0"/>
              <w:right w:val="single" w:color="000000" w:sz="4" w:space="0"/>
            </w:tcBorders>
          </w:tcPr>
          <w:p w14:paraId="2E782115">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25</w:t>
            </w:r>
          </w:p>
        </w:tc>
        <w:tc>
          <w:tcPr>
            <w:tcW w:w="998" w:type="dxa"/>
            <w:vMerge w:val="continue"/>
            <w:tcBorders>
              <w:top w:val="single" w:color="auto" w:sz="4" w:space="0"/>
              <w:left w:val="single" w:color="000000" w:sz="4" w:space="0"/>
              <w:bottom w:val="single" w:color="000000" w:sz="4" w:space="0"/>
              <w:right w:val="single" w:color="000000" w:sz="4" w:space="0"/>
            </w:tcBorders>
            <w:vAlign w:val="center"/>
          </w:tcPr>
          <w:p w14:paraId="580AF2A9">
            <w:pPr>
              <w:widowControl w:val="0"/>
              <w:autoSpaceDE w:val="0"/>
              <w:autoSpaceDN w:val="0"/>
              <w:spacing w:after="0" w:line="240" w:lineRule="auto"/>
              <w:rPr>
                <w:rFonts w:ascii="Times New Roman" w:hAnsi="Times New Roman" w:cs="Times New Roman"/>
                <w:sz w:val="24"/>
                <w:szCs w:val="24"/>
              </w:rPr>
            </w:pPr>
          </w:p>
        </w:tc>
        <w:tc>
          <w:tcPr>
            <w:tcW w:w="835" w:type="dxa"/>
            <w:tcBorders>
              <w:top w:val="single" w:color="auto" w:sz="4" w:space="0"/>
              <w:left w:val="single" w:color="000000" w:sz="4" w:space="0"/>
              <w:bottom w:val="single" w:color="000000" w:sz="4" w:space="0"/>
              <w:right w:val="single" w:color="000000" w:sz="4" w:space="0"/>
            </w:tcBorders>
          </w:tcPr>
          <w:p w14:paraId="5BF7854E">
            <w:pPr>
              <w:spacing w:after="0" w:line="240" w:lineRule="auto"/>
              <w:jc w:val="both"/>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КП</w:t>
            </w:r>
          </w:p>
        </w:tc>
        <w:tc>
          <w:tcPr>
            <w:tcW w:w="866" w:type="dxa"/>
            <w:tcBorders>
              <w:top w:val="single" w:color="000000" w:sz="4" w:space="0"/>
              <w:left w:val="single" w:color="000000" w:sz="4" w:space="0"/>
              <w:bottom w:val="single" w:color="000000" w:sz="4" w:space="0"/>
              <w:right w:val="single" w:color="000000" w:sz="4" w:space="0"/>
            </w:tcBorders>
          </w:tcPr>
          <w:p w14:paraId="23FF5D04">
            <w:pPr>
              <w:spacing w:after="0" w:line="240" w:lineRule="auto"/>
              <w:jc w:val="both"/>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ТК</w:t>
            </w:r>
          </w:p>
        </w:tc>
        <w:tc>
          <w:tcPr>
            <w:tcW w:w="1418" w:type="dxa"/>
            <w:tcBorders>
              <w:top w:val="single" w:color="000000" w:sz="4" w:space="0"/>
              <w:left w:val="single" w:color="000000" w:sz="4" w:space="0"/>
              <w:bottom w:val="single" w:color="000000" w:sz="4" w:space="0"/>
              <w:right w:val="single" w:color="000000" w:sz="4" w:space="0"/>
            </w:tcBorders>
          </w:tcPr>
          <w:p w14:paraId="23F9CAF3">
            <w:pPr>
              <w:spacing w:after="0" w:line="240" w:lineRule="auto"/>
              <w:ind w:right="142"/>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CAD/CAE жүйелерін</w:t>
            </w:r>
          </w:p>
          <w:p w14:paraId="3D391ECB">
            <w:pPr>
              <w:spacing w:after="0" w:line="240" w:lineRule="auto"/>
              <w:ind w:right="142"/>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дегі жобалау әдістері</w:t>
            </w:r>
          </w:p>
        </w:tc>
        <w:tc>
          <w:tcPr>
            <w:tcW w:w="5386" w:type="dxa"/>
            <w:tcBorders>
              <w:top w:val="single" w:color="000000" w:sz="4" w:space="0"/>
              <w:left w:val="single" w:color="000000" w:sz="4" w:space="0"/>
              <w:bottom w:val="single" w:color="000000" w:sz="4" w:space="0"/>
              <w:right w:val="single" w:color="000000" w:sz="4" w:space="0"/>
            </w:tcBorders>
          </w:tcPr>
          <w:p w14:paraId="19EDEC13">
            <w:pPr>
              <w:spacing w:after="0" w:line="240" w:lineRule="auto"/>
              <w:ind w:left="142" w:right="141"/>
              <w:jc w:val="both"/>
              <w:rPr>
                <w:rFonts w:ascii="Times New Roman" w:hAnsi="Times New Roman" w:eastAsia="Calibri" w:cs="Times New Roman"/>
                <w:color w:val="000000"/>
                <w:sz w:val="24"/>
                <w:szCs w:val="24"/>
                <w:lang w:val="kk-KZ"/>
              </w:rPr>
            </w:pPr>
            <w:r>
              <w:rPr>
                <w:rFonts w:ascii="Times New Roman" w:hAnsi="Times New Roman" w:eastAsia="Calibri" w:cs="Times New Roman"/>
                <w:b/>
                <w:color w:val="000000"/>
                <w:sz w:val="24"/>
                <w:szCs w:val="24"/>
                <w:lang w:val="kk-KZ"/>
              </w:rPr>
              <w:t>Мақсаты:</w:t>
            </w:r>
            <w:r>
              <w:rPr>
                <w:rFonts w:ascii="Times New Roman" w:hAnsi="Times New Roman" w:eastAsia="Calibri" w:cs="Times New Roman"/>
                <w:color w:val="000000"/>
                <w:sz w:val="24"/>
                <w:szCs w:val="24"/>
                <w:lang w:val="kk-KZ"/>
              </w:rPr>
              <w:t xml:space="preserve"> заманауи жобалау әдістері мен бағдарламалық жасақтаманы қолдану негізінде машиналарды жобалау әдістерін игеру.</w:t>
            </w:r>
          </w:p>
          <w:p w14:paraId="742719B5">
            <w:pPr>
              <w:spacing w:after="0" w:line="240" w:lineRule="auto"/>
              <w:ind w:left="142" w:right="141"/>
              <w:jc w:val="both"/>
              <w:rPr>
                <w:rFonts w:ascii="Times New Roman" w:hAnsi="Times New Roman" w:eastAsia="Calibri" w:cs="Times New Roman"/>
                <w:color w:val="000000"/>
                <w:sz w:val="24"/>
                <w:szCs w:val="24"/>
                <w:lang w:val="kk-KZ"/>
              </w:rPr>
            </w:pPr>
            <w:r>
              <w:rPr>
                <w:rFonts w:ascii="Times New Roman" w:hAnsi="Times New Roman" w:eastAsia="Calibri" w:cs="Times New Roman"/>
                <w:b/>
                <w:color w:val="000000"/>
                <w:sz w:val="24"/>
                <w:szCs w:val="24"/>
                <w:lang w:val="kk-KZ"/>
              </w:rPr>
              <w:t>Мазмұны:</w:t>
            </w:r>
            <w:r>
              <w:rPr>
                <w:rFonts w:ascii="Times New Roman" w:hAnsi="Times New Roman" w:eastAsia="Calibri" w:cs="Times New Roman"/>
                <w:color w:val="000000"/>
                <w:sz w:val="24"/>
                <w:szCs w:val="24"/>
                <w:lang w:val="kk-KZ"/>
              </w:rPr>
              <w:t xml:space="preserve"> машина жасау бұйымдарын жобалау және оларды дайындаудың технологиялық процестерін әзірлеу. Өнімді жобалау және технологиялық процестерді әзірлеу кезінде оңтайлы шешімдерді іздеу. CAD/CAM/CAE жүйелерін қолдана отырып, автоматтандырылған технологиялық процестер мен басқару бағдарламаларын жобалау мәселесін шешу. Қазіргі заманғы машина жасау жағдайында өндірісті конструкторлық және технологиялық дайындауды автоматтандырудың перспективалары мен мүмкіндіктері. CAD/CAM/CAE жүйелерінде жұмыс істеу үшін қажетті бағдарламалық және аппараттық құралдар.</w:t>
            </w:r>
          </w:p>
        </w:tc>
        <w:tc>
          <w:tcPr>
            <w:tcW w:w="851" w:type="dxa"/>
            <w:vMerge w:val="continue"/>
            <w:tcBorders>
              <w:left w:val="single" w:color="000000" w:sz="4" w:space="0"/>
              <w:bottom w:val="single" w:color="000000" w:sz="4" w:space="0"/>
              <w:right w:val="single" w:color="000000" w:sz="4" w:space="0"/>
            </w:tcBorders>
          </w:tcPr>
          <w:p w14:paraId="7728B30B">
            <w:pPr>
              <w:spacing w:after="0" w:line="240" w:lineRule="auto"/>
              <w:jc w:val="center"/>
              <w:rPr>
                <w:rFonts w:ascii="Times New Roman" w:hAnsi="Times New Roman" w:eastAsia="Calibri" w:cs="Times New Roman"/>
                <w:color w:val="000000"/>
                <w:sz w:val="24"/>
                <w:szCs w:val="24"/>
                <w:lang w:val="kk-KZ"/>
              </w:rPr>
            </w:pPr>
          </w:p>
        </w:tc>
        <w:tc>
          <w:tcPr>
            <w:tcW w:w="567" w:type="dxa"/>
            <w:tcBorders>
              <w:top w:val="single" w:color="000000" w:sz="4" w:space="0"/>
              <w:left w:val="single" w:color="000000" w:sz="4" w:space="0"/>
              <w:bottom w:val="single" w:color="000000" w:sz="4" w:space="0"/>
              <w:right w:val="single" w:color="000000" w:sz="4" w:space="0"/>
            </w:tcBorders>
          </w:tcPr>
          <w:p w14:paraId="01FE6B80">
            <w:pPr>
              <w:pStyle w:val="46"/>
              <w:ind w:left="223"/>
              <w:rPr>
                <w:sz w:val="24"/>
                <w:szCs w:val="24"/>
                <w:lang w:val="kk-KZ"/>
              </w:rPr>
            </w:pPr>
          </w:p>
        </w:tc>
        <w:tc>
          <w:tcPr>
            <w:tcW w:w="567" w:type="dxa"/>
            <w:tcBorders>
              <w:top w:val="single" w:color="000000" w:sz="4" w:space="0"/>
              <w:left w:val="single" w:color="000000" w:sz="4" w:space="0"/>
              <w:bottom w:val="single" w:color="000000" w:sz="4" w:space="0"/>
              <w:right w:val="single" w:color="000000" w:sz="4" w:space="0"/>
            </w:tcBorders>
          </w:tcPr>
          <w:p w14:paraId="779495EA">
            <w:pPr>
              <w:pStyle w:val="46"/>
              <w:ind w:left="223"/>
              <w:rPr>
                <w:sz w:val="24"/>
                <w:szCs w:val="24"/>
                <w:lang w:val="kk-KZ"/>
              </w:rPr>
            </w:pPr>
          </w:p>
        </w:tc>
        <w:tc>
          <w:tcPr>
            <w:tcW w:w="567" w:type="dxa"/>
            <w:tcBorders>
              <w:top w:val="single" w:color="000000" w:sz="4" w:space="0"/>
              <w:left w:val="single" w:color="000000" w:sz="4" w:space="0"/>
              <w:bottom w:val="single" w:color="000000" w:sz="4" w:space="0"/>
              <w:right w:val="single" w:color="000000" w:sz="4" w:space="0"/>
            </w:tcBorders>
          </w:tcPr>
          <w:p w14:paraId="547F2C40">
            <w:pPr>
              <w:pStyle w:val="46"/>
              <w:spacing w:line="304" w:lineRule="exact"/>
              <w:ind w:left="223"/>
              <w:rPr>
                <w:b/>
                <w:sz w:val="24"/>
                <w:szCs w:val="24"/>
                <w:lang w:val="kk-KZ"/>
              </w:rPr>
            </w:pPr>
          </w:p>
        </w:tc>
        <w:tc>
          <w:tcPr>
            <w:tcW w:w="567" w:type="dxa"/>
            <w:tcBorders>
              <w:top w:val="single" w:color="000000" w:sz="4" w:space="0"/>
              <w:left w:val="single" w:color="000000" w:sz="4" w:space="0"/>
              <w:bottom w:val="single" w:color="000000" w:sz="4" w:space="0"/>
              <w:right w:val="single" w:color="000000" w:sz="4" w:space="0"/>
            </w:tcBorders>
          </w:tcPr>
          <w:p w14:paraId="31FB1D66">
            <w:pPr>
              <w:pStyle w:val="46"/>
              <w:ind w:left="223"/>
              <w:rPr>
                <w:sz w:val="24"/>
                <w:szCs w:val="24"/>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750B255D">
            <w:pPr>
              <w:pStyle w:val="46"/>
              <w:ind w:left="223"/>
              <w:rPr>
                <w:b/>
                <w:sz w:val="24"/>
                <w:szCs w:val="24"/>
              </w:rPr>
            </w:pPr>
            <w:r>
              <w:rPr>
                <w:b/>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50B0A3B6">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17DE1625">
            <w:pPr>
              <w:pStyle w:val="46"/>
              <w:ind w:left="223"/>
              <w:rPr>
                <w:sz w:val="24"/>
                <w:szCs w:val="24"/>
              </w:rPr>
            </w:pPr>
            <w:r>
              <w:rPr>
                <w:sz w:val="24"/>
                <w:szCs w:val="24"/>
              </w:rPr>
              <w:t>v</w:t>
            </w:r>
          </w:p>
        </w:tc>
        <w:tc>
          <w:tcPr>
            <w:tcW w:w="567" w:type="dxa"/>
            <w:gridSpan w:val="2"/>
            <w:tcBorders>
              <w:top w:val="single" w:color="000000" w:sz="4" w:space="0"/>
              <w:left w:val="single" w:color="000000" w:sz="4" w:space="0"/>
              <w:bottom w:val="single" w:color="000000" w:sz="4" w:space="0"/>
              <w:right w:val="single" w:color="000000" w:sz="4" w:space="0"/>
            </w:tcBorders>
          </w:tcPr>
          <w:p w14:paraId="49284356">
            <w:pPr>
              <w:pStyle w:val="46"/>
              <w:ind w:left="223"/>
              <w:rPr>
                <w:b/>
                <w:sz w:val="24"/>
                <w:szCs w:val="24"/>
                <w:lang w:val="en-US"/>
              </w:rPr>
            </w:pPr>
          </w:p>
        </w:tc>
      </w:tr>
      <w:tr w14:paraId="69262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auto" w:sz="4" w:space="0"/>
              <w:left w:val="single" w:color="000000" w:sz="4" w:space="0"/>
              <w:bottom w:val="single" w:color="000000" w:sz="4" w:space="0"/>
              <w:right w:val="single" w:color="000000" w:sz="4" w:space="0"/>
            </w:tcBorders>
          </w:tcPr>
          <w:p w14:paraId="75AD77D8">
            <w:pPr>
              <w:widowControl w:val="0"/>
              <w:autoSpaceDE w:val="0"/>
              <w:autoSpaceDN w:val="0"/>
              <w:spacing w:after="0" w:line="240" w:lineRule="auto"/>
              <w:ind w:left="21"/>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26</w:t>
            </w:r>
          </w:p>
        </w:tc>
        <w:tc>
          <w:tcPr>
            <w:tcW w:w="998" w:type="dxa"/>
            <w:vMerge w:val="continue"/>
            <w:tcBorders>
              <w:top w:val="single" w:color="auto" w:sz="4" w:space="0"/>
              <w:left w:val="single" w:color="000000" w:sz="4" w:space="0"/>
              <w:bottom w:val="single" w:color="000000" w:sz="4" w:space="0"/>
              <w:right w:val="single" w:color="000000" w:sz="4" w:space="0"/>
            </w:tcBorders>
            <w:vAlign w:val="center"/>
          </w:tcPr>
          <w:p w14:paraId="040A6176">
            <w:pPr>
              <w:widowControl w:val="0"/>
              <w:autoSpaceDE w:val="0"/>
              <w:autoSpaceDN w:val="0"/>
              <w:spacing w:after="0" w:line="240" w:lineRule="auto"/>
              <w:rPr>
                <w:rFonts w:ascii="Times New Roman" w:hAnsi="Times New Roman" w:cs="Times New Roman"/>
                <w:sz w:val="24"/>
                <w:szCs w:val="24"/>
                <w:lang w:val="kk-KZ"/>
              </w:rPr>
            </w:pPr>
          </w:p>
        </w:tc>
        <w:tc>
          <w:tcPr>
            <w:tcW w:w="835" w:type="dxa"/>
            <w:tcBorders>
              <w:top w:val="single" w:color="auto" w:sz="4" w:space="0"/>
              <w:left w:val="single" w:color="000000" w:sz="4" w:space="0"/>
              <w:bottom w:val="single" w:color="000000" w:sz="4" w:space="0"/>
              <w:right w:val="single" w:color="000000" w:sz="4" w:space="0"/>
            </w:tcBorders>
          </w:tcPr>
          <w:p w14:paraId="7DBA42E0">
            <w:pPr>
              <w:spacing w:after="0" w:line="240" w:lineRule="auto"/>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КП</w:t>
            </w:r>
          </w:p>
        </w:tc>
        <w:tc>
          <w:tcPr>
            <w:tcW w:w="866" w:type="dxa"/>
            <w:tcBorders>
              <w:top w:val="single" w:color="000000" w:sz="4" w:space="0"/>
              <w:left w:val="single" w:color="000000" w:sz="4" w:space="0"/>
              <w:bottom w:val="single" w:color="000000" w:sz="4" w:space="0"/>
              <w:right w:val="single" w:color="000000" w:sz="4" w:space="0"/>
            </w:tcBorders>
          </w:tcPr>
          <w:p w14:paraId="5EF673AD">
            <w:pPr>
              <w:spacing w:after="0" w:line="240" w:lineRule="auto"/>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ТК</w:t>
            </w:r>
          </w:p>
        </w:tc>
        <w:tc>
          <w:tcPr>
            <w:tcW w:w="1418" w:type="dxa"/>
            <w:tcBorders>
              <w:top w:val="single" w:color="000000" w:sz="4" w:space="0"/>
              <w:left w:val="single" w:color="000000" w:sz="4" w:space="0"/>
              <w:bottom w:val="single" w:color="000000" w:sz="4" w:space="0"/>
              <w:right w:val="single" w:color="000000" w:sz="4" w:space="0"/>
            </w:tcBorders>
          </w:tcPr>
          <w:p w14:paraId="522232F3">
            <w:pPr>
              <w:spacing w:after="0" w:line="240" w:lineRule="auto"/>
              <w:ind w:right="142"/>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SOLIDWORKS CAD/CAM жүйесінде модельдеу</w:t>
            </w:r>
          </w:p>
        </w:tc>
        <w:tc>
          <w:tcPr>
            <w:tcW w:w="5386" w:type="dxa"/>
            <w:tcBorders>
              <w:top w:val="single" w:color="000000" w:sz="4" w:space="0"/>
              <w:left w:val="single" w:color="000000" w:sz="4" w:space="0"/>
              <w:bottom w:val="single" w:color="000000" w:sz="4" w:space="0"/>
              <w:right w:val="single" w:color="000000" w:sz="4" w:space="0"/>
            </w:tcBorders>
          </w:tcPr>
          <w:p w14:paraId="1D93D73A">
            <w:pPr>
              <w:spacing w:after="0" w:line="240" w:lineRule="auto"/>
              <w:ind w:left="142" w:right="141"/>
              <w:jc w:val="both"/>
              <w:rPr>
                <w:rFonts w:ascii="Times New Roman" w:hAnsi="Times New Roman" w:eastAsia="Calibri" w:cs="Times New Roman"/>
                <w:color w:val="000000"/>
                <w:sz w:val="24"/>
                <w:szCs w:val="24"/>
                <w:lang w:val="kk-KZ"/>
              </w:rPr>
            </w:pPr>
            <w:r>
              <w:rPr>
                <w:rFonts w:ascii="Times New Roman" w:hAnsi="Times New Roman" w:eastAsia="Calibri" w:cs="Times New Roman"/>
                <w:b/>
                <w:color w:val="000000"/>
                <w:sz w:val="24"/>
                <w:szCs w:val="24"/>
                <w:lang w:val="kk-KZ"/>
              </w:rPr>
              <w:t>Мақсаты:</w:t>
            </w:r>
            <w:r>
              <w:rPr>
                <w:rFonts w:ascii="Times New Roman" w:hAnsi="Times New Roman" w:eastAsia="Calibri" w:cs="Times New Roman"/>
                <w:color w:val="000000"/>
                <w:sz w:val="24"/>
                <w:szCs w:val="24"/>
                <w:lang w:val="kk-KZ"/>
              </w:rPr>
              <w:t xml:space="preserve"> бөлшектерді жобалау және бөлшектер мен құрастыруларды модельдеу, сериялық және жаппай өндірісте құрастыру процесінің технологиясын жасау әдістерін зерттеу. </w:t>
            </w:r>
          </w:p>
          <w:p w14:paraId="0DE894CC">
            <w:pPr>
              <w:spacing w:after="0" w:line="240" w:lineRule="auto"/>
              <w:ind w:left="142" w:right="141"/>
              <w:jc w:val="both"/>
              <w:rPr>
                <w:rFonts w:ascii="Times New Roman" w:hAnsi="Times New Roman" w:eastAsia="Calibri" w:cs="Times New Roman"/>
                <w:color w:val="000000"/>
                <w:sz w:val="24"/>
                <w:szCs w:val="24"/>
              </w:rPr>
            </w:pPr>
            <w:r>
              <w:rPr>
                <w:rFonts w:ascii="Times New Roman" w:hAnsi="Times New Roman" w:eastAsia="Calibri" w:cs="Times New Roman"/>
                <w:b/>
                <w:color w:val="000000"/>
                <w:sz w:val="24"/>
                <w:szCs w:val="24"/>
                <w:lang w:val="kk-KZ"/>
              </w:rPr>
              <w:t>Мазмұны:</w:t>
            </w:r>
            <w:r>
              <w:rPr>
                <w:rFonts w:ascii="Times New Roman" w:hAnsi="Times New Roman" w:eastAsia="Calibri" w:cs="Times New Roman"/>
                <w:color w:val="000000"/>
                <w:sz w:val="24"/>
                <w:szCs w:val="24"/>
                <w:lang w:val="kk-KZ"/>
              </w:rPr>
              <w:t xml:space="preserve"> бөлшектер мен құрастыру қондырғыларын компьютерлік модельдеу негізінде физикалық және технологиялық процестерді модельдеу. Бөлшектер мен құрастыруларды модельдеуге арналған SolidWorks қолданбалы бағдарламаларының негізгі мүмкіндіктері мен құралдары. Модельдің қималары мен қималарын орындау. Дәнекерленген рамалық бөлшектерді жобалау және дәнекерленген бұйымды құрастыру. </w:t>
            </w:r>
            <w:r>
              <w:rPr>
                <w:rFonts w:ascii="Times New Roman" w:hAnsi="Times New Roman" w:eastAsia="Calibri" w:cs="Times New Roman"/>
                <w:color w:val="000000"/>
                <w:sz w:val="24"/>
                <w:szCs w:val="24"/>
              </w:rPr>
              <w:t>Қарапайым бөлшектерді модельдеу және жалпы құрылымдардықұру.</w:t>
            </w:r>
          </w:p>
        </w:tc>
        <w:tc>
          <w:tcPr>
            <w:tcW w:w="851" w:type="dxa"/>
            <w:vMerge w:val="restart"/>
            <w:tcBorders>
              <w:top w:val="single" w:color="000000" w:sz="4" w:space="0"/>
              <w:left w:val="single" w:color="000000" w:sz="4" w:space="0"/>
              <w:right w:val="single" w:color="000000" w:sz="4" w:space="0"/>
            </w:tcBorders>
          </w:tcPr>
          <w:p w14:paraId="26318BCA">
            <w:pPr>
              <w:pStyle w:val="46"/>
              <w:jc w:val="center"/>
              <w:rPr>
                <w:rFonts w:eastAsia="Calibri"/>
                <w:color w:val="000000"/>
                <w:spacing w:val="-2"/>
                <w:sz w:val="24"/>
                <w:szCs w:val="24"/>
              </w:rPr>
            </w:pPr>
            <w:r>
              <w:rPr>
                <w:rFonts w:eastAsia="Calibri"/>
                <w:color w:val="000000"/>
                <w:spacing w:val="-2"/>
                <w:sz w:val="24"/>
                <w:szCs w:val="24"/>
              </w:rPr>
              <w:t>6</w:t>
            </w:r>
          </w:p>
        </w:tc>
        <w:tc>
          <w:tcPr>
            <w:tcW w:w="567" w:type="dxa"/>
            <w:tcBorders>
              <w:top w:val="single" w:color="000000" w:sz="4" w:space="0"/>
              <w:left w:val="single" w:color="000000" w:sz="4" w:space="0"/>
              <w:bottom w:val="single" w:color="000000" w:sz="4" w:space="0"/>
              <w:right w:val="single" w:color="000000" w:sz="4" w:space="0"/>
            </w:tcBorders>
          </w:tcPr>
          <w:p w14:paraId="772658CE">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74E3202F">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189BD043">
            <w:pPr>
              <w:pStyle w:val="46"/>
              <w:spacing w:line="304" w:lineRule="exact"/>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699D194F">
            <w:pPr>
              <w:pStyle w:val="46"/>
              <w:ind w:left="223"/>
              <w:rPr>
                <w:sz w:val="24"/>
                <w:szCs w:val="24"/>
                <w:lang w:val="en-US"/>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62761CBE">
            <w:pPr>
              <w:pStyle w:val="46"/>
              <w:ind w:left="223"/>
              <w:rPr>
                <w:b/>
                <w:sz w:val="24"/>
                <w:szCs w:val="24"/>
                <w:lang w:val="en-US"/>
              </w:rPr>
            </w:pPr>
            <w:r>
              <w:rPr>
                <w:b/>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3BA57407">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2DA00343">
            <w:pPr>
              <w:pStyle w:val="46"/>
              <w:ind w:left="223"/>
              <w:rPr>
                <w:sz w:val="24"/>
                <w:szCs w:val="24"/>
                <w:lang w:val="en-US"/>
              </w:rPr>
            </w:pPr>
          </w:p>
        </w:tc>
        <w:tc>
          <w:tcPr>
            <w:tcW w:w="567" w:type="dxa"/>
            <w:gridSpan w:val="2"/>
            <w:tcBorders>
              <w:top w:val="single" w:color="000000" w:sz="4" w:space="0"/>
              <w:left w:val="single" w:color="000000" w:sz="4" w:space="0"/>
              <w:bottom w:val="single" w:color="000000" w:sz="4" w:space="0"/>
              <w:right w:val="single" w:color="000000" w:sz="4" w:space="0"/>
            </w:tcBorders>
          </w:tcPr>
          <w:p w14:paraId="17928960">
            <w:pPr>
              <w:pStyle w:val="46"/>
              <w:ind w:left="223"/>
              <w:rPr>
                <w:b/>
                <w:sz w:val="24"/>
                <w:szCs w:val="24"/>
                <w:lang w:val="en-US"/>
              </w:rPr>
            </w:pPr>
          </w:p>
        </w:tc>
      </w:tr>
      <w:tr w14:paraId="04097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auto" w:sz="4" w:space="0"/>
              <w:left w:val="single" w:color="000000" w:sz="4" w:space="0"/>
              <w:bottom w:val="single" w:color="auto" w:sz="4" w:space="0"/>
              <w:right w:val="single" w:color="000000" w:sz="4" w:space="0"/>
            </w:tcBorders>
          </w:tcPr>
          <w:p w14:paraId="1507560B">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27</w:t>
            </w:r>
          </w:p>
        </w:tc>
        <w:tc>
          <w:tcPr>
            <w:tcW w:w="998" w:type="dxa"/>
            <w:vMerge w:val="continue"/>
            <w:tcBorders>
              <w:top w:val="single" w:color="auto" w:sz="4" w:space="0"/>
              <w:left w:val="single" w:color="000000" w:sz="4" w:space="0"/>
              <w:bottom w:val="single" w:color="auto" w:sz="4" w:space="0"/>
              <w:right w:val="single" w:color="000000" w:sz="4" w:space="0"/>
            </w:tcBorders>
            <w:vAlign w:val="center"/>
          </w:tcPr>
          <w:p w14:paraId="6BFEE663">
            <w:pPr>
              <w:widowControl w:val="0"/>
              <w:autoSpaceDE w:val="0"/>
              <w:autoSpaceDN w:val="0"/>
              <w:spacing w:after="0" w:line="240" w:lineRule="auto"/>
              <w:rPr>
                <w:rFonts w:ascii="Times New Roman" w:hAnsi="Times New Roman" w:cs="Times New Roman"/>
                <w:sz w:val="24"/>
                <w:szCs w:val="24"/>
              </w:rPr>
            </w:pPr>
          </w:p>
        </w:tc>
        <w:tc>
          <w:tcPr>
            <w:tcW w:w="835" w:type="dxa"/>
            <w:tcBorders>
              <w:top w:val="single" w:color="auto" w:sz="4" w:space="0"/>
              <w:left w:val="single" w:color="000000" w:sz="4" w:space="0"/>
              <w:bottom w:val="single" w:color="auto" w:sz="4" w:space="0"/>
              <w:right w:val="single" w:color="000000" w:sz="4" w:space="0"/>
            </w:tcBorders>
          </w:tcPr>
          <w:p w14:paraId="3065CF3D">
            <w:pPr>
              <w:spacing w:after="0" w:line="240" w:lineRule="auto"/>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КП</w:t>
            </w:r>
          </w:p>
        </w:tc>
        <w:tc>
          <w:tcPr>
            <w:tcW w:w="866" w:type="dxa"/>
            <w:tcBorders>
              <w:top w:val="single" w:color="000000" w:sz="4" w:space="0"/>
              <w:left w:val="single" w:color="000000" w:sz="4" w:space="0"/>
              <w:bottom w:val="single" w:color="auto" w:sz="4" w:space="0"/>
              <w:right w:val="single" w:color="000000" w:sz="4" w:space="0"/>
            </w:tcBorders>
          </w:tcPr>
          <w:p w14:paraId="1A418AB3">
            <w:pPr>
              <w:spacing w:after="0" w:line="240" w:lineRule="auto"/>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ТК</w:t>
            </w:r>
          </w:p>
        </w:tc>
        <w:tc>
          <w:tcPr>
            <w:tcW w:w="1418" w:type="dxa"/>
            <w:tcBorders>
              <w:top w:val="single" w:color="000000" w:sz="4" w:space="0"/>
              <w:left w:val="single" w:color="000000" w:sz="4" w:space="0"/>
              <w:bottom w:val="single" w:color="auto" w:sz="4" w:space="0"/>
              <w:right w:val="single" w:color="000000" w:sz="4" w:space="0"/>
            </w:tcBorders>
          </w:tcPr>
          <w:p w14:paraId="3801C6DC">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Өндірісті жобалауға дайындау</w:t>
            </w:r>
          </w:p>
        </w:tc>
        <w:tc>
          <w:tcPr>
            <w:tcW w:w="5386" w:type="dxa"/>
            <w:tcBorders>
              <w:top w:val="single" w:color="000000" w:sz="4" w:space="0"/>
              <w:left w:val="single" w:color="000000" w:sz="4" w:space="0"/>
              <w:bottom w:val="single" w:color="auto" w:sz="4" w:space="0"/>
              <w:right w:val="single" w:color="000000" w:sz="4" w:space="0"/>
            </w:tcBorders>
          </w:tcPr>
          <w:p w14:paraId="62F356FF">
            <w:pPr>
              <w:spacing w:after="0" w:line="240" w:lineRule="auto"/>
              <w:ind w:left="142" w:right="141"/>
              <w:jc w:val="both"/>
              <w:rPr>
                <w:rFonts w:ascii="Times New Roman" w:hAnsi="Times New Roman" w:eastAsia="Calibri" w:cs="Times New Roman"/>
                <w:color w:val="000000"/>
                <w:sz w:val="24"/>
                <w:szCs w:val="24"/>
                <w:lang w:val="kk-KZ" w:eastAsia="kk-KZ"/>
              </w:rPr>
            </w:pPr>
            <w:r>
              <w:rPr>
                <w:rFonts w:ascii="Times New Roman" w:hAnsi="Times New Roman" w:eastAsia="Calibri" w:cs="Times New Roman"/>
                <w:b/>
                <w:color w:val="000000"/>
                <w:sz w:val="24"/>
                <w:szCs w:val="24"/>
                <w:lang w:val="kk-KZ" w:eastAsia="kk-KZ"/>
              </w:rPr>
              <w:t>Мақсаты:</w:t>
            </w:r>
            <w:r>
              <w:rPr>
                <w:rFonts w:ascii="Times New Roman" w:hAnsi="Times New Roman" w:eastAsia="Calibri" w:cs="Times New Roman"/>
                <w:color w:val="000000"/>
                <w:sz w:val="24"/>
                <w:szCs w:val="24"/>
                <w:lang w:val="kk-KZ" w:eastAsia="kk-KZ"/>
              </w:rPr>
              <w:t xml:space="preserve"> машиналарды жобалау әдістерін зерттеу және жаңа өнімді игеру үшін конструкторлық дайындық дағдыларын игеру.</w:t>
            </w:r>
          </w:p>
          <w:p w14:paraId="32497698">
            <w:pPr>
              <w:spacing w:after="0" w:line="240" w:lineRule="auto"/>
              <w:ind w:left="142" w:right="141"/>
              <w:jc w:val="both"/>
              <w:rPr>
                <w:rFonts w:ascii="Times New Roman" w:hAnsi="Times New Roman" w:eastAsia="Calibri" w:cs="Times New Roman"/>
                <w:color w:val="000000"/>
                <w:sz w:val="24"/>
                <w:szCs w:val="24"/>
                <w:lang w:val="kk-KZ" w:eastAsia="kk-KZ"/>
              </w:rPr>
            </w:pPr>
            <w:r>
              <w:rPr>
                <w:rFonts w:ascii="Times New Roman" w:hAnsi="Times New Roman" w:eastAsia="Calibri" w:cs="Times New Roman"/>
                <w:b/>
                <w:color w:val="000000"/>
                <w:sz w:val="24"/>
                <w:szCs w:val="24"/>
                <w:lang w:val="kk-KZ" w:eastAsia="kk-KZ"/>
              </w:rPr>
              <w:t>Мазмұны:</w:t>
            </w:r>
            <w:r>
              <w:rPr>
                <w:rFonts w:ascii="Times New Roman" w:hAnsi="Times New Roman" w:eastAsia="Calibri" w:cs="Times New Roman"/>
                <w:color w:val="000000"/>
                <w:sz w:val="24"/>
                <w:szCs w:val="24"/>
                <w:lang w:val="kk-KZ" w:eastAsia="kk-KZ"/>
              </w:rPr>
              <w:t xml:space="preserve"> өндірісті жобалауға дайындаудың негізгі міндеттері мен кезеңдері. Өнімділікті арттырудың негізгі жолдары. Жаңа техниканың экономикалық тиімділігі мен прогрессивтілігі. Еңбек өнімділігі мен өндіріс тиімділігін арттыру жөніндегі іс-шаралар. Автоматтандырылған өндірістің техникалық дайындығы. Техникалық дайындықты жеделдету және жаңа техника өндірісін игеру тиімділігі. Конструкторлық дайындықты жеделдету әдістері. Өндірістің технологиялық дайындығын жеделдетудің негізгі бағыттары.</w:t>
            </w:r>
          </w:p>
        </w:tc>
        <w:tc>
          <w:tcPr>
            <w:tcW w:w="851" w:type="dxa"/>
            <w:vMerge w:val="continue"/>
            <w:tcBorders>
              <w:left w:val="single" w:color="000000" w:sz="4" w:space="0"/>
              <w:bottom w:val="single" w:color="auto" w:sz="4" w:space="0"/>
              <w:right w:val="single" w:color="000000" w:sz="4" w:space="0"/>
            </w:tcBorders>
          </w:tcPr>
          <w:p w14:paraId="10E28991">
            <w:pPr>
              <w:spacing w:after="0" w:line="240" w:lineRule="auto"/>
              <w:jc w:val="center"/>
              <w:rPr>
                <w:rFonts w:ascii="Times New Roman" w:hAnsi="Times New Roman" w:eastAsia="Calibri" w:cs="Times New Roman"/>
                <w:color w:val="000000"/>
                <w:sz w:val="24"/>
                <w:szCs w:val="24"/>
              </w:rPr>
            </w:pPr>
          </w:p>
        </w:tc>
        <w:tc>
          <w:tcPr>
            <w:tcW w:w="567" w:type="dxa"/>
            <w:tcBorders>
              <w:top w:val="single" w:color="000000" w:sz="4" w:space="0"/>
              <w:left w:val="single" w:color="000000" w:sz="4" w:space="0"/>
              <w:bottom w:val="single" w:color="auto" w:sz="4" w:space="0"/>
              <w:right w:val="single" w:color="000000" w:sz="4" w:space="0"/>
            </w:tcBorders>
          </w:tcPr>
          <w:p w14:paraId="49FE23E0">
            <w:pPr>
              <w:pStyle w:val="46"/>
              <w:ind w:left="223"/>
              <w:rPr>
                <w:sz w:val="24"/>
                <w:szCs w:val="24"/>
              </w:rPr>
            </w:pPr>
          </w:p>
        </w:tc>
        <w:tc>
          <w:tcPr>
            <w:tcW w:w="567" w:type="dxa"/>
            <w:tcBorders>
              <w:top w:val="single" w:color="000000" w:sz="4" w:space="0"/>
              <w:left w:val="single" w:color="000000" w:sz="4" w:space="0"/>
              <w:bottom w:val="single" w:color="auto" w:sz="4" w:space="0"/>
              <w:right w:val="single" w:color="000000" w:sz="4" w:space="0"/>
            </w:tcBorders>
          </w:tcPr>
          <w:p w14:paraId="12F8E0A2">
            <w:pPr>
              <w:pStyle w:val="46"/>
              <w:ind w:left="223"/>
              <w:rPr>
                <w:sz w:val="24"/>
                <w:szCs w:val="24"/>
              </w:rPr>
            </w:pPr>
            <w:r>
              <w:rPr>
                <w:sz w:val="24"/>
                <w:szCs w:val="24"/>
                <w:lang w:val="en-US"/>
              </w:rPr>
              <w:t>v</w:t>
            </w:r>
          </w:p>
        </w:tc>
        <w:tc>
          <w:tcPr>
            <w:tcW w:w="567" w:type="dxa"/>
            <w:tcBorders>
              <w:top w:val="single" w:color="000000" w:sz="4" w:space="0"/>
              <w:left w:val="single" w:color="000000" w:sz="4" w:space="0"/>
              <w:bottom w:val="single" w:color="auto" w:sz="4" w:space="0"/>
              <w:right w:val="single" w:color="000000" w:sz="4" w:space="0"/>
            </w:tcBorders>
          </w:tcPr>
          <w:p w14:paraId="1066DDB2">
            <w:pPr>
              <w:pStyle w:val="46"/>
              <w:spacing w:line="304" w:lineRule="exact"/>
              <w:ind w:left="223"/>
              <w:rPr>
                <w:b/>
                <w:sz w:val="24"/>
                <w:szCs w:val="24"/>
              </w:rPr>
            </w:pPr>
          </w:p>
        </w:tc>
        <w:tc>
          <w:tcPr>
            <w:tcW w:w="567" w:type="dxa"/>
            <w:tcBorders>
              <w:top w:val="single" w:color="000000" w:sz="4" w:space="0"/>
              <w:left w:val="single" w:color="000000" w:sz="4" w:space="0"/>
              <w:bottom w:val="single" w:color="auto" w:sz="4" w:space="0"/>
              <w:right w:val="single" w:color="000000" w:sz="4" w:space="0"/>
            </w:tcBorders>
          </w:tcPr>
          <w:p w14:paraId="651F0208">
            <w:pPr>
              <w:pStyle w:val="46"/>
              <w:ind w:left="223"/>
              <w:rPr>
                <w:sz w:val="24"/>
                <w:szCs w:val="24"/>
              </w:rPr>
            </w:pPr>
            <w:r>
              <w:rPr>
                <w:sz w:val="24"/>
                <w:szCs w:val="24"/>
                <w:lang w:val="en-US"/>
              </w:rPr>
              <w:t>v</w:t>
            </w:r>
          </w:p>
        </w:tc>
        <w:tc>
          <w:tcPr>
            <w:tcW w:w="567" w:type="dxa"/>
            <w:tcBorders>
              <w:top w:val="single" w:color="000000" w:sz="4" w:space="0"/>
              <w:left w:val="single" w:color="000000" w:sz="4" w:space="0"/>
              <w:bottom w:val="single" w:color="auto" w:sz="4" w:space="0"/>
              <w:right w:val="single" w:color="000000" w:sz="4" w:space="0"/>
            </w:tcBorders>
          </w:tcPr>
          <w:p w14:paraId="61C14993">
            <w:pPr>
              <w:pStyle w:val="46"/>
              <w:ind w:left="223"/>
              <w:rPr>
                <w:b/>
                <w:sz w:val="24"/>
                <w:szCs w:val="24"/>
              </w:rPr>
            </w:pPr>
          </w:p>
        </w:tc>
        <w:tc>
          <w:tcPr>
            <w:tcW w:w="567" w:type="dxa"/>
            <w:tcBorders>
              <w:top w:val="single" w:color="000000" w:sz="4" w:space="0"/>
              <w:left w:val="single" w:color="000000" w:sz="4" w:space="0"/>
              <w:bottom w:val="single" w:color="auto" w:sz="4" w:space="0"/>
              <w:right w:val="single" w:color="000000" w:sz="4" w:space="0"/>
            </w:tcBorders>
          </w:tcPr>
          <w:p w14:paraId="4072690C">
            <w:pPr>
              <w:pStyle w:val="46"/>
              <w:ind w:left="223"/>
              <w:rPr>
                <w:sz w:val="24"/>
                <w:szCs w:val="24"/>
              </w:rPr>
            </w:pPr>
          </w:p>
        </w:tc>
        <w:tc>
          <w:tcPr>
            <w:tcW w:w="567" w:type="dxa"/>
            <w:tcBorders>
              <w:top w:val="single" w:color="000000" w:sz="4" w:space="0"/>
              <w:left w:val="single" w:color="000000" w:sz="4" w:space="0"/>
              <w:bottom w:val="single" w:color="auto" w:sz="4" w:space="0"/>
              <w:right w:val="single" w:color="000000" w:sz="4" w:space="0"/>
            </w:tcBorders>
          </w:tcPr>
          <w:p w14:paraId="6AF6474C">
            <w:pPr>
              <w:pStyle w:val="46"/>
              <w:ind w:left="223"/>
              <w:rPr>
                <w:sz w:val="24"/>
                <w:szCs w:val="24"/>
              </w:rPr>
            </w:pPr>
          </w:p>
        </w:tc>
        <w:tc>
          <w:tcPr>
            <w:tcW w:w="567" w:type="dxa"/>
            <w:gridSpan w:val="2"/>
            <w:tcBorders>
              <w:top w:val="single" w:color="000000" w:sz="4" w:space="0"/>
              <w:left w:val="single" w:color="000000" w:sz="4" w:space="0"/>
              <w:bottom w:val="single" w:color="auto" w:sz="4" w:space="0"/>
              <w:right w:val="single" w:color="000000" w:sz="4" w:space="0"/>
            </w:tcBorders>
          </w:tcPr>
          <w:p w14:paraId="5768321A">
            <w:pPr>
              <w:pStyle w:val="46"/>
              <w:ind w:left="223"/>
              <w:rPr>
                <w:b/>
                <w:sz w:val="24"/>
                <w:szCs w:val="24"/>
              </w:rPr>
            </w:pPr>
          </w:p>
        </w:tc>
      </w:tr>
      <w:tr w14:paraId="4FE80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auto" w:sz="4" w:space="0"/>
              <w:left w:val="single" w:color="000000" w:sz="4" w:space="0"/>
              <w:bottom w:val="single" w:color="auto" w:sz="4" w:space="0"/>
              <w:right w:val="single" w:color="000000" w:sz="4" w:space="0"/>
            </w:tcBorders>
          </w:tcPr>
          <w:p w14:paraId="0D85CA6C">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28</w:t>
            </w:r>
          </w:p>
        </w:tc>
        <w:tc>
          <w:tcPr>
            <w:tcW w:w="998" w:type="dxa"/>
            <w:tcBorders>
              <w:top w:val="single" w:color="auto" w:sz="4" w:space="0"/>
              <w:left w:val="single" w:color="000000" w:sz="4" w:space="0"/>
              <w:bottom w:val="single" w:color="auto" w:sz="4" w:space="0"/>
              <w:right w:val="single" w:color="000000" w:sz="4" w:space="0"/>
            </w:tcBorders>
            <w:vAlign w:val="center"/>
          </w:tcPr>
          <w:p w14:paraId="61FBC4D2">
            <w:pPr>
              <w:widowControl w:val="0"/>
              <w:autoSpaceDE w:val="0"/>
              <w:autoSpaceDN w:val="0"/>
              <w:spacing w:after="0" w:line="240" w:lineRule="auto"/>
              <w:rPr>
                <w:rFonts w:ascii="Times New Roman" w:hAnsi="Times New Roman" w:cs="Times New Roman"/>
                <w:sz w:val="24"/>
                <w:szCs w:val="24"/>
              </w:rPr>
            </w:pPr>
          </w:p>
        </w:tc>
        <w:tc>
          <w:tcPr>
            <w:tcW w:w="835" w:type="dxa"/>
            <w:tcBorders>
              <w:top w:val="single" w:color="auto" w:sz="4" w:space="0"/>
              <w:left w:val="single" w:color="000000" w:sz="4" w:space="0"/>
              <w:bottom w:val="single" w:color="auto" w:sz="4" w:space="0"/>
              <w:right w:val="single" w:color="000000" w:sz="4" w:space="0"/>
            </w:tcBorders>
          </w:tcPr>
          <w:p w14:paraId="71EFFB1D">
            <w:pPr>
              <w:spacing w:after="0" w:line="240" w:lineRule="auto"/>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КП</w:t>
            </w:r>
          </w:p>
        </w:tc>
        <w:tc>
          <w:tcPr>
            <w:tcW w:w="866" w:type="dxa"/>
            <w:tcBorders>
              <w:top w:val="single" w:color="000000" w:sz="4" w:space="0"/>
              <w:left w:val="single" w:color="000000" w:sz="4" w:space="0"/>
              <w:bottom w:val="single" w:color="auto" w:sz="4" w:space="0"/>
              <w:right w:val="single" w:color="000000" w:sz="4" w:space="0"/>
            </w:tcBorders>
          </w:tcPr>
          <w:p w14:paraId="6A75A191">
            <w:pPr>
              <w:spacing w:after="0" w:line="240" w:lineRule="auto"/>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ТК</w:t>
            </w:r>
          </w:p>
        </w:tc>
        <w:tc>
          <w:tcPr>
            <w:tcW w:w="1418" w:type="dxa"/>
            <w:tcBorders>
              <w:top w:val="single" w:color="000000" w:sz="4" w:space="0"/>
              <w:left w:val="single" w:color="000000" w:sz="4" w:space="0"/>
              <w:bottom w:val="single" w:color="auto" w:sz="4" w:space="0"/>
              <w:right w:val="single" w:color="000000" w:sz="4" w:space="0"/>
            </w:tcBorders>
          </w:tcPr>
          <w:p w14:paraId="7C5D5436">
            <w:pPr>
              <w:widowControl w:val="0"/>
              <w:autoSpaceDE w:val="0"/>
              <w:autoSpaceDN w:val="0"/>
              <w:spacing w:after="0" w:line="240" w:lineRule="auto"/>
              <w:jc w:val="both"/>
              <w:rPr>
                <w:rFonts w:ascii="Times New Roman" w:hAnsi="Times New Roman" w:eastAsia="Calibri"/>
                <w:color w:val="000000"/>
                <w:sz w:val="24"/>
                <w:szCs w:val="24"/>
                <w:lang w:val="kk-KZ"/>
              </w:rPr>
            </w:pPr>
            <w:r>
              <w:rPr>
                <w:rFonts w:ascii="Times New Roman" w:hAnsi="Times New Roman" w:eastAsia="Calibri"/>
                <w:color w:val="000000"/>
                <w:sz w:val="24"/>
                <w:szCs w:val="24"/>
                <w:lang w:val="kk-KZ"/>
              </w:rPr>
              <w:t>Қирау механикасы</w:t>
            </w:r>
          </w:p>
        </w:tc>
        <w:tc>
          <w:tcPr>
            <w:tcW w:w="5386" w:type="dxa"/>
            <w:tcBorders>
              <w:top w:val="single" w:color="000000" w:sz="4" w:space="0"/>
              <w:left w:val="single" w:color="000000" w:sz="4" w:space="0"/>
              <w:bottom w:val="single" w:color="auto" w:sz="4" w:space="0"/>
              <w:right w:val="single" w:color="000000" w:sz="4" w:space="0"/>
            </w:tcBorders>
          </w:tcPr>
          <w:p w14:paraId="304ADBA6">
            <w:pPr>
              <w:spacing w:after="0" w:line="240" w:lineRule="auto"/>
              <w:ind w:left="142" w:right="141"/>
              <w:jc w:val="both"/>
              <w:rPr>
                <w:rFonts w:ascii="Times New Roman" w:hAnsi="Times New Roman" w:eastAsia="Calibri" w:cs="Times New Roman"/>
                <w:b/>
                <w:color w:val="000000"/>
                <w:sz w:val="24"/>
                <w:szCs w:val="24"/>
                <w:lang w:val="kk-KZ" w:eastAsia="kk-KZ"/>
              </w:rPr>
            </w:pPr>
            <w:r>
              <w:rPr>
                <w:rFonts w:ascii="Times New Roman" w:hAnsi="Times New Roman" w:eastAsia="Calibri" w:cs="Times New Roman"/>
                <w:b/>
                <w:color w:val="000000"/>
                <w:sz w:val="24"/>
                <w:szCs w:val="24"/>
                <w:lang w:val="kk-KZ" w:eastAsia="kk-KZ"/>
              </w:rPr>
              <w:t xml:space="preserve">Мақсаты: </w:t>
            </w:r>
            <w:r>
              <w:rPr>
                <w:rFonts w:ascii="Times New Roman" w:hAnsi="Times New Roman" w:eastAsia="Calibri" w:cs="Times New Roman"/>
                <w:color w:val="000000"/>
                <w:sz w:val="24"/>
                <w:szCs w:val="24"/>
                <w:lang w:val="kk-KZ" w:eastAsia="kk-KZ"/>
              </w:rPr>
              <w:t>қирау процесінің құбылыстары, осы процесті математикалық модельдеу, материалдарды бұзу механикасының тұжырымдамалары мен әдістері туралы білімді қалыптастыру.</w:t>
            </w:r>
          </w:p>
          <w:p w14:paraId="406A04F9">
            <w:pPr>
              <w:spacing w:after="0" w:line="240" w:lineRule="auto"/>
              <w:ind w:left="142" w:right="141"/>
              <w:jc w:val="both"/>
              <w:rPr>
                <w:rFonts w:ascii="Times New Roman" w:hAnsi="Times New Roman" w:eastAsia="Calibri" w:cs="Times New Roman"/>
                <w:b/>
                <w:color w:val="000000"/>
                <w:sz w:val="24"/>
                <w:szCs w:val="24"/>
                <w:lang w:val="kk-KZ" w:eastAsia="kk-KZ"/>
              </w:rPr>
            </w:pPr>
            <w:r>
              <w:rPr>
                <w:rFonts w:ascii="Times New Roman" w:hAnsi="Times New Roman" w:eastAsia="Calibri" w:cs="Times New Roman"/>
                <w:b/>
                <w:color w:val="000000"/>
                <w:sz w:val="24"/>
                <w:szCs w:val="24"/>
                <w:lang w:val="kk-KZ" w:eastAsia="kk-KZ"/>
              </w:rPr>
              <w:t xml:space="preserve">Мазмұны: </w:t>
            </w:r>
            <w:r>
              <w:rPr>
                <w:rFonts w:ascii="Times New Roman" w:hAnsi="Times New Roman" w:eastAsia="Calibri" w:cs="Times New Roman"/>
                <w:color w:val="000000"/>
                <w:sz w:val="24"/>
                <w:szCs w:val="24"/>
                <w:lang w:val="kk-KZ" w:eastAsia="kk-KZ"/>
              </w:rPr>
              <w:t>машина бөлшектерін бұзудың түрлері мен кезеңдері. Сызықтық бұзылу механикасы. Жарықтардың түрлері. Жарықтардың пайда болу механизмдері. КИН. Серпімді пластикалық ыдырау механикасы. Жарыққа төзімділік. Тұтқыр және сынғыш сыну. Сусымалы жағдайдағы бұзылу механикасы. Зақымдану параметрі. Шаршау механикасы. Көп циклді және аз циклді шаршау. Шаршау жарықтары және жорғалаудың олардың өсуіне әсері.</w:t>
            </w:r>
          </w:p>
        </w:tc>
        <w:tc>
          <w:tcPr>
            <w:tcW w:w="851" w:type="dxa"/>
            <w:vMerge w:val="restart"/>
            <w:tcBorders>
              <w:left w:val="single" w:color="000000" w:sz="4" w:space="0"/>
              <w:right w:val="single" w:color="000000" w:sz="4" w:space="0"/>
            </w:tcBorders>
          </w:tcPr>
          <w:p w14:paraId="2EC385AB">
            <w:pPr>
              <w:pStyle w:val="46"/>
              <w:jc w:val="center"/>
              <w:rPr>
                <w:rFonts w:eastAsia="Calibri"/>
                <w:color w:val="000000"/>
                <w:spacing w:val="-2"/>
                <w:sz w:val="24"/>
                <w:szCs w:val="24"/>
              </w:rPr>
            </w:pPr>
            <w:r>
              <w:rPr>
                <w:rFonts w:eastAsia="Calibri"/>
                <w:color w:val="000000"/>
                <w:spacing w:val="-2"/>
                <w:sz w:val="24"/>
                <w:szCs w:val="24"/>
              </w:rPr>
              <w:t>5</w:t>
            </w:r>
          </w:p>
        </w:tc>
        <w:tc>
          <w:tcPr>
            <w:tcW w:w="567" w:type="dxa"/>
            <w:tcBorders>
              <w:top w:val="single" w:color="000000" w:sz="4" w:space="0"/>
              <w:left w:val="single" w:color="000000" w:sz="4" w:space="0"/>
              <w:bottom w:val="single" w:color="auto" w:sz="4" w:space="0"/>
              <w:right w:val="single" w:color="000000" w:sz="4" w:space="0"/>
            </w:tcBorders>
          </w:tcPr>
          <w:p w14:paraId="543F2C52">
            <w:pPr>
              <w:pStyle w:val="46"/>
              <w:ind w:left="223"/>
              <w:rPr>
                <w:sz w:val="24"/>
                <w:szCs w:val="24"/>
              </w:rPr>
            </w:pPr>
          </w:p>
        </w:tc>
        <w:tc>
          <w:tcPr>
            <w:tcW w:w="567" w:type="dxa"/>
            <w:tcBorders>
              <w:top w:val="single" w:color="000000" w:sz="4" w:space="0"/>
              <w:left w:val="single" w:color="000000" w:sz="4" w:space="0"/>
              <w:bottom w:val="single" w:color="auto" w:sz="4" w:space="0"/>
              <w:right w:val="single" w:color="000000" w:sz="4" w:space="0"/>
            </w:tcBorders>
          </w:tcPr>
          <w:p w14:paraId="002BF633">
            <w:pPr>
              <w:pStyle w:val="46"/>
              <w:ind w:left="223"/>
              <w:rPr>
                <w:sz w:val="24"/>
                <w:szCs w:val="24"/>
              </w:rPr>
            </w:pPr>
          </w:p>
        </w:tc>
        <w:tc>
          <w:tcPr>
            <w:tcW w:w="567" w:type="dxa"/>
            <w:tcBorders>
              <w:top w:val="single" w:color="000000" w:sz="4" w:space="0"/>
              <w:left w:val="single" w:color="000000" w:sz="4" w:space="0"/>
              <w:bottom w:val="single" w:color="auto" w:sz="4" w:space="0"/>
              <w:right w:val="single" w:color="000000" w:sz="4" w:space="0"/>
            </w:tcBorders>
          </w:tcPr>
          <w:p w14:paraId="6284B1A4">
            <w:pPr>
              <w:pStyle w:val="46"/>
              <w:spacing w:line="304" w:lineRule="exact"/>
              <w:ind w:left="223"/>
              <w:rPr>
                <w:b/>
                <w:sz w:val="24"/>
                <w:szCs w:val="24"/>
              </w:rPr>
            </w:pPr>
          </w:p>
        </w:tc>
        <w:tc>
          <w:tcPr>
            <w:tcW w:w="567" w:type="dxa"/>
            <w:tcBorders>
              <w:top w:val="single" w:color="000000" w:sz="4" w:space="0"/>
              <w:left w:val="single" w:color="000000" w:sz="4" w:space="0"/>
              <w:bottom w:val="single" w:color="auto" w:sz="4" w:space="0"/>
              <w:right w:val="single" w:color="000000" w:sz="4" w:space="0"/>
            </w:tcBorders>
          </w:tcPr>
          <w:p w14:paraId="77CC9610">
            <w:pPr>
              <w:pStyle w:val="46"/>
              <w:ind w:left="223"/>
              <w:rPr>
                <w:sz w:val="24"/>
                <w:szCs w:val="24"/>
              </w:rPr>
            </w:pPr>
            <w:r>
              <w:rPr>
                <w:sz w:val="24"/>
                <w:szCs w:val="24"/>
                <w:lang w:val="en-US"/>
              </w:rPr>
              <w:t>v</w:t>
            </w:r>
          </w:p>
        </w:tc>
        <w:tc>
          <w:tcPr>
            <w:tcW w:w="567" w:type="dxa"/>
            <w:tcBorders>
              <w:top w:val="single" w:color="000000" w:sz="4" w:space="0"/>
              <w:left w:val="single" w:color="000000" w:sz="4" w:space="0"/>
              <w:bottom w:val="single" w:color="auto" w:sz="4" w:space="0"/>
              <w:right w:val="single" w:color="000000" w:sz="4" w:space="0"/>
            </w:tcBorders>
          </w:tcPr>
          <w:p w14:paraId="053ED5B1">
            <w:pPr>
              <w:pStyle w:val="46"/>
              <w:ind w:left="223"/>
              <w:rPr>
                <w:b/>
                <w:sz w:val="24"/>
                <w:szCs w:val="24"/>
              </w:rPr>
            </w:pPr>
            <w:r>
              <w:rPr>
                <w:sz w:val="24"/>
                <w:szCs w:val="24"/>
                <w:lang w:val="en-US"/>
              </w:rPr>
              <w:t>v</w:t>
            </w:r>
          </w:p>
        </w:tc>
        <w:tc>
          <w:tcPr>
            <w:tcW w:w="567" w:type="dxa"/>
            <w:tcBorders>
              <w:top w:val="single" w:color="000000" w:sz="4" w:space="0"/>
              <w:left w:val="single" w:color="000000" w:sz="4" w:space="0"/>
              <w:bottom w:val="single" w:color="auto" w:sz="4" w:space="0"/>
              <w:right w:val="single" w:color="000000" w:sz="4" w:space="0"/>
            </w:tcBorders>
          </w:tcPr>
          <w:p w14:paraId="4BF8504E">
            <w:pPr>
              <w:pStyle w:val="46"/>
              <w:ind w:left="223"/>
              <w:rPr>
                <w:sz w:val="24"/>
                <w:szCs w:val="24"/>
              </w:rPr>
            </w:pPr>
            <w:r>
              <w:rPr>
                <w:sz w:val="24"/>
                <w:szCs w:val="24"/>
                <w:lang w:val="en-US"/>
              </w:rPr>
              <w:t>v</w:t>
            </w:r>
          </w:p>
        </w:tc>
        <w:tc>
          <w:tcPr>
            <w:tcW w:w="567" w:type="dxa"/>
            <w:tcBorders>
              <w:top w:val="single" w:color="000000" w:sz="4" w:space="0"/>
              <w:left w:val="single" w:color="000000" w:sz="4" w:space="0"/>
              <w:bottom w:val="single" w:color="auto" w:sz="4" w:space="0"/>
              <w:right w:val="single" w:color="000000" w:sz="4" w:space="0"/>
            </w:tcBorders>
          </w:tcPr>
          <w:p w14:paraId="1BDCBA25">
            <w:pPr>
              <w:pStyle w:val="46"/>
              <w:ind w:left="223"/>
              <w:rPr>
                <w:sz w:val="24"/>
                <w:szCs w:val="24"/>
              </w:rPr>
            </w:pPr>
          </w:p>
        </w:tc>
        <w:tc>
          <w:tcPr>
            <w:tcW w:w="567" w:type="dxa"/>
            <w:gridSpan w:val="2"/>
            <w:tcBorders>
              <w:top w:val="single" w:color="000000" w:sz="4" w:space="0"/>
              <w:left w:val="single" w:color="000000" w:sz="4" w:space="0"/>
              <w:bottom w:val="single" w:color="auto" w:sz="4" w:space="0"/>
              <w:right w:val="single" w:color="000000" w:sz="4" w:space="0"/>
            </w:tcBorders>
          </w:tcPr>
          <w:p w14:paraId="47563BFE">
            <w:pPr>
              <w:pStyle w:val="46"/>
              <w:ind w:left="223"/>
              <w:rPr>
                <w:b/>
                <w:sz w:val="24"/>
                <w:szCs w:val="24"/>
              </w:rPr>
            </w:pPr>
          </w:p>
        </w:tc>
      </w:tr>
      <w:tr w14:paraId="393A9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auto" w:sz="4" w:space="0"/>
              <w:left w:val="single" w:color="000000" w:sz="4" w:space="0"/>
              <w:bottom w:val="single" w:color="auto" w:sz="4" w:space="0"/>
              <w:right w:val="single" w:color="000000" w:sz="4" w:space="0"/>
            </w:tcBorders>
          </w:tcPr>
          <w:p w14:paraId="3C816324">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29</w:t>
            </w:r>
          </w:p>
        </w:tc>
        <w:tc>
          <w:tcPr>
            <w:tcW w:w="998" w:type="dxa"/>
            <w:tcBorders>
              <w:top w:val="single" w:color="auto" w:sz="4" w:space="0"/>
              <w:left w:val="single" w:color="000000" w:sz="4" w:space="0"/>
              <w:bottom w:val="single" w:color="auto" w:sz="4" w:space="0"/>
              <w:right w:val="single" w:color="000000" w:sz="4" w:space="0"/>
            </w:tcBorders>
            <w:vAlign w:val="center"/>
          </w:tcPr>
          <w:p w14:paraId="239D1E71">
            <w:pPr>
              <w:widowControl w:val="0"/>
              <w:autoSpaceDE w:val="0"/>
              <w:autoSpaceDN w:val="0"/>
              <w:spacing w:after="0" w:line="240" w:lineRule="auto"/>
              <w:rPr>
                <w:rFonts w:ascii="Times New Roman" w:hAnsi="Times New Roman" w:cs="Times New Roman"/>
                <w:sz w:val="24"/>
                <w:szCs w:val="24"/>
              </w:rPr>
            </w:pPr>
          </w:p>
        </w:tc>
        <w:tc>
          <w:tcPr>
            <w:tcW w:w="835" w:type="dxa"/>
            <w:tcBorders>
              <w:top w:val="single" w:color="auto" w:sz="4" w:space="0"/>
              <w:left w:val="single" w:color="000000" w:sz="4" w:space="0"/>
              <w:bottom w:val="single" w:color="auto" w:sz="4" w:space="0"/>
              <w:right w:val="single" w:color="000000" w:sz="4" w:space="0"/>
            </w:tcBorders>
          </w:tcPr>
          <w:p w14:paraId="00D72A92">
            <w:pPr>
              <w:spacing w:after="0" w:line="240" w:lineRule="auto"/>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КП</w:t>
            </w:r>
          </w:p>
        </w:tc>
        <w:tc>
          <w:tcPr>
            <w:tcW w:w="866" w:type="dxa"/>
            <w:tcBorders>
              <w:top w:val="single" w:color="000000" w:sz="4" w:space="0"/>
              <w:left w:val="single" w:color="000000" w:sz="4" w:space="0"/>
              <w:bottom w:val="single" w:color="auto" w:sz="4" w:space="0"/>
              <w:right w:val="single" w:color="000000" w:sz="4" w:space="0"/>
            </w:tcBorders>
          </w:tcPr>
          <w:p w14:paraId="6F21B359">
            <w:pPr>
              <w:spacing w:after="0" w:line="240" w:lineRule="auto"/>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lang w:val="kk-KZ"/>
              </w:rPr>
              <w:t>ТК</w:t>
            </w:r>
          </w:p>
        </w:tc>
        <w:tc>
          <w:tcPr>
            <w:tcW w:w="1418" w:type="dxa"/>
            <w:tcBorders>
              <w:top w:val="single" w:color="000000" w:sz="4" w:space="0"/>
              <w:left w:val="single" w:color="000000" w:sz="4" w:space="0"/>
              <w:bottom w:val="single" w:color="auto" w:sz="4" w:space="0"/>
              <w:right w:val="single" w:color="000000" w:sz="4" w:space="0"/>
            </w:tcBorders>
          </w:tcPr>
          <w:p w14:paraId="60A781AE">
            <w:pPr>
              <w:widowControl w:val="0"/>
              <w:autoSpaceDE w:val="0"/>
              <w:autoSpaceDN w:val="0"/>
              <w:spacing w:after="0" w:line="240" w:lineRule="auto"/>
              <w:rPr>
                <w:rFonts w:ascii="Times New Roman" w:hAnsi="Times New Roman" w:eastAsia="Calibri"/>
                <w:sz w:val="24"/>
                <w:szCs w:val="24"/>
                <w:lang w:val="kk-KZ"/>
              </w:rPr>
            </w:pPr>
            <w:r>
              <w:rPr>
                <w:rFonts w:ascii="Times New Roman" w:hAnsi="Times New Roman" w:eastAsia="Calibri"/>
                <w:color w:val="000000"/>
                <w:sz w:val="24"/>
                <w:szCs w:val="24"/>
                <w:lang w:val="kk-KZ"/>
              </w:rPr>
              <w:t>Жаңа өнімді жаңғырту және игеру</w:t>
            </w:r>
          </w:p>
        </w:tc>
        <w:tc>
          <w:tcPr>
            <w:tcW w:w="5386" w:type="dxa"/>
            <w:tcBorders>
              <w:top w:val="single" w:color="000000" w:sz="4" w:space="0"/>
              <w:left w:val="single" w:color="000000" w:sz="4" w:space="0"/>
              <w:bottom w:val="single" w:color="auto" w:sz="4" w:space="0"/>
              <w:right w:val="single" w:color="000000" w:sz="4" w:space="0"/>
            </w:tcBorders>
          </w:tcPr>
          <w:p w14:paraId="0D1E9F4B">
            <w:pPr>
              <w:spacing w:after="0" w:line="240" w:lineRule="auto"/>
              <w:ind w:left="142" w:right="141"/>
              <w:jc w:val="both"/>
              <w:rPr>
                <w:rFonts w:ascii="Times New Roman" w:hAnsi="Times New Roman" w:eastAsia="Calibri" w:cs="Times New Roman"/>
                <w:b/>
                <w:color w:val="000000"/>
                <w:sz w:val="24"/>
                <w:szCs w:val="24"/>
                <w:lang w:val="kk-KZ" w:eastAsia="kk-KZ"/>
              </w:rPr>
            </w:pPr>
            <w:r>
              <w:rPr>
                <w:rFonts w:ascii="Times New Roman" w:hAnsi="Times New Roman" w:eastAsia="Calibri" w:cs="Times New Roman"/>
                <w:b/>
                <w:color w:val="000000"/>
                <w:sz w:val="24"/>
                <w:szCs w:val="24"/>
                <w:lang w:val="kk-KZ" w:eastAsia="kk-KZ"/>
              </w:rPr>
              <w:t xml:space="preserve">Мақсаты: </w:t>
            </w:r>
            <w:r>
              <w:rPr>
                <w:rFonts w:ascii="Times New Roman" w:hAnsi="Times New Roman" w:eastAsia="Calibri" w:cs="Times New Roman"/>
                <w:color w:val="000000"/>
                <w:sz w:val="24"/>
                <w:szCs w:val="24"/>
                <w:lang w:val="kk-KZ" w:eastAsia="kk-KZ"/>
              </w:rPr>
              <w:t>кәсіпорындарда жаңа өнім өндіруді ұйымдастыру әдістерін игеру, жаңа цехтарды қайта құру және пайдалануға беру кезінде өндірісті технологиялық дайындау жоспарларын әзірлеуді үйрену.</w:t>
            </w:r>
          </w:p>
          <w:p w14:paraId="5C08A408">
            <w:pPr>
              <w:spacing w:after="0" w:line="240" w:lineRule="auto"/>
              <w:ind w:left="142" w:right="141"/>
              <w:jc w:val="both"/>
              <w:rPr>
                <w:rFonts w:ascii="Times New Roman" w:hAnsi="Times New Roman" w:eastAsia="Calibri" w:cs="Times New Roman"/>
                <w:b/>
                <w:color w:val="000000"/>
                <w:sz w:val="24"/>
                <w:szCs w:val="24"/>
                <w:lang w:val="kk-KZ" w:eastAsia="kk-KZ"/>
              </w:rPr>
            </w:pPr>
            <w:r>
              <w:rPr>
                <w:rFonts w:ascii="Times New Roman" w:hAnsi="Times New Roman" w:eastAsia="Calibri" w:cs="Times New Roman"/>
                <w:b/>
                <w:color w:val="000000"/>
                <w:sz w:val="24"/>
                <w:szCs w:val="24"/>
                <w:lang w:val="kk-KZ" w:eastAsia="kk-KZ"/>
              </w:rPr>
              <w:t xml:space="preserve">Мазмұны: </w:t>
            </w:r>
            <w:r>
              <w:rPr>
                <w:rFonts w:ascii="Times New Roman" w:hAnsi="Times New Roman" w:eastAsia="Calibri" w:cs="Times New Roman"/>
                <w:color w:val="000000"/>
                <w:sz w:val="24"/>
                <w:szCs w:val="24"/>
                <w:lang w:val="kk-KZ" w:eastAsia="kk-KZ"/>
              </w:rPr>
              <w:t>Машина жасаудағы өндірісті дайындаудың жүйелік техникасы. Зауыттан тыс өндірісті технологиялық дайындау жүйелері (ТДЖ). ҒЗТКЖ және өндірістің конструкторлық дайындығын функционалдық модельдеу. Тәжірибелік-конструкторлық жұмыстарды жүргізу тәртібі. Өндірісті технологиялық даярлау қызметтері, бөлімдері және бюросы. Кәсіпорындардың өндірістік қуаттарын технологиялық даярлау жүйелері. Өндірісті технологиялық талдау. Өндірісті ұйымдастырушылық дайындау. Менеджменттің өндірісті ұйымдастырушылық дайындауға қойылатын талаптары. Өндірісті қайта құрылымдау.</w:t>
            </w:r>
          </w:p>
        </w:tc>
        <w:tc>
          <w:tcPr>
            <w:tcW w:w="851" w:type="dxa"/>
            <w:vMerge w:val="continue"/>
            <w:tcBorders>
              <w:left w:val="single" w:color="000000" w:sz="4" w:space="0"/>
              <w:bottom w:val="single" w:color="auto" w:sz="4" w:space="0"/>
              <w:right w:val="single" w:color="000000" w:sz="4" w:space="0"/>
            </w:tcBorders>
          </w:tcPr>
          <w:p w14:paraId="1C61CAF1">
            <w:pPr>
              <w:pStyle w:val="46"/>
              <w:jc w:val="center"/>
              <w:rPr>
                <w:rFonts w:eastAsia="Calibri"/>
                <w:color w:val="000000"/>
                <w:spacing w:val="-2"/>
                <w:sz w:val="24"/>
                <w:szCs w:val="24"/>
              </w:rPr>
            </w:pPr>
          </w:p>
        </w:tc>
        <w:tc>
          <w:tcPr>
            <w:tcW w:w="567" w:type="dxa"/>
            <w:tcBorders>
              <w:top w:val="single" w:color="000000" w:sz="4" w:space="0"/>
              <w:left w:val="single" w:color="000000" w:sz="4" w:space="0"/>
              <w:bottom w:val="single" w:color="auto" w:sz="4" w:space="0"/>
              <w:right w:val="single" w:color="000000" w:sz="4" w:space="0"/>
            </w:tcBorders>
          </w:tcPr>
          <w:p w14:paraId="4197AF13">
            <w:pPr>
              <w:pStyle w:val="46"/>
              <w:ind w:left="223"/>
              <w:rPr>
                <w:sz w:val="24"/>
                <w:szCs w:val="24"/>
              </w:rPr>
            </w:pPr>
          </w:p>
        </w:tc>
        <w:tc>
          <w:tcPr>
            <w:tcW w:w="567" w:type="dxa"/>
            <w:tcBorders>
              <w:top w:val="single" w:color="000000" w:sz="4" w:space="0"/>
              <w:left w:val="single" w:color="000000" w:sz="4" w:space="0"/>
              <w:bottom w:val="single" w:color="auto" w:sz="4" w:space="0"/>
              <w:right w:val="single" w:color="000000" w:sz="4" w:space="0"/>
            </w:tcBorders>
          </w:tcPr>
          <w:p w14:paraId="1671003A">
            <w:pPr>
              <w:pStyle w:val="46"/>
              <w:ind w:left="223"/>
              <w:rPr>
                <w:sz w:val="24"/>
                <w:szCs w:val="24"/>
              </w:rPr>
            </w:pPr>
            <w:r>
              <w:rPr>
                <w:sz w:val="24"/>
                <w:szCs w:val="24"/>
                <w:lang w:val="en-US"/>
              </w:rPr>
              <w:t>v</w:t>
            </w:r>
          </w:p>
        </w:tc>
        <w:tc>
          <w:tcPr>
            <w:tcW w:w="567" w:type="dxa"/>
            <w:tcBorders>
              <w:top w:val="single" w:color="000000" w:sz="4" w:space="0"/>
              <w:left w:val="single" w:color="000000" w:sz="4" w:space="0"/>
              <w:bottom w:val="single" w:color="auto" w:sz="4" w:space="0"/>
              <w:right w:val="single" w:color="000000" w:sz="4" w:space="0"/>
            </w:tcBorders>
          </w:tcPr>
          <w:p w14:paraId="2E7DBFB7">
            <w:pPr>
              <w:pStyle w:val="46"/>
              <w:spacing w:line="304" w:lineRule="exact"/>
              <w:ind w:left="223"/>
              <w:rPr>
                <w:b/>
                <w:sz w:val="24"/>
                <w:szCs w:val="24"/>
              </w:rPr>
            </w:pPr>
          </w:p>
        </w:tc>
        <w:tc>
          <w:tcPr>
            <w:tcW w:w="567" w:type="dxa"/>
            <w:tcBorders>
              <w:top w:val="single" w:color="000000" w:sz="4" w:space="0"/>
              <w:left w:val="single" w:color="000000" w:sz="4" w:space="0"/>
              <w:bottom w:val="single" w:color="auto" w:sz="4" w:space="0"/>
              <w:right w:val="single" w:color="000000" w:sz="4" w:space="0"/>
            </w:tcBorders>
          </w:tcPr>
          <w:p w14:paraId="32E827F3">
            <w:pPr>
              <w:pStyle w:val="46"/>
              <w:ind w:left="223"/>
              <w:rPr>
                <w:sz w:val="24"/>
                <w:szCs w:val="24"/>
              </w:rPr>
            </w:pPr>
          </w:p>
        </w:tc>
        <w:tc>
          <w:tcPr>
            <w:tcW w:w="567" w:type="dxa"/>
            <w:tcBorders>
              <w:top w:val="single" w:color="000000" w:sz="4" w:space="0"/>
              <w:left w:val="single" w:color="000000" w:sz="4" w:space="0"/>
              <w:bottom w:val="single" w:color="auto" w:sz="4" w:space="0"/>
              <w:right w:val="single" w:color="000000" w:sz="4" w:space="0"/>
            </w:tcBorders>
          </w:tcPr>
          <w:p w14:paraId="41E69080">
            <w:pPr>
              <w:pStyle w:val="46"/>
              <w:ind w:left="223"/>
              <w:rPr>
                <w:b/>
                <w:sz w:val="24"/>
                <w:szCs w:val="24"/>
              </w:rPr>
            </w:pPr>
            <w:r>
              <w:rPr>
                <w:sz w:val="24"/>
                <w:szCs w:val="24"/>
                <w:lang w:val="en-US"/>
              </w:rPr>
              <w:t>v</w:t>
            </w:r>
          </w:p>
        </w:tc>
        <w:tc>
          <w:tcPr>
            <w:tcW w:w="567" w:type="dxa"/>
            <w:tcBorders>
              <w:top w:val="single" w:color="000000" w:sz="4" w:space="0"/>
              <w:left w:val="single" w:color="000000" w:sz="4" w:space="0"/>
              <w:bottom w:val="single" w:color="auto" w:sz="4" w:space="0"/>
              <w:right w:val="single" w:color="000000" w:sz="4" w:space="0"/>
            </w:tcBorders>
          </w:tcPr>
          <w:p w14:paraId="1913FD39">
            <w:pPr>
              <w:pStyle w:val="46"/>
              <w:ind w:left="223"/>
              <w:rPr>
                <w:sz w:val="24"/>
                <w:szCs w:val="24"/>
              </w:rPr>
            </w:pPr>
          </w:p>
        </w:tc>
        <w:tc>
          <w:tcPr>
            <w:tcW w:w="567" w:type="dxa"/>
            <w:tcBorders>
              <w:top w:val="single" w:color="000000" w:sz="4" w:space="0"/>
              <w:left w:val="single" w:color="000000" w:sz="4" w:space="0"/>
              <w:bottom w:val="single" w:color="auto" w:sz="4" w:space="0"/>
              <w:right w:val="single" w:color="000000" w:sz="4" w:space="0"/>
            </w:tcBorders>
          </w:tcPr>
          <w:p w14:paraId="315DD053">
            <w:pPr>
              <w:pStyle w:val="46"/>
              <w:ind w:left="223"/>
              <w:rPr>
                <w:sz w:val="24"/>
                <w:szCs w:val="24"/>
              </w:rPr>
            </w:pPr>
            <w:r>
              <w:rPr>
                <w:sz w:val="24"/>
                <w:szCs w:val="24"/>
                <w:lang w:val="en-US"/>
              </w:rPr>
              <w:t>v</w:t>
            </w:r>
          </w:p>
        </w:tc>
        <w:tc>
          <w:tcPr>
            <w:tcW w:w="567" w:type="dxa"/>
            <w:gridSpan w:val="2"/>
            <w:tcBorders>
              <w:top w:val="single" w:color="000000" w:sz="4" w:space="0"/>
              <w:left w:val="single" w:color="000000" w:sz="4" w:space="0"/>
              <w:bottom w:val="single" w:color="auto" w:sz="4" w:space="0"/>
              <w:right w:val="single" w:color="000000" w:sz="4" w:space="0"/>
            </w:tcBorders>
          </w:tcPr>
          <w:p w14:paraId="47B3D55A">
            <w:pPr>
              <w:pStyle w:val="46"/>
              <w:ind w:left="223"/>
              <w:rPr>
                <w:b/>
                <w:sz w:val="24"/>
                <w:szCs w:val="24"/>
              </w:rPr>
            </w:pPr>
          </w:p>
        </w:tc>
      </w:tr>
      <w:tr w14:paraId="4318E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371DB964">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p w14:paraId="54FC5FBF">
            <w:pPr>
              <w:widowControl w:val="0"/>
              <w:autoSpaceDE w:val="0"/>
              <w:autoSpaceDN w:val="0"/>
              <w:spacing w:after="0" w:line="240" w:lineRule="auto"/>
              <w:ind w:left="21"/>
              <w:rPr>
                <w:rFonts w:ascii="Times New Roman" w:hAnsi="Times New Roman" w:eastAsia="Times New Roman" w:cs="Times New Roman"/>
                <w:sz w:val="24"/>
                <w:szCs w:val="24"/>
              </w:rPr>
            </w:pPr>
          </w:p>
        </w:tc>
        <w:tc>
          <w:tcPr>
            <w:tcW w:w="998" w:type="dxa"/>
            <w:vMerge w:val="restart"/>
            <w:tcBorders>
              <w:top w:val="single" w:color="000000" w:sz="4" w:space="0"/>
              <w:left w:val="single" w:color="000000" w:sz="4" w:space="0"/>
              <w:bottom w:val="single" w:color="000000" w:sz="4" w:space="0"/>
              <w:right w:val="single" w:color="000000" w:sz="4" w:space="0"/>
            </w:tcBorders>
            <w:vAlign w:val="center"/>
          </w:tcPr>
          <w:p w14:paraId="045C6A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Ғылыми-зерттеужұмысыжәнеқорытындыаттестаттаумодулі</w:t>
            </w:r>
          </w:p>
        </w:tc>
        <w:tc>
          <w:tcPr>
            <w:tcW w:w="835" w:type="dxa"/>
            <w:tcBorders>
              <w:top w:val="single" w:color="000000" w:sz="4" w:space="0"/>
              <w:left w:val="single" w:color="000000" w:sz="4" w:space="0"/>
              <w:bottom w:val="single" w:color="000000" w:sz="4" w:space="0"/>
              <w:right w:val="single" w:color="000000" w:sz="4" w:space="0"/>
            </w:tcBorders>
          </w:tcPr>
          <w:p w14:paraId="5A0E15A0">
            <w:pPr>
              <w:spacing w:after="0" w:line="240" w:lineRule="auto"/>
              <w:rPr>
                <w:rFonts w:ascii="Times New Roman" w:hAnsi="Times New Roman" w:cs="Times New Roman"/>
                <w:sz w:val="24"/>
                <w:szCs w:val="24"/>
              </w:rPr>
            </w:pPr>
          </w:p>
        </w:tc>
        <w:tc>
          <w:tcPr>
            <w:tcW w:w="866" w:type="dxa"/>
            <w:tcBorders>
              <w:top w:val="single" w:color="000000" w:sz="4" w:space="0"/>
              <w:left w:val="single" w:color="000000" w:sz="4" w:space="0"/>
              <w:bottom w:val="single" w:color="000000" w:sz="4" w:space="0"/>
              <w:right w:val="single" w:color="000000" w:sz="4" w:space="0"/>
            </w:tcBorders>
          </w:tcPr>
          <w:p w14:paraId="66835F6B">
            <w:pPr>
              <w:spacing w:after="0" w:line="240" w:lineRule="auto"/>
              <w:rPr>
                <w:rFonts w:ascii="Times New Roman" w:hAnsi="Times New Roman" w:cs="Times New Roman"/>
                <w:sz w:val="24"/>
                <w:szCs w:val="24"/>
              </w:rPr>
            </w:pPr>
          </w:p>
        </w:tc>
        <w:tc>
          <w:tcPr>
            <w:tcW w:w="1418" w:type="dxa"/>
            <w:tcBorders>
              <w:top w:val="single" w:color="000000" w:sz="4" w:space="0"/>
              <w:left w:val="single" w:color="000000" w:sz="4" w:space="0"/>
              <w:bottom w:val="single" w:color="000000" w:sz="4" w:space="0"/>
              <w:right w:val="single" w:color="000000" w:sz="4" w:space="0"/>
            </w:tcBorders>
          </w:tcPr>
          <w:p w14:paraId="1988458A">
            <w:pPr>
              <w:spacing w:after="0" w:line="240" w:lineRule="auto"/>
              <w:ind w:right="142"/>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Магистранттың ғылыми-зерттеу жұмысы</w:t>
            </w:r>
          </w:p>
        </w:tc>
        <w:tc>
          <w:tcPr>
            <w:tcW w:w="5386" w:type="dxa"/>
            <w:tcBorders>
              <w:top w:val="single" w:color="000000" w:sz="4" w:space="0"/>
              <w:left w:val="single" w:color="000000" w:sz="4" w:space="0"/>
              <w:bottom w:val="single" w:color="000000" w:sz="4" w:space="0"/>
              <w:right w:val="single" w:color="000000" w:sz="4" w:space="0"/>
            </w:tcBorders>
          </w:tcPr>
          <w:p w14:paraId="6F640599">
            <w:pPr>
              <w:spacing w:after="0" w:line="240" w:lineRule="auto"/>
              <w:ind w:left="142" w:right="141"/>
              <w:jc w:val="both"/>
              <w:rPr>
                <w:rFonts w:ascii="Times New Roman" w:hAnsi="Times New Roman" w:eastAsia="Calibri" w:cs="Times New Roman"/>
                <w:color w:val="000000"/>
                <w:sz w:val="24"/>
                <w:szCs w:val="24"/>
              </w:rPr>
            </w:pPr>
            <w:r>
              <w:rPr>
                <w:rFonts w:ascii="Times New Roman" w:hAnsi="Times New Roman" w:eastAsia="Calibri" w:cs="Times New Roman"/>
                <w:b/>
                <w:color w:val="000000"/>
                <w:sz w:val="24"/>
                <w:szCs w:val="24"/>
              </w:rPr>
              <w:t>Мақсаты:</w:t>
            </w:r>
            <w:r>
              <w:rPr>
                <w:rFonts w:ascii="Times New Roman" w:hAnsi="Times New Roman" w:eastAsia="Calibri" w:cs="Times New Roman"/>
                <w:color w:val="000000"/>
                <w:sz w:val="24"/>
                <w:szCs w:val="24"/>
              </w:rPr>
              <w:t>ғылымизерттеулер жүргізу дағдыларын игеру және магистрлік диссертация үшін нәтижелер алу.</w:t>
            </w:r>
          </w:p>
          <w:p w14:paraId="3909ADD1">
            <w:pPr>
              <w:spacing w:after="0" w:line="240" w:lineRule="auto"/>
              <w:ind w:left="142" w:right="141"/>
              <w:jc w:val="both"/>
              <w:rPr>
                <w:rFonts w:ascii="Times New Roman" w:hAnsi="Times New Roman" w:eastAsia="Calibri" w:cs="Times New Roman"/>
                <w:color w:val="000000"/>
                <w:sz w:val="24"/>
                <w:szCs w:val="24"/>
              </w:rPr>
            </w:pPr>
            <w:r>
              <w:rPr>
                <w:rFonts w:ascii="Times New Roman" w:hAnsi="Times New Roman" w:eastAsia="Calibri" w:cs="Times New Roman"/>
                <w:b/>
                <w:color w:val="000000"/>
                <w:sz w:val="24"/>
                <w:szCs w:val="24"/>
              </w:rPr>
              <w:t>Мазмұны:</w:t>
            </w:r>
            <w:r>
              <w:rPr>
                <w:rFonts w:ascii="Times New Roman" w:hAnsi="Times New Roman" w:eastAsia="Calibri" w:cs="Times New Roman"/>
                <w:color w:val="000000"/>
                <w:sz w:val="24"/>
                <w:szCs w:val="24"/>
              </w:rPr>
              <w:t xml:space="preserve"> белгілі конструкторлық және технологиялық шешімдергеаналитикалықшолу, диссертация тақырыбына сәйкес өндірістің технологиялық схемасын таңдау және негіздеу. Машина жасау бұйымдарындайындаудың технологиялық процестерін жобалау және әзірлеу кезінде ақпараттықтехнологиялар мен компьютерлікбағдарламалардықолдану.  Конструкторлық және технологиялық шешімдердің экономикалық тиімділігінанықтау. Нәтижелердітұжырымдау, модельдеу, өңдеу және түсіндіру.</w:t>
            </w:r>
          </w:p>
        </w:tc>
        <w:tc>
          <w:tcPr>
            <w:tcW w:w="851" w:type="dxa"/>
            <w:tcBorders>
              <w:top w:val="single" w:color="000000" w:sz="4" w:space="0"/>
              <w:left w:val="single" w:color="000000" w:sz="4" w:space="0"/>
              <w:bottom w:val="single" w:color="000000" w:sz="4" w:space="0"/>
              <w:right w:val="single" w:color="000000" w:sz="4" w:space="0"/>
            </w:tcBorders>
          </w:tcPr>
          <w:p w14:paraId="39494C65">
            <w:pPr>
              <w:pStyle w:val="46"/>
              <w:jc w:val="center"/>
              <w:rPr>
                <w:rFonts w:eastAsia="Calibri"/>
                <w:color w:val="000000"/>
                <w:spacing w:val="-2"/>
                <w:sz w:val="24"/>
                <w:szCs w:val="24"/>
                <w:lang w:val="en-US"/>
              </w:rPr>
            </w:pPr>
            <w:r>
              <w:rPr>
                <w:rFonts w:eastAsia="Calibri"/>
                <w:color w:val="000000"/>
                <w:spacing w:val="-2"/>
                <w:sz w:val="24"/>
                <w:szCs w:val="24"/>
                <w:lang w:val="en-US"/>
              </w:rPr>
              <w:t>24</w:t>
            </w:r>
          </w:p>
        </w:tc>
        <w:tc>
          <w:tcPr>
            <w:tcW w:w="567" w:type="dxa"/>
            <w:tcBorders>
              <w:top w:val="single" w:color="000000" w:sz="4" w:space="0"/>
              <w:left w:val="single" w:color="000000" w:sz="4" w:space="0"/>
              <w:bottom w:val="single" w:color="000000" w:sz="4" w:space="0"/>
              <w:right w:val="single" w:color="000000" w:sz="4" w:space="0"/>
            </w:tcBorders>
          </w:tcPr>
          <w:p w14:paraId="2F9ECFE4">
            <w:pPr>
              <w:pStyle w:val="46"/>
              <w:ind w:left="223"/>
              <w:rPr>
                <w:sz w:val="24"/>
                <w:szCs w:val="24"/>
                <w:lang w:val="en-US"/>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354EAE09">
            <w:pPr>
              <w:pStyle w:val="46"/>
              <w:ind w:left="223"/>
              <w:rPr>
                <w:sz w:val="24"/>
                <w:szCs w:val="24"/>
                <w:lang w:val="en-US"/>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410550A8">
            <w:pPr>
              <w:pStyle w:val="46"/>
              <w:spacing w:line="304" w:lineRule="exact"/>
              <w:ind w:left="223"/>
              <w:rPr>
                <w:b/>
                <w:sz w:val="24"/>
                <w:szCs w:val="24"/>
                <w:lang w:val="en-US"/>
              </w:rPr>
            </w:pPr>
            <w:r>
              <w:rPr>
                <w:b/>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4D596383">
            <w:pPr>
              <w:pStyle w:val="46"/>
              <w:ind w:left="223"/>
              <w:rPr>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5F690570">
            <w:pPr>
              <w:pStyle w:val="46"/>
              <w:ind w:left="223"/>
              <w:rPr>
                <w:b/>
                <w:sz w:val="24"/>
                <w:szCs w:val="24"/>
              </w:rPr>
            </w:pPr>
          </w:p>
        </w:tc>
        <w:tc>
          <w:tcPr>
            <w:tcW w:w="567" w:type="dxa"/>
            <w:tcBorders>
              <w:top w:val="single" w:color="000000" w:sz="4" w:space="0"/>
              <w:left w:val="single" w:color="000000" w:sz="4" w:space="0"/>
              <w:bottom w:val="single" w:color="000000" w:sz="4" w:space="0"/>
              <w:right w:val="single" w:color="000000" w:sz="4" w:space="0"/>
            </w:tcBorders>
          </w:tcPr>
          <w:p w14:paraId="5AB9F8A5">
            <w:pPr>
              <w:pStyle w:val="46"/>
              <w:ind w:left="223"/>
              <w:rPr>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6284AC04">
            <w:pPr>
              <w:pStyle w:val="46"/>
              <w:ind w:left="223"/>
              <w:rPr>
                <w:sz w:val="24"/>
                <w:szCs w:val="24"/>
                <w:lang w:val="en-US"/>
              </w:rPr>
            </w:pPr>
            <w:r>
              <w:rPr>
                <w:sz w:val="24"/>
                <w:szCs w:val="24"/>
                <w:lang w:val="en-US"/>
              </w:rPr>
              <w:t>v</w:t>
            </w:r>
          </w:p>
        </w:tc>
        <w:tc>
          <w:tcPr>
            <w:tcW w:w="567" w:type="dxa"/>
            <w:gridSpan w:val="2"/>
            <w:tcBorders>
              <w:top w:val="single" w:color="000000" w:sz="4" w:space="0"/>
              <w:left w:val="single" w:color="000000" w:sz="4" w:space="0"/>
              <w:bottom w:val="single" w:color="000000" w:sz="4" w:space="0"/>
              <w:right w:val="single" w:color="000000" w:sz="4" w:space="0"/>
            </w:tcBorders>
          </w:tcPr>
          <w:p w14:paraId="0D59B94D">
            <w:pPr>
              <w:pStyle w:val="46"/>
              <w:ind w:left="223"/>
              <w:rPr>
                <w:b/>
                <w:sz w:val="24"/>
                <w:szCs w:val="24"/>
              </w:rPr>
            </w:pPr>
            <w:r>
              <w:rPr>
                <w:b/>
                <w:sz w:val="24"/>
                <w:szCs w:val="24"/>
                <w:lang w:val="en-US"/>
              </w:rPr>
              <w:t>v</w:t>
            </w:r>
          </w:p>
        </w:tc>
      </w:tr>
      <w:tr w14:paraId="7B9E3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12A3BDA8">
            <w:pPr>
              <w:widowControl w:val="0"/>
              <w:autoSpaceDE w:val="0"/>
              <w:autoSpaceDN w:val="0"/>
              <w:spacing w:after="0" w:line="240" w:lineRule="auto"/>
              <w:ind w:left="21"/>
              <w:rPr>
                <w:rFonts w:ascii="Times New Roman" w:hAnsi="Times New Roman" w:eastAsia="Times New Roman" w:cs="Times New Roman"/>
                <w:sz w:val="24"/>
                <w:szCs w:val="24"/>
              </w:rPr>
            </w:pPr>
            <w:r>
              <w:rPr>
                <w:rFonts w:ascii="Times New Roman" w:hAnsi="Times New Roman" w:eastAsia="Times New Roman" w:cs="Times New Roman"/>
                <w:sz w:val="24"/>
                <w:szCs w:val="24"/>
              </w:rPr>
              <w:t>31</w:t>
            </w:r>
          </w:p>
        </w:tc>
        <w:tc>
          <w:tcPr>
            <w:tcW w:w="998" w:type="dxa"/>
            <w:vMerge w:val="continue"/>
            <w:tcBorders>
              <w:top w:val="single" w:color="000000" w:sz="4" w:space="0"/>
              <w:left w:val="single" w:color="000000" w:sz="4" w:space="0"/>
              <w:bottom w:val="single" w:color="000000" w:sz="4" w:space="0"/>
              <w:right w:val="single" w:color="000000" w:sz="4" w:space="0"/>
            </w:tcBorders>
            <w:vAlign w:val="center"/>
          </w:tcPr>
          <w:p w14:paraId="3E703C1C">
            <w:pPr>
              <w:widowControl w:val="0"/>
              <w:autoSpaceDE w:val="0"/>
              <w:autoSpaceDN w:val="0"/>
              <w:spacing w:after="0" w:line="240" w:lineRule="auto"/>
              <w:rPr>
                <w:rFonts w:ascii="Times New Roman" w:hAnsi="Times New Roman" w:cs="Times New Roman"/>
                <w:color w:val="000000"/>
                <w:spacing w:val="-2"/>
                <w:sz w:val="24"/>
                <w:szCs w:val="24"/>
                <w:lang w:val="en-US"/>
              </w:rPr>
            </w:pPr>
          </w:p>
        </w:tc>
        <w:tc>
          <w:tcPr>
            <w:tcW w:w="835" w:type="dxa"/>
            <w:tcBorders>
              <w:top w:val="single" w:color="000000" w:sz="4" w:space="0"/>
              <w:left w:val="single" w:color="000000" w:sz="4" w:space="0"/>
              <w:bottom w:val="single" w:color="000000" w:sz="4" w:space="0"/>
              <w:right w:val="single" w:color="000000" w:sz="4" w:space="0"/>
            </w:tcBorders>
          </w:tcPr>
          <w:p w14:paraId="5DB1E428">
            <w:pPr>
              <w:widowControl w:val="0"/>
              <w:autoSpaceDE w:val="0"/>
              <w:autoSpaceDN w:val="0"/>
              <w:spacing w:after="0" w:line="240" w:lineRule="auto"/>
              <w:rPr>
                <w:rFonts w:ascii="Times New Roman" w:hAnsi="Times New Roman" w:eastAsia="Times New Roman" w:cs="Times New Roman"/>
                <w:sz w:val="24"/>
                <w:szCs w:val="24"/>
                <w:lang w:val="en-US"/>
              </w:rPr>
            </w:pPr>
          </w:p>
        </w:tc>
        <w:tc>
          <w:tcPr>
            <w:tcW w:w="866" w:type="dxa"/>
            <w:tcBorders>
              <w:top w:val="single" w:color="000000" w:sz="4" w:space="0"/>
              <w:left w:val="single" w:color="000000" w:sz="4" w:space="0"/>
              <w:bottom w:val="single" w:color="000000" w:sz="4" w:space="0"/>
              <w:right w:val="single" w:color="000000" w:sz="4" w:space="0"/>
            </w:tcBorders>
          </w:tcPr>
          <w:p w14:paraId="3886FE1D">
            <w:pPr>
              <w:widowControl w:val="0"/>
              <w:autoSpaceDE w:val="0"/>
              <w:autoSpaceDN w:val="0"/>
              <w:spacing w:after="0" w:line="240" w:lineRule="auto"/>
              <w:rPr>
                <w:rFonts w:ascii="Times New Roman" w:hAnsi="Times New Roman" w:eastAsia="Times New Roman" w:cs="Times New Roman"/>
                <w:sz w:val="24"/>
                <w:szCs w:val="24"/>
                <w:lang w:val="en-US"/>
              </w:rPr>
            </w:pPr>
          </w:p>
        </w:tc>
        <w:tc>
          <w:tcPr>
            <w:tcW w:w="1418" w:type="dxa"/>
            <w:tcBorders>
              <w:top w:val="single" w:color="000000" w:sz="4" w:space="0"/>
              <w:left w:val="single" w:color="000000" w:sz="4" w:space="0"/>
              <w:bottom w:val="single" w:color="000000" w:sz="4" w:space="0"/>
              <w:right w:val="single" w:color="000000" w:sz="4" w:space="0"/>
            </w:tcBorders>
          </w:tcPr>
          <w:p w14:paraId="2484D9A5">
            <w:pPr>
              <w:spacing w:after="0" w:line="240" w:lineRule="auto"/>
              <w:ind w:right="142"/>
              <w:jc w:val="center"/>
              <w:rPr>
                <w:rFonts w:ascii="Times New Roman" w:hAnsi="Times New Roman" w:eastAsia="Calibri" w:cs="Times New Roman"/>
                <w:color w:val="000000"/>
                <w:sz w:val="24"/>
                <w:szCs w:val="24"/>
                <w:lang w:val="kk-KZ"/>
              </w:rPr>
            </w:pPr>
            <w:r>
              <w:rPr>
                <w:rFonts w:ascii="Times New Roman" w:hAnsi="Times New Roman" w:eastAsia="Calibri" w:cs="Times New Roman"/>
                <w:color w:val="000000"/>
                <w:sz w:val="24"/>
                <w:szCs w:val="24"/>
              </w:rPr>
              <w:t>Магистрлікдиссерта</w:t>
            </w:r>
          </w:p>
          <w:p w14:paraId="26072F7E">
            <w:pPr>
              <w:spacing w:after="0" w:line="240" w:lineRule="auto"/>
              <w:ind w:right="142"/>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цияныресімдеу және қорғау</w:t>
            </w:r>
          </w:p>
        </w:tc>
        <w:tc>
          <w:tcPr>
            <w:tcW w:w="5386" w:type="dxa"/>
            <w:tcBorders>
              <w:top w:val="single" w:color="000000" w:sz="4" w:space="0"/>
              <w:left w:val="single" w:color="000000" w:sz="4" w:space="0"/>
              <w:bottom w:val="single" w:color="000000" w:sz="4" w:space="0"/>
              <w:right w:val="single" w:color="000000" w:sz="4" w:space="0"/>
            </w:tcBorders>
          </w:tcPr>
          <w:p w14:paraId="3B88F57A">
            <w:pPr>
              <w:spacing w:after="0" w:line="240" w:lineRule="auto"/>
              <w:ind w:left="142" w:right="141"/>
              <w:jc w:val="both"/>
              <w:rPr>
                <w:rFonts w:ascii="Times New Roman" w:hAnsi="Times New Roman" w:eastAsia="Calibri" w:cs="Times New Roman"/>
                <w:color w:val="000000"/>
                <w:sz w:val="24"/>
                <w:szCs w:val="24"/>
                <w:lang w:eastAsia="ru-RU"/>
              </w:rPr>
            </w:pPr>
            <w:r>
              <w:rPr>
                <w:rFonts w:ascii="Times New Roman" w:hAnsi="Times New Roman" w:eastAsia="Calibri" w:cs="Times New Roman"/>
                <w:b/>
                <w:color w:val="000000"/>
                <w:sz w:val="24"/>
                <w:szCs w:val="24"/>
                <w:lang w:eastAsia="ru-RU"/>
              </w:rPr>
              <w:t>Мақсаты:</w:t>
            </w:r>
            <w:r>
              <w:rPr>
                <w:rFonts w:ascii="Times New Roman" w:hAnsi="Times New Roman" w:eastAsia="Calibri" w:cs="Times New Roman"/>
                <w:color w:val="000000"/>
                <w:sz w:val="24"/>
                <w:szCs w:val="24"/>
                <w:lang w:eastAsia="ru-RU"/>
              </w:rPr>
              <w:t>диссертацияныңтақырыбына және оларға қойылатын талаптарға сәйкес диссертацияныұсыну және қорғау.</w:t>
            </w:r>
          </w:p>
          <w:p w14:paraId="2B99E19C">
            <w:pPr>
              <w:spacing w:after="0" w:line="240" w:lineRule="auto"/>
              <w:ind w:left="142" w:right="141"/>
              <w:jc w:val="both"/>
              <w:rPr>
                <w:rFonts w:ascii="Times New Roman" w:hAnsi="Times New Roman" w:eastAsia="Calibri" w:cs="Times New Roman"/>
                <w:color w:val="000000"/>
                <w:sz w:val="24"/>
                <w:szCs w:val="24"/>
                <w:lang w:eastAsia="ru-RU"/>
              </w:rPr>
            </w:pPr>
            <w:r>
              <w:rPr>
                <w:rFonts w:ascii="Times New Roman" w:hAnsi="Times New Roman" w:eastAsia="Calibri" w:cs="Times New Roman"/>
                <w:b/>
                <w:color w:val="000000"/>
                <w:sz w:val="24"/>
                <w:szCs w:val="24"/>
                <w:lang w:eastAsia="ru-RU"/>
              </w:rPr>
              <w:t>Мазмұны:</w:t>
            </w:r>
            <w:r>
              <w:rPr>
                <w:rFonts w:ascii="Times New Roman" w:hAnsi="Times New Roman" w:eastAsia="Calibri" w:cs="Times New Roman"/>
                <w:color w:val="000000"/>
                <w:sz w:val="24"/>
                <w:szCs w:val="24"/>
                <w:lang w:eastAsia="ru-RU"/>
              </w:rPr>
              <w:t>магистрлікдиссертацияныорындау, ресімдеу және қорғау кезінде магистрант машина жасаудың қазіргі жағдайы, проблемалары мен даму перспективалары, теориялық және эксперименттікзерттеулердіңәдістемелерін әзірлеу, нәтижелерді өңдеу, талдау және жалпылау, статикалық және динамикалық процестерді модельдеу үшін компьютерлікбағдарламаларды пайдалану, ғылыми және жобалықөнімдердіресімдеу және сауаттыұсынутуралы білімдерінкөрсетеді. Магистрлікдиссертацияны қорғау.</w:t>
            </w:r>
          </w:p>
        </w:tc>
        <w:tc>
          <w:tcPr>
            <w:tcW w:w="851" w:type="dxa"/>
            <w:tcBorders>
              <w:top w:val="single" w:color="000000" w:sz="4" w:space="0"/>
              <w:left w:val="single" w:color="000000" w:sz="4" w:space="0"/>
              <w:bottom w:val="single" w:color="000000" w:sz="4" w:space="0"/>
              <w:right w:val="single" w:color="000000" w:sz="4" w:space="0"/>
            </w:tcBorders>
          </w:tcPr>
          <w:p w14:paraId="44A7D3B5">
            <w:pPr>
              <w:pStyle w:val="46"/>
              <w:jc w:val="center"/>
              <w:rPr>
                <w:rFonts w:eastAsia="Calibri"/>
                <w:color w:val="000000"/>
                <w:spacing w:val="-2"/>
                <w:sz w:val="24"/>
                <w:szCs w:val="24"/>
              </w:rPr>
            </w:pPr>
            <w:r>
              <w:rPr>
                <w:rFonts w:eastAsia="Calibri"/>
                <w:color w:val="000000"/>
                <w:spacing w:val="-2"/>
                <w:sz w:val="24"/>
                <w:szCs w:val="24"/>
              </w:rPr>
              <w:t>8</w:t>
            </w:r>
          </w:p>
        </w:tc>
        <w:tc>
          <w:tcPr>
            <w:tcW w:w="567" w:type="dxa"/>
            <w:tcBorders>
              <w:top w:val="single" w:color="000000" w:sz="4" w:space="0"/>
              <w:left w:val="single" w:color="000000" w:sz="4" w:space="0"/>
              <w:bottom w:val="single" w:color="000000" w:sz="4" w:space="0"/>
              <w:right w:val="single" w:color="000000" w:sz="4" w:space="0"/>
            </w:tcBorders>
          </w:tcPr>
          <w:p w14:paraId="5DFE85C5">
            <w:pPr>
              <w:pStyle w:val="46"/>
              <w:ind w:left="223"/>
              <w:rPr>
                <w:sz w:val="24"/>
                <w:szCs w:val="24"/>
                <w:lang w:val="en-US"/>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0352FBE8">
            <w:pPr>
              <w:pStyle w:val="46"/>
              <w:ind w:left="223"/>
              <w:rPr>
                <w:sz w:val="24"/>
                <w:szCs w:val="24"/>
                <w:lang w:val="en-US"/>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09F403DC">
            <w:pPr>
              <w:pStyle w:val="46"/>
              <w:spacing w:line="304" w:lineRule="exact"/>
              <w:ind w:left="223"/>
              <w:rPr>
                <w:b/>
                <w:sz w:val="24"/>
                <w:szCs w:val="24"/>
              </w:rPr>
            </w:pPr>
            <w:r>
              <w:rPr>
                <w:b/>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57A43422">
            <w:pPr>
              <w:pStyle w:val="46"/>
              <w:ind w:left="223"/>
              <w:rPr>
                <w:sz w:val="24"/>
                <w:szCs w:val="24"/>
                <w:lang w:val="en-US"/>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28D75875">
            <w:pPr>
              <w:pStyle w:val="46"/>
              <w:ind w:left="223"/>
              <w:rPr>
                <w:b/>
                <w:sz w:val="24"/>
                <w:szCs w:val="24"/>
              </w:rPr>
            </w:pPr>
            <w:r>
              <w:rPr>
                <w:b/>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3FCD2F78">
            <w:pPr>
              <w:pStyle w:val="46"/>
              <w:ind w:left="223"/>
              <w:rPr>
                <w:sz w:val="24"/>
                <w:szCs w:val="24"/>
                <w:lang w:val="en-US"/>
              </w:rPr>
            </w:pPr>
            <w:r>
              <w:rPr>
                <w:sz w:val="24"/>
                <w:szCs w:val="24"/>
                <w:lang w:val="en-US"/>
              </w:rPr>
              <w:t>v</w:t>
            </w:r>
          </w:p>
        </w:tc>
        <w:tc>
          <w:tcPr>
            <w:tcW w:w="567" w:type="dxa"/>
            <w:tcBorders>
              <w:top w:val="single" w:color="000000" w:sz="4" w:space="0"/>
              <w:left w:val="single" w:color="000000" w:sz="4" w:space="0"/>
              <w:bottom w:val="single" w:color="000000" w:sz="4" w:space="0"/>
              <w:right w:val="single" w:color="000000" w:sz="4" w:space="0"/>
            </w:tcBorders>
          </w:tcPr>
          <w:p w14:paraId="323FBCC2">
            <w:pPr>
              <w:pStyle w:val="46"/>
              <w:ind w:left="223"/>
              <w:rPr>
                <w:sz w:val="24"/>
                <w:szCs w:val="24"/>
                <w:lang w:val="en-US"/>
              </w:rPr>
            </w:pPr>
            <w:r>
              <w:rPr>
                <w:sz w:val="24"/>
                <w:szCs w:val="24"/>
                <w:lang w:val="en-US"/>
              </w:rPr>
              <w:t>v</w:t>
            </w:r>
          </w:p>
        </w:tc>
        <w:tc>
          <w:tcPr>
            <w:tcW w:w="567" w:type="dxa"/>
            <w:gridSpan w:val="2"/>
            <w:tcBorders>
              <w:top w:val="single" w:color="000000" w:sz="4" w:space="0"/>
              <w:left w:val="single" w:color="000000" w:sz="4" w:space="0"/>
              <w:bottom w:val="single" w:color="000000" w:sz="4" w:space="0"/>
              <w:right w:val="single" w:color="000000" w:sz="4" w:space="0"/>
            </w:tcBorders>
          </w:tcPr>
          <w:p w14:paraId="24E061BE">
            <w:pPr>
              <w:pStyle w:val="46"/>
              <w:ind w:left="223"/>
              <w:rPr>
                <w:b/>
                <w:sz w:val="24"/>
                <w:szCs w:val="24"/>
                <w:lang w:val="en-US"/>
              </w:rPr>
            </w:pPr>
            <w:r>
              <w:rPr>
                <w:b/>
                <w:sz w:val="24"/>
                <w:szCs w:val="24"/>
                <w:lang w:val="en-US"/>
              </w:rPr>
              <w:t>v</w:t>
            </w:r>
          </w:p>
        </w:tc>
      </w:tr>
      <w:tr w14:paraId="2B63D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420" w:type="dxa"/>
            <w:tcBorders>
              <w:top w:val="single" w:color="000000" w:sz="4" w:space="0"/>
              <w:left w:val="single" w:color="000000" w:sz="4" w:space="0"/>
              <w:bottom w:val="single" w:color="000000" w:sz="4" w:space="0"/>
              <w:right w:val="single" w:color="000000" w:sz="4" w:space="0"/>
            </w:tcBorders>
          </w:tcPr>
          <w:p w14:paraId="5927B57F">
            <w:pPr>
              <w:widowControl w:val="0"/>
              <w:autoSpaceDE w:val="0"/>
              <w:autoSpaceDN w:val="0"/>
              <w:spacing w:after="0" w:line="240" w:lineRule="auto"/>
              <w:ind w:left="21"/>
              <w:rPr>
                <w:rFonts w:ascii="Times New Roman" w:hAnsi="Times New Roman" w:eastAsia="Times New Roman" w:cs="Times New Roman"/>
                <w:sz w:val="24"/>
                <w:szCs w:val="24"/>
                <w:lang w:val="en-US"/>
              </w:rPr>
            </w:pPr>
          </w:p>
        </w:tc>
        <w:tc>
          <w:tcPr>
            <w:tcW w:w="998" w:type="dxa"/>
            <w:tcBorders>
              <w:top w:val="single" w:color="000000" w:sz="4" w:space="0"/>
              <w:left w:val="single" w:color="000000" w:sz="4" w:space="0"/>
              <w:bottom w:val="single" w:color="000000" w:sz="4" w:space="0"/>
              <w:right w:val="single" w:color="000000" w:sz="4" w:space="0"/>
            </w:tcBorders>
          </w:tcPr>
          <w:p w14:paraId="224345FD">
            <w:pPr>
              <w:widowControl w:val="0"/>
              <w:autoSpaceDE w:val="0"/>
              <w:autoSpaceDN w:val="0"/>
              <w:spacing w:after="0" w:line="240" w:lineRule="auto"/>
              <w:ind w:left="142"/>
              <w:rPr>
                <w:rFonts w:ascii="Times New Roman" w:hAnsi="Times New Roman" w:cs="Times New Roman"/>
                <w:color w:val="000000"/>
                <w:spacing w:val="-2"/>
                <w:sz w:val="24"/>
                <w:szCs w:val="24"/>
                <w:lang w:val="en-US"/>
              </w:rPr>
            </w:pPr>
          </w:p>
        </w:tc>
        <w:tc>
          <w:tcPr>
            <w:tcW w:w="835" w:type="dxa"/>
            <w:tcBorders>
              <w:top w:val="single" w:color="000000" w:sz="4" w:space="0"/>
              <w:left w:val="single" w:color="000000" w:sz="4" w:space="0"/>
              <w:bottom w:val="single" w:color="000000" w:sz="4" w:space="0"/>
              <w:right w:val="single" w:color="000000" w:sz="4" w:space="0"/>
            </w:tcBorders>
          </w:tcPr>
          <w:p w14:paraId="7CB7367A">
            <w:pPr>
              <w:widowControl w:val="0"/>
              <w:autoSpaceDE w:val="0"/>
              <w:autoSpaceDN w:val="0"/>
              <w:spacing w:after="0" w:line="240" w:lineRule="auto"/>
              <w:ind w:left="142"/>
              <w:rPr>
                <w:rFonts w:ascii="Times New Roman" w:hAnsi="Times New Roman" w:cs="Times New Roman"/>
                <w:color w:val="000000"/>
                <w:spacing w:val="-2"/>
                <w:sz w:val="24"/>
                <w:szCs w:val="24"/>
                <w:lang w:val="en-US"/>
              </w:rPr>
            </w:pPr>
          </w:p>
        </w:tc>
        <w:tc>
          <w:tcPr>
            <w:tcW w:w="866" w:type="dxa"/>
            <w:tcBorders>
              <w:top w:val="single" w:color="000000" w:sz="4" w:space="0"/>
              <w:left w:val="single" w:color="000000" w:sz="4" w:space="0"/>
              <w:bottom w:val="single" w:color="000000" w:sz="4" w:space="0"/>
              <w:right w:val="single" w:color="000000" w:sz="4" w:space="0"/>
            </w:tcBorders>
          </w:tcPr>
          <w:p w14:paraId="4478D023">
            <w:pPr>
              <w:widowControl w:val="0"/>
              <w:autoSpaceDE w:val="0"/>
              <w:autoSpaceDN w:val="0"/>
              <w:spacing w:after="0" w:line="240" w:lineRule="auto"/>
              <w:ind w:left="142"/>
              <w:rPr>
                <w:rFonts w:ascii="Times New Roman" w:hAnsi="Times New Roman" w:cs="Times New Roman"/>
                <w:color w:val="000000"/>
                <w:spacing w:val="-2"/>
                <w:sz w:val="24"/>
                <w:szCs w:val="24"/>
                <w:lang w:val="en-US"/>
              </w:rPr>
            </w:pPr>
          </w:p>
        </w:tc>
        <w:tc>
          <w:tcPr>
            <w:tcW w:w="1418" w:type="dxa"/>
            <w:tcBorders>
              <w:top w:val="single" w:color="000000" w:sz="4" w:space="0"/>
              <w:left w:val="single" w:color="000000" w:sz="4" w:space="0"/>
              <w:bottom w:val="single" w:color="000000" w:sz="4" w:space="0"/>
              <w:right w:val="single" w:color="000000" w:sz="4" w:space="0"/>
            </w:tcBorders>
          </w:tcPr>
          <w:p w14:paraId="1BB53F6F">
            <w:pPr>
              <w:widowControl w:val="0"/>
              <w:autoSpaceDE w:val="0"/>
              <w:autoSpaceDN w:val="0"/>
              <w:spacing w:after="0" w:line="240" w:lineRule="auto"/>
              <w:ind w:left="142"/>
              <w:rPr>
                <w:rFonts w:ascii="Times New Roman" w:hAnsi="Times New Roman" w:cs="Times New Roman"/>
                <w:color w:val="000000"/>
                <w:spacing w:val="-2"/>
                <w:sz w:val="24"/>
                <w:szCs w:val="24"/>
                <w:lang w:val="en-US"/>
              </w:rPr>
            </w:pPr>
          </w:p>
        </w:tc>
        <w:tc>
          <w:tcPr>
            <w:tcW w:w="5386" w:type="dxa"/>
            <w:tcBorders>
              <w:top w:val="single" w:color="000000" w:sz="4" w:space="0"/>
              <w:left w:val="single" w:color="000000" w:sz="4" w:space="0"/>
              <w:bottom w:val="single" w:color="000000" w:sz="4" w:space="0"/>
              <w:right w:val="single" w:color="000000" w:sz="4" w:space="0"/>
            </w:tcBorders>
          </w:tcPr>
          <w:p w14:paraId="786D5916">
            <w:pPr>
              <w:widowControl w:val="0"/>
              <w:autoSpaceDE w:val="0"/>
              <w:autoSpaceDN w:val="0"/>
              <w:spacing w:after="0" w:line="240" w:lineRule="auto"/>
              <w:ind w:left="142" w:right="142"/>
              <w:jc w:val="both"/>
              <w:rPr>
                <w:rFonts w:ascii="Times New Roman" w:hAnsi="Times New Roman" w:cs="Times New Roman"/>
                <w:color w:val="000000"/>
                <w:spacing w:val="-2"/>
                <w:sz w:val="24"/>
                <w:szCs w:val="24"/>
                <w:lang w:val="en-US"/>
              </w:rPr>
            </w:pPr>
          </w:p>
        </w:tc>
        <w:tc>
          <w:tcPr>
            <w:tcW w:w="851" w:type="dxa"/>
            <w:tcBorders>
              <w:top w:val="single" w:color="000000" w:sz="4" w:space="0"/>
              <w:left w:val="single" w:color="000000" w:sz="4" w:space="0"/>
              <w:bottom w:val="single" w:color="000000" w:sz="4" w:space="0"/>
              <w:right w:val="single" w:color="000000" w:sz="4" w:space="0"/>
            </w:tcBorders>
          </w:tcPr>
          <w:p w14:paraId="0FC899B7">
            <w:pPr>
              <w:widowControl w:val="0"/>
              <w:autoSpaceDE w:val="0"/>
              <w:autoSpaceDN w:val="0"/>
              <w:spacing w:after="0" w:line="240" w:lineRule="auto"/>
              <w:jc w:val="center"/>
              <w:rPr>
                <w:rFonts w:ascii="Times New Roman" w:hAnsi="Times New Roman" w:cs="Times New Roman"/>
                <w:color w:val="000000"/>
                <w:spacing w:val="-2"/>
                <w:sz w:val="24"/>
                <w:szCs w:val="24"/>
                <w:lang w:val="kk-KZ"/>
              </w:rPr>
            </w:pPr>
            <w:r>
              <w:rPr>
                <w:rFonts w:ascii="Times New Roman" w:hAnsi="Times New Roman" w:cs="Times New Roman"/>
                <w:color w:val="000000"/>
                <w:spacing w:val="-2"/>
                <w:sz w:val="24"/>
                <w:szCs w:val="24"/>
                <w:lang w:val="kk-KZ"/>
              </w:rPr>
              <w:t>120</w:t>
            </w:r>
          </w:p>
        </w:tc>
        <w:tc>
          <w:tcPr>
            <w:tcW w:w="567" w:type="dxa"/>
            <w:tcBorders>
              <w:top w:val="single" w:color="000000" w:sz="4" w:space="0"/>
              <w:left w:val="single" w:color="000000" w:sz="4" w:space="0"/>
              <w:bottom w:val="single" w:color="000000" w:sz="4" w:space="0"/>
              <w:right w:val="single" w:color="000000" w:sz="4" w:space="0"/>
            </w:tcBorders>
          </w:tcPr>
          <w:p w14:paraId="3E8E68A8">
            <w:pPr>
              <w:widowControl w:val="0"/>
              <w:autoSpaceDE w:val="0"/>
              <w:autoSpaceDN w:val="0"/>
              <w:spacing w:after="0" w:line="240" w:lineRule="auto"/>
              <w:ind w:left="223"/>
              <w:rPr>
                <w:rFonts w:ascii="Times New Roman" w:hAnsi="Times New Roman" w:eastAsia="Times New Roman" w:cs="Times New Roman"/>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776CE2AC">
            <w:pPr>
              <w:widowControl w:val="0"/>
              <w:autoSpaceDE w:val="0"/>
              <w:autoSpaceDN w:val="0"/>
              <w:spacing w:after="0" w:line="240" w:lineRule="auto"/>
              <w:ind w:left="223"/>
              <w:rPr>
                <w:rFonts w:ascii="Times New Roman" w:hAnsi="Times New Roman" w:eastAsia="Times New Roman" w:cs="Times New Roman"/>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1AB664E8">
            <w:pPr>
              <w:widowControl w:val="0"/>
              <w:autoSpaceDE w:val="0"/>
              <w:autoSpaceDN w:val="0"/>
              <w:spacing w:after="0" w:line="240" w:lineRule="auto"/>
              <w:ind w:left="223"/>
              <w:rPr>
                <w:rFonts w:ascii="Times New Roman" w:hAnsi="Times New Roman" w:eastAsia="Times New Roman" w:cs="Times New Roman"/>
                <w:b/>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610C51A6">
            <w:pPr>
              <w:widowControl w:val="0"/>
              <w:autoSpaceDE w:val="0"/>
              <w:autoSpaceDN w:val="0"/>
              <w:spacing w:after="0" w:line="240" w:lineRule="auto"/>
              <w:ind w:left="223"/>
              <w:rPr>
                <w:rFonts w:ascii="Times New Roman" w:hAnsi="Times New Roman" w:eastAsia="Times New Roman" w:cs="Times New Roman"/>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150DFDCE">
            <w:pPr>
              <w:widowControl w:val="0"/>
              <w:autoSpaceDE w:val="0"/>
              <w:autoSpaceDN w:val="0"/>
              <w:spacing w:after="0" w:line="240" w:lineRule="auto"/>
              <w:ind w:left="223"/>
              <w:rPr>
                <w:rFonts w:ascii="Times New Roman" w:hAnsi="Times New Roman" w:eastAsia="Times New Roman" w:cs="Times New Roman"/>
                <w:b/>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65626E49">
            <w:pPr>
              <w:widowControl w:val="0"/>
              <w:autoSpaceDE w:val="0"/>
              <w:autoSpaceDN w:val="0"/>
              <w:spacing w:after="0" w:line="240" w:lineRule="auto"/>
              <w:ind w:left="223"/>
              <w:rPr>
                <w:rFonts w:ascii="Times New Roman" w:hAnsi="Times New Roman" w:eastAsia="Times New Roman" w:cs="Times New Roman"/>
                <w:sz w:val="24"/>
                <w:szCs w:val="24"/>
                <w:lang w:val="en-US"/>
              </w:rPr>
            </w:pPr>
          </w:p>
        </w:tc>
        <w:tc>
          <w:tcPr>
            <w:tcW w:w="567" w:type="dxa"/>
            <w:tcBorders>
              <w:top w:val="single" w:color="000000" w:sz="4" w:space="0"/>
              <w:left w:val="single" w:color="000000" w:sz="4" w:space="0"/>
              <w:bottom w:val="single" w:color="000000" w:sz="4" w:space="0"/>
              <w:right w:val="single" w:color="000000" w:sz="4" w:space="0"/>
            </w:tcBorders>
          </w:tcPr>
          <w:p w14:paraId="0155BF26">
            <w:pPr>
              <w:widowControl w:val="0"/>
              <w:autoSpaceDE w:val="0"/>
              <w:autoSpaceDN w:val="0"/>
              <w:spacing w:after="0" w:line="240" w:lineRule="auto"/>
              <w:ind w:left="223"/>
              <w:rPr>
                <w:rFonts w:ascii="Times New Roman" w:hAnsi="Times New Roman" w:eastAsia="Times New Roman" w:cs="Times New Roman"/>
                <w:sz w:val="24"/>
                <w:szCs w:val="24"/>
                <w:lang w:val="en-US"/>
              </w:rPr>
            </w:pPr>
          </w:p>
        </w:tc>
        <w:tc>
          <w:tcPr>
            <w:tcW w:w="567" w:type="dxa"/>
            <w:gridSpan w:val="2"/>
            <w:tcBorders>
              <w:top w:val="single" w:color="000000" w:sz="4" w:space="0"/>
              <w:left w:val="single" w:color="000000" w:sz="4" w:space="0"/>
              <w:bottom w:val="single" w:color="000000" w:sz="4" w:space="0"/>
              <w:right w:val="single" w:color="000000" w:sz="4" w:space="0"/>
            </w:tcBorders>
          </w:tcPr>
          <w:p w14:paraId="2829BE97">
            <w:pPr>
              <w:widowControl w:val="0"/>
              <w:autoSpaceDE w:val="0"/>
              <w:autoSpaceDN w:val="0"/>
              <w:spacing w:after="0" w:line="240" w:lineRule="auto"/>
              <w:ind w:left="223"/>
              <w:rPr>
                <w:rFonts w:ascii="Times New Roman" w:hAnsi="Times New Roman" w:eastAsia="Times New Roman" w:cs="Times New Roman"/>
                <w:b/>
                <w:sz w:val="24"/>
                <w:szCs w:val="24"/>
                <w:lang w:val="en-US"/>
              </w:rPr>
            </w:pPr>
          </w:p>
        </w:tc>
      </w:tr>
    </w:tbl>
    <w:p w14:paraId="739A2520">
      <w:pPr>
        <w:spacing w:after="0" w:line="240" w:lineRule="auto"/>
        <w:ind w:firstLine="709"/>
        <w:jc w:val="both"/>
        <w:rPr>
          <w:rFonts w:ascii="Times New Roman" w:hAnsi="Times New Roman" w:eastAsia="Calibri" w:cs="Times New Roman"/>
          <w:b/>
          <w:color w:val="000000"/>
          <w:sz w:val="24"/>
          <w:szCs w:val="24"/>
          <w:lang w:val="kk-KZ" w:eastAsia="ru-RU"/>
        </w:rPr>
      </w:pPr>
    </w:p>
    <w:p w14:paraId="73C0CFFD">
      <w:pPr>
        <w:spacing w:after="0" w:line="240" w:lineRule="auto"/>
        <w:ind w:firstLine="709"/>
        <w:jc w:val="both"/>
        <w:rPr>
          <w:rFonts w:ascii="Times New Roman" w:hAnsi="Times New Roman" w:eastAsia="Calibri" w:cs="Times New Roman"/>
          <w:b/>
          <w:color w:val="000000"/>
          <w:sz w:val="24"/>
          <w:szCs w:val="24"/>
          <w:lang w:val="kk-KZ" w:eastAsia="ru-RU"/>
        </w:rPr>
      </w:pPr>
    </w:p>
    <w:p w14:paraId="5EB965ED">
      <w:pPr>
        <w:spacing w:after="0" w:line="240" w:lineRule="auto"/>
        <w:ind w:firstLine="709"/>
        <w:jc w:val="both"/>
        <w:rPr>
          <w:rFonts w:ascii="Times New Roman" w:hAnsi="Times New Roman" w:eastAsia="Calibri" w:cs="Times New Roman"/>
          <w:color w:val="000000"/>
          <w:sz w:val="20"/>
          <w:szCs w:val="20"/>
          <w:lang w:eastAsia="ru-RU"/>
        </w:rPr>
        <w:sectPr>
          <w:pgSz w:w="16838" w:h="11906" w:orient="landscape"/>
          <w:pgMar w:top="709" w:right="567" w:bottom="851" w:left="1134" w:header="709" w:footer="709" w:gutter="0"/>
          <w:cols w:space="720" w:num="1"/>
        </w:sectPr>
      </w:pPr>
    </w:p>
    <w:p w14:paraId="2AD4B811">
      <w:pPr>
        <w:spacing w:after="0" w:line="240" w:lineRule="auto"/>
        <w:jc w:val="center"/>
        <w:rPr>
          <w:rFonts w:ascii="Times New Roman" w:hAnsi="Times New Roman" w:eastAsia="Calibri" w:cs="Times New Roman"/>
          <w:b/>
          <w:sz w:val="24"/>
          <w:szCs w:val="24"/>
          <w:lang w:val="kk-KZ" w:eastAsia="ru-RU"/>
        </w:rPr>
      </w:pPr>
      <w:r>
        <w:rPr>
          <w:rFonts w:ascii="Times New Roman" w:hAnsi="Times New Roman" w:eastAsia="Calibri" w:cs="Times New Roman"/>
          <w:b/>
          <w:sz w:val="24"/>
          <w:szCs w:val="24"/>
          <w:lang w:val="kk-KZ" w:eastAsia="ru-RU"/>
        </w:rPr>
        <w:t xml:space="preserve">5. </w:t>
      </w:r>
      <w:r>
        <w:rPr>
          <w:rFonts w:ascii="Times New Roman" w:hAnsi="Times New Roman"/>
          <w:b/>
          <w:color w:val="000000" w:themeColor="text1"/>
          <w:sz w:val="28"/>
          <w:szCs w:val="28"/>
          <w:lang w:val="kk-KZ"/>
        </w:rPr>
        <w:t>Білім беру бағдарламасының модульдері бөлінісінде меңгерілген кредиттер көлемін көрсететін жиынтық кесте</w:t>
      </w:r>
    </w:p>
    <w:p w14:paraId="570CDF02">
      <w:pPr>
        <w:spacing w:after="0" w:line="240" w:lineRule="auto"/>
        <w:jc w:val="center"/>
        <w:rPr>
          <w:rFonts w:ascii="Times New Roman" w:hAnsi="Times New Roman" w:eastAsia="Calibri" w:cs="Times New Roman"/>
          <w:sz w:val="28"/>
          <w:szCs w:val="28"/>
          <w:lang w:val="kk-KZ" w:eastAsia="ru-RU"/>
        </w:rPr>
      </w:pPr>
    </w:p>
    <w:tbl>
      <w:tblPr>
        <w:tblStyle w:val="6"/>
        <w:tblW w:w="9641"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
        <w:gridCol w:w="668"/>
        <w:gridCol w:w="564"/>
        <w:gridCol w:w="570"/>
        <w:gridCol w:w="708"/>
        <w:gridCol w:w="709"/>
        <w:gridCol w:w="709"/>
        <w:gridCol w:w="852"/>
        <w:gridCol w:w="850"/>
        <w:gridCol w:w="993"/>
        <w:gridCol w:w="850"/>
        <w:gridCol w:w="567"/>
        <w:gridCol w:w="567"/>
        <w:gridCol w:w="709"/>
      </w:tblGrid>
      <w:tr w14:paraId="5B70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25" w:type="dxa"/>
            <w:vMerge w:val="restart"/>
            <w:tcMar>
              <w:top w:w="15" w:type="dxa"/>
              <w:left w:w="15" w:type="dxa"/>
              <w:bottom w:w="15" w:type="dxa"/>
              <w:right w:w="15" w:type="dxa"/>
            </w:tcMar>
            <w:textDirection w:val="btLr"/>
            <w:vAlign w:val="center"/>
          </w:tcPr>
          <w:p w14:paraId="785BB017">
            <w:pPr>
              <w:spacing w:after="0" w:line="240" w:lineRule="auto"/>
              <w:ind w:left="20" w:right="113"/>
              <w:jc w:val="center"/>
              <w:rPr>
                <w:rFonts w:ascii="Times New Roman" w:hAnsi="Times New Roman" w:eastAsia="Calibri" w:cs="Times New Roman"/>
                <w:sz w:val="20"/>
                <w:szCs w:val="24"/>
                <w:lang w:eastAsia="ru-RU"/>
              </w:rPr>
            </w:pPr>
            <w:r>
              <w:rPr>
                <w:rFonts w:ascii="Times New Roman" w:hAnsi="Times New Roman" w:eastAsia="Calibri" w:cs="Times New Roman"/>
                <w:sz w:val="20"/>
                <w:szCs w:val="24"/>
                <w:lang w:eastAsia="ru-RU"/>
              </w:rPr>
              <w:t>Оқу курсы</w:t>
            </w:r>
          </w:p>
        </w:tc>
        <w:tc>
          <w:tcPr>
            <w:tcW w:w="668" w:type="dxa"/>
            <w:vMerge w:val="restart"/>
            <w:tcMar>
              <w:top w:w="15" w:type="dxa"/>
              <w:left w:w="15" w:type="dxa"/>
              <w:bottom w:w="15" w:type="dxa"/>
              <w:right w:w="15" w:type="dxa"/>
            </w:tcMar>
            <w:textDirection w:val="btLr"/>
            <w:vAlign w:val="center"/>
          </w:tcPr>
          <w:p w14:paraId="332A0BCC">
            <w:pPr>
              <w:spacing w:after="0" w:line="240" w:lineRule="auto"/>
              <w:ind w:left="20" w:right="113"/>
              <w:jc w:val="center"/>
              <w:rPr>
                <w:rFonts w:ascii="Times New Roman" w:hAnsi="Times New Roman" w:eastAsia="Calibri" w:cs="Times New Roman"/>
                <w:sz w:val="20"/>
                <w:szCs w:val="24"/>
                <w:lang w:eastAsia="ru-RU"/>
              </w:rPr>
            </w:pPr>
            <w:r>
              <w:rPr>
                <w:rFonts w:ascii="Times New Roman" w:hAnsi="Times New Roman" w:eastAsia="Calibri" w:cs="Times New Roman"/>
                <w:sz w:val="20"/>
                <w:szCs w:val="24"/>
                <w:lang w:eastAsia="ru-RU"/>
              </w:rPr>
              <w:t>Семестр</w:t>
            </w:r>
          </w:p>
        </w:tc>
        <w:tc>
          <w:tcPr>
            <w:tcW w:w="564" w:type="dxa"/>
            <w:vMerge w:val="restart"/>
            <w:tcMar>
              <w:top w:w="15" w:type="dxa"/>
              <w:left w:w="15" w:type="dxa"/>
              <w:bottom w:w="15" w:type="dxa"/>
              <w:right w:w="15" w:type="dxa"/>
            </w:tcMar>
            <w:textDirection w:val="btLr"/>
            <w:vAlign w:val="center"/>
          </w:tcPr>
          <w:p w14:paraId="09248B6C">
            <w:pPr>
              <w:spacing w:after="0" w:line="240" w:lineRule="auto"/>
              <w:ind w:left="20" w:right="113"/>
              <w:jc w:val="center"/>
              <w:rPr>
                <w:rFonts w:ascii="Times New Roman" w:hAnsi="Times New Roman" w:eastAsia="Calibri" w:cs="Times New Roman"/>
                <w:sz w:val="20"/>
                <w:szCs w:val="24"/>
                <w:lang w:eastAsia="ru-RU"/>
              </w:rPr>
            </w:pPr>
            <w:r>
              <w:rPr>
                <w:rFonts w:ascii="Times New Roman" w:hAnsi="Times New Roman" w:eastAsia="Calibri" w:cs="Times New Roman"/>
                <w:sz w:val="20"/>
                <w:szCs w:val="24"/>
                <w:lang w:eastAsia="ru-RU"/>
              </w:rPr>
              <w:t>Игерілетінмодульдер саны</w:t>
            </w:r>
          </w:p>
        </w:tc>
        <w:tc>
          <w:tcPr>
            <w:tcW w:w="1278" w:type="dxa"/>
            <w:gridSpan w:val="2"/>
            <w:tcMar>
              <w:top w:w="15" w:type="dxa"/>
              <w:left w:w="15" w:type="dxa"/>
              <w:bottom w:w="15" w:type="dxa"/>
              <w:right w:w="15" w:type="dxa"/>
            </w:tcMar>
            <w:vAlign w:val="center"/>
          </w:tcPr>
          <w:p w14:paraId="515F2DC5">
            <w:pPr>
              <w:spacing w:after="0" w:line="240" w:lineRule="auto"/>
              <w:ind w:left="20" w:right="-15"/>
              <w:jc w:val="center"/>
              <w:rPr>
                <w:rFonts w:ascii="Times New Roman" w:hAnsi="Times New Roman" w:eastAsia="Calibri" w:cs="Times New Roman"/>
                <w:sz w:val="20"/>
                <w:szCs w:val="24"/>
                <w:lang w:eastAsia="ru-RU"/>
              </w:rPr>
            </w:pPr>
            <w:r>
              <w:rPr>
                <w:rFonts w:ascii="Times New Roman" w:hAnsi="Times New Roman" w:eastAsia="Calibri" w:cs="Times New Roman"/>
                <w:sz w:val="20"/>
                <w:szCs w:val="24"/>
                <w:lang w:eastAsia="ru-RU"/>
              </w:rPr>
              <w:t>Оқытылатын пәндер саны</w:t>
            </w:r>
          </w:p>
        </w:tc>
        <w:tc>
          <w:tcPr>
            <w:tcW w:w="4113" w:type="dxa"/>
            <w:gridSpan w:val="5"/>
            <w:tcMar>
              <w:top w:w="15" w:type="dxa"/>
              <w:left w:w="15" w:type="dxa"/>
              <w:bottom w:w="15" w:type="dxa"/>
              <w:right w:w="15" w:type="dxa"/>
            </w:tcMar>
            <w:vAlign w:val="center"/>
          </w:tcPr>
          <w:p w14:paraId="0A62CDDC">
            <w:pPr>
              <w:spacing w:after="0" w:line="240" w:lineRule="auto"/>
              <w:ind w:left="20"/>
              <w:jc w:val="center"/>
              <w:rPr>
                <w:rFonts w:ascii="Times New Roman" w:hAnsi="Times New Roman" w:eastAsia="Calibri" w:cs="Times New Roman"/>
                <w:sz w:val="20"/>
                <w:szCs w:val="24"/>
                <w:lang w:eastAsia="ru-RU"/>
              </w:rPr>
            </w:pPr>
            <w:r>
              <w:rPr>
                <w:rFonts w:ascii="Times New Roman" w:hAnsi="Times New Roman" w:eastAsia="Calibri" w:cs="Times New Roman"/>
                <w:sz w:val="20"/>
                <w:szCs w:val="24"/>
                <w:lang w:eastAsia="ru-RU"/>
              </w:rPr>
              <w:t>Кредиттер саны KZ</w:t>
            </w:r>
          </w:p>
        </w:tc>
        <w:tc>
          <w:tcPr>
            <w:tcW w:w="850" w:type="dxa"/>
            <w:vMerge w:val="restart"/>
            <w:tcMar>
              <w:top w:w="15" w:type="dxa"/>
              <w:left w:w="15" w:type="dxa"/>
              <w:bottom w:w="15" w:type="dxa"/>
              <w:right w:w="15" w:type="dxa"/>
            </w:tcMar>
            <w:vAlign w:val="center"/>
          </w:tcPr>
          <w:p w14:paraId="1F4632E5">
            <w:pPr>
              <w:spacing w:after="0" w:line="240" w:lineRule="auto"/>
              <w:ind w:left="20"/>
              <w:jc w:val="center"/>
              <w:rPr>
                <w:rFonts w:ascii="Times New Roman" w:hAnsi="Times New Roman" w:eastAsia="Calibri" w:cs="Times New Roman"/>
                <w:sz w:val="20"/>
                <w:szCs w:val="24"/>
                <w:lang w:eastAsia="ru-RU"/>
              </w:rPr>
            </w:pPr>
            <w:r>
              <w:rPr>
                <w:rFonts w:ascii="Times New Roman" w:hAnsi="Times New Roman" w:eastAsia="Calibri" w:cs="Times New Roman"/>
                <w:sz w:val="20"/>
                <w:szCs w:val="24"/>
                <w:lang w:eastAsia="ru-RU"/>
              </w:rPr>
              <w:t>Сағат бойынша барлығы</w:t>
            </w:r>
          </w:p>
        </w:tc>
        <w:tc>
          <w:tcPr>
            <w:tcW w:w="567" w:type="dxa"/>
            <w:vMerge w:val="restart"/>
            <w:tcMar>
              <w:top w:w="15" w:type="dxa"/>
              <w:left w:w="15" w:type="dxa"/>
              <w:bottom w:w="15" w:type="dxa"/>
              <w:right w:w="15" w:type="dxa"/>
            </w:tcMar>
            <w:textDirection w:val="btLr"/>
            <w:vAlign w:val="center"/>
          </w:tcPr>
          <w:p w14:paraId="2C33FA0B">
            <w:pPr>
              <w:spacing w:after="0" w:line="240" w:lineRule="auto"/>
              <w:ind w:left="20" w:right="113"/>
              <w:jc w:val="center"/>
              <w:rPr>
                <w:rFonts w:ascii="Times New Roman" w:hAnsi="Times New Roman" w:eastAsia="Calibri" w:cs="Times New Roman"/>
                <w:sz w:val="20"/>
                <w:szCs w:val="24"/>
                <w:lang w:val="en-US" w:eastAsia="ru-RU"/>
              </w:rPr>
            </w:pPr>
            <w:r>
              <w:rPr>
                <w:rFonts w:ascii="Times New Roman" w:hAnsi="Times New Roman" w:eastAsia="Calibri" w:cs="Times New Roman"/>
                <w:sz w:val="20"/>
                <w:szCs w:val="24"/>
                <w:lang w:eastAsia="ru-RU"/>
              </w:rPr>
              <w:t>Кредиттержиыны</w:t>
            </w:r>
            <w:r>
              <w:rPr>
                <w:rFonts w:ascii="Times New Roman" w:hAnsi="Times New Roman" w:eastAsia="Calibri" w:cs="Times New Roman"/>
                <w:sz w:val="20"/>
                <w:szCs w:val="24"/>
                <w:lang w:val="en-US" w:eastAsia="ru-RU"/>
              </w:rPr>
              <w:t>KZ</w:t>
            </w:r>
          </w:p>
        </w:tc>
        <w:tc>
          <w:tcPr>
            <w:tcW w:w="1276" w:type="dxa"/>
            <w:gridSpan w:val="2"/>
            <w:tcMar>
              <w:top w:w="15" w:type="dxa"/>
              <w:left w:w="15" w:type="dxa"/>
              <w:bottom w:w="15" w:type="dxa"/>
              <w:right w:w="15" w:type="dxa"/>
            </w:tcMar>
            <w:vAlign w:val="center"/>
          </w:tcPr>
          <w:p w14:paraId="017D2804">
            <w:pPr>
              <w:spacing w:after="0" w:line="240" w:lineRule="auto"/>
              <w:ind w:left="20"/>
              <w:jc w:val="center"/>
              <w:rPr>
                <w:rFonts w:ascii="Times New Roman" w:hAnsi="Times New Roman" w:eastAsia="Calibri" w:cs="Times New Roman"/>
                <w:sz w:val="20"/>
                <w:szCs w:val="24"/>
                <w:lang w:eastAsia="ru-RU"/>
              </w:rPr>
            </w:pPr>
            <w:r>
              <w:rPr>
                <w:rFonts w:ascii="Times New Roman" w:hAnsi="Times New Roman" w:eastAsia="Calibri" w:cs="Times New Roman"/>
                <w:sz w:val="20"/>
                <w:szCs w:val="24"/>
                <w:lang w:eastAsia="ru-RU"/>
              </w:rPr>
              <w:t xml:space="preserve">Саны </w:t>
            </w:r>
          </w:p>
        </w:tc>
      </w:tr>
      <w:tr w14:paraId="6393B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5" w:hRule="atLeast"/>
        </w:trPr>
        <w:tc>
          <w:tcPr>
            <w:tcW w:w="325" w:type="dxa"/>
            <w:vMerge w:val="continue"/>
          </w:tcPr>
          <w:p w14:paraId="5E03A985">
            <w:pPr>
              <w:spacing w:after="0" w:line="240" w:lineRule="auto"/>
              <w:rPr>
                <w:rFonts w:ascii="Times New Roman" w:hAnsi="Times New Roman" w:eastAsia="Calibri" w:cs="Times New Roman"/>
                <w:sz w:val="20"/>
                <w:szCs w:val="24"/>
                <w:lang w:eastAsia="ru-RU"/>
              </w:rPr>
            </w:pPr>
          </w:p>
        </w:tc>
        <w:tc>
          <w:tcPr>
            <w:tcW w:w="668" w:type="dxa"/>
            <w:vMerge w:val="continue"/>
          </w:tcPr>
          <w:p w14:paraId="204C63DA">
            <w:pPr>
              <w:spacing w:after="0" w:line="240" w:lineRule="auto"/>
              <w:rPr>
                <w:rFonts w:ascii="Times New Roman" w:hAnsi="Times New Roman" w:eastAsia="Calibri" w:cs="Times New Roman"/>
                <w:sz w:val="20"/>
                <w:szCs w:val="24"/>
                <w:lang w:eastAsia="ru-RU"/>
              </w:rPr>
            </w:pPr>
          </w:p>
        </w:tc>
        <w:tc>
          <w:tcPr>
            <w:tcW w:w="564" w:type="dxa"/>
            <w:vMerge w:val="continue"/>
          </w:tcPr>
          <w:p w14:paraId="2AD09A8B">
            <w:pPr>
              <w:spacing w:after="0" w:line="240" w:lineRule="auto"/>
              <w:rPr>
                <w:rFonts w:ascii="Times New Roman" w:hAnsi="Times New Roman" w:eastAsia="Calibri" w:cs="Times New Roman"/>
                <w:sz w:val="20"/>
                <w:szCs w:val="24"/>
                <w:lang w:eastAsia="ru-RU"/>
              </w:rPr>
            </w:pPr>
          </w:p>
        </w:tc>
        <w:tc>
          <w:tcPr>
            <w:tcW w:w="570" w:type="dxa"/>
            <w:tcMar>
              <w:top w:w="15" w:type="dxa"/>
              <w:left w:w="15" w:type="dxa"/>
              <w:bottom w:w="15" w:type="dxa"/>
              <w:right w:w="15" w:type="dxa"/>
            </w:tcMar>
            <w:textDirection w:val="btLr"/>
            <w:vAlign w:val="center"/>
          </w:tcPr>
          <w:p w14:paraId="14E085D7">
            <w:pPr>
              <w:spacing w:after="0" w:line="240" w:lineRule="auto"/>
              <w:ind w:left="20" w:right="113"/>
              <w:jc w:val="center"/>
              <w:rPr>
                <w:rFonts w:ascii="Times New Roman" w:hAnsi="Times New Roman" w:eastAsia="Calibri" w:cs="Times New Roman"/>
                <w:sz w:val="20"/>
                <w:szCs w:val="24"/>
                <w:lang w:eastAsia="ru-RU"/>
              </w:rPr>
            </w:pPr>
            <w:r>
              <w:rPr>
                <w:rFonts w:ascii="Times New Roman" w:hAnsi="Times New Roman" w:eastAsia="Calibri" w:cs="Times New Roman"/>
                <w:sz w:val="20"/>
                <w:szCs w:val="24"/>
                <w:lang w:eastAsia="ru-RU"/>
              </w:rPr>
              <w:t>ЖК</w:t>
            </w:r>
          </w:p>
        </w:tc>
        <w:tc>
          <w:tcPr>
            <w:tcW w:w="708" w:type="dxa"/>
            <w:tcMar>
              <w:top w:w="15" w:type="dxa"/>
              <w:left w:w="15" w:type="dxa"/>
              <w:bottom w:w="15" w:type="dxa"/>
              <w:right w:w="15" w:type="dxa"/>
            </w:tcMar>
            <w:textDirection w:val="btLr"/>
          </w:tcPr>
          <w:p w14:paraId="2B10235A">
            <w:pPr>
              <w:spacing w:after="0" w:line="240" w:lineRule="auto"/>
              <w:ind w:left="20" w:right="113"/>
              <w:jc w:val="center"/>
              <w:rPr>
                <w:rFonts w:ascii="Times New Roman" w:hAnsi="Times New Roman" w:eastAsia="Calibri" w:cs="Times New Roman"/>
                <w:sz w:val="20"/>
                <w:szCs w:val="24"/>
                <w:lang w:eastAsia="ru-RU"/>
              </w:rPr>
            </w:pPr>
            <w:r>
              <w:rPr>
                <w:rFonts w:ascii="Times New Roman" w:hAnsi="Times New Roman" w:eastAsia="Calibri" w:cs="Times New Roman"/>
                <w:sz w:val="20"/>
                <w:szCs w:val="24"/>
                <w:lang w:eastAsia="ru-RU"/>
              </w:rPr>
              <w:t>ТК</w:t>
            </w:r>
          </w:p>
        </w:tc>
        <w:tc>
          <w:tcPr>
            <w:tcW w:w="709" w:type="dxa"/>
            <w:tcMar>
              <w:top w:w="15" w:type="dxa"/>
              <w:left w:w="15" w:type="dxa"/>
              <w:bottom w:w="15" w:type="dxa"/>
              <w:right w:w="15" w:type="dxa"/>
            </w:tcMar>
            <w:textDirection w:val="btLr"/>
            <w:vAlign w:val="center"/>
          </w:tcPr>
          <w:p w14:paraId="069E5D58">
            <w:pPr>
              <w:spacing w:after="0" w:line="240" w:lineRule="auto"/>
              <w:jc w:val="center"/>
              <w:rPr>
                <w:rFonts w:ascii="Times New Roman" w:hAnsi="Times New Roman" w:eastAsia="Calibri" w:cs="Times New Roman"/>
                <w:sz w:val="20"/>
                <w:szCs w:val="24"/>
                <w:lang w:eastAsia="ru-RU"/>
              </w:rPr>
            </w:pPr>
            <w:r>
              <w:rPr>
                <w:rFonts w:ascii="Times New Roman" w:hAnsi="Times New Roman" w:eastAsia="Calibri" w:cs="Times New Roman"/>
                <w:sz w:val="20"/>
                <w:szCs w:val="24"/>
                <w:lang w:eastAsia="ru-RU"/>
              </w:rPr>
              <w:t>Теориялық оқыту</w:t>
            </w:r>
          </w:p>
        </w:tc>
        <w:tc>
          <w:tcPr>
            <w:tcW w:w="709" w:type="dxa"/>
            <w:tcMar>
              <w:top w:w="15" w:type="dxa"/>
              <w:left w:w="15" w:type="dxa"/>
              <w:bottom w:w="15" w:type="dxa"/>
              <w:right w:w="15" w:type="dxa"/>
            </w:tcMar>
            <w:textDirection w:val="btLr"/>
            <w:vAlign w:val="center"/>
          </w:tcPr>
          <w:p w14:paraId="562A4268">
            <w:pPr>
              <w:spacing w:after="0" w:line="240" w:lineRule="auto"/>
              <w:jc w:val="center"/>
              <w:rPr>
                <w:rFonts w:ascii="Times New Roman" w:hAnsi="Times New Roman" w:eastAsia="Calibri" w:cs="Times New Roman"/>
                <w:sz w:val="20"/>
                <w:szCs w:val="24"/>
                <w:lang w:eastAsia="ru-RU"/>
              </w:rPr>
            </w:pPr>
            <w:r>
              <w:rPr>
                <w:rFonts w:ascii="Times New Roman" w:hAnsi="Times New Roman" w:eastAsia="Calibri" w:cs="Times New Roman"/>
                <w:sz w:val="20"/>
                <w:szCs w:val="24"/>
                <w:lang w:eastAsia="ru-RU"/>
              </w:rPr>
              <w:t>Педагогикалықтәжірибе</w:t>
            </w:r>
          </w:p>
        </w:tc>
        <w:tc>
          <w:tcPr>
            <w:tcW w:w="852" w:type="dxa"/>
            <w:tcMar>
              <w:top w:w="15" w:type="dxa"/>
              <w:left w:w="15" w:type="dxa"/>
              <w:bottom w:w="15" w:type="dxa"/>
              <w:right w:w="15" w:type="dxa"/>
            </w:tcMar>
            <w:textDirection w:val="btLr"/>
            <w:vAlign w:val="center"/>
          </w:tcPr>
          <w:p w14:paraId="5F62B3E7">
            <w:pPr>
              <w:spacing w:after="0" w:line="240" w:lineRule="auto"/>
              <w:jc w:val="center"/>
              <w:rPr>
                <w:rFonts w:ascii="Times New Roman" w:hAnsi="Times New Roman" w:eastAsia="Calibri" w:cs="Times New Roman"/>
                <w:sz w:val="20"/>
                <w:szCs w:val="24"/>
                <w:lang w:eastAsia="ru-RU"/>
              </w:rPr>
            </w:pPr>
            <w:r>
              <w:rPr>
                <w:rFonts w:ascii="Times New Roman" w:hAnsi="Times New Roman" w:eastAsia="Calibri" w:cs="Times New Roman"/>
                <w:sz w:val="20"/>
                <w:szCs w:val="24"/>
                <w:lang w:eastAsia="ru-RU"/>
              </w:rPr>
              <w:t>Зерттеупрактикасы</w:t>
            </w:r>
          </w:p>
        </w:tc>
        <w:tc>
          <w:tcPr>
            <w:tcW w:w="850" w:type="dxa"/>
            <w:tcMar>
              <w:top w:w="15" w:type="dxa"/>
              <w:left w:w="15" w:type="dxa"/>
              <w:bottom w:w="15" w:type="dxa"/>
              <w:right w:w="15" w:type="dxa"/>
            </w:tcMar>
            <w:textDirection w:val="btLr"/>
            <w:vAlign w:val="center"/>
          </w:tcPr>
          <w:p w14:paraId="37516806">
            <w:pPr>
              <w:spacing w:after="0" w:line="240" w:lineRule="auto"/>
              <w:jc w:val="center"/>
              <w:rPr>
                <w:rFonts w:ascii="Times New Roman" w:hAnsi="Times New Roman" w:eastAsia="Calibri" w:cs="Times New Roman"/>
                <w:sz w:val="20"/>
                <w:szCs w:val="24"/>
                <w:lang w:eastAsia="ru-RU"/>
              </w:rPr>
            </w:pPr>
            <w:r>
              <w:rPr>
                <w:rFonts w:ascii="Times New Roman" w:hAnsi="Times New Roman" w:eastAsia="Calibri" w:cs="Times New Roman"/>
                <w:sz w:val="20"/>
                <w:szCs w:val="24"/>
                <w:lang w:eastAsia="ru-RU"/>
              </w:rPr>
              <w:t>Магистранттың ғылыми-зерттеу жұмысы</w:t>
            </w:r>
          </w:p>
        </w:tc>
        <w:tc>
          <w:tcPr>
            <w:tcW w:w="993" w:type="dxa"/>
            <w:tcMar>
              <w:top w:w="15" w:type="dxa"/>
              <w:left w:w="15" w:type="dxa"/>
              <w:bottom w:w="15" w:type="dxa"/>
              <w:right w:w="15" w:type="dxa"/>
            </w:tcMar>
            <w:textDirection w:val="btLr"/>
            <w:vAlign w:val="center"/>
          </w:tcPr>
          <w:p w14:paraId="196C61E5">
            <w:pPr>
              <w:spacing w:after="0" w:line="240" w:lineRule="auto"/>
              <w:jc w:val="center"/>
              <w:rPr>
                <w:rFonts w:ascii="Times New Roman" w:hAnsi="Times New Roman" w:eastAsia="Calibri" w:cs="Times New Roman"/>
                <w:sz w:val="20"/>
                <w:szCs w:val="24"/>
                <w:lang w:eastAsia="ru-RU"/>
              </w:rPr>
            </w:pPr>
            <w:r>
              <w:rPr>
                <w:rFonts w:ascii="Times New Roman" w:hAnsi="Times New Roman" w:eastAsia="Calibri" w:cs="Times New Roman"/>
                <w:sz w:val="20"/>
                <w:szCs w:val="24"/>
                <w:lang w:eastAsia="ru-RU"/>
              </w:rPr>
              <w:t>Қорытындыаттестаттау</w:t>
            </w:r>
          </w:p>
        </w:tc>
        <w:tc>
          <w:tcPr>
            <w:tcW w:w="850" w:type="dxa"/>
            <w:vMerge w:val="continue"/>
            <w:tcMar>
              <w:top w:w="15" w:type="dxa"/>
              <w:left w:w="15" w:type="dxa"/>
              <w:bottom w:w="15" w:type="dxa"/>
              <w:right w:w="15" w:type="dxa"/>
            </w:tcMar>
          </w:tcPr>
          <w:p w14:paraId="236CDB0F">
            <w:pPr>
              <w:spacing w:after="0" w:line="240" w:lineRule="auto"/>
              <w:rPr>
                <w:rFonts w:ascii="Times New Roman" w:hAnsi="Times New Roman" w:eastAsia="Calibri" w:cs="Times New Roman"/>
                <w:sz w:val="20"/>
                <w:szCs w:val="24"/>
                <w:lang w:eastAsia="ru-RU"/>
              </w:rPr>
            </w:pPr>
          </w:p>
        </w:tc>
        <w:tc>
          <w:tcPr>
            <w:tcW w:w="567" w:type="dxa"/>
            <w:vMerge w:val="continue"/>
            <w:tcMar>
              <w:top w:w="15" w:type="dxa"/>
              <w:left w:w="15" w:type="dxa"/>
              <w:bottom w:w="15" w:type="dxa"/>
              <w:right w:w="15" w:type="dxa"/>
            </w:tcMar>
          </w:tcPr>
          <w:p w14:paraId="5D800853">
            <w:pPr>
              <w:spacing w:after="0" w:line="240" w:lineRule="auto"/>
              <w:rPr>
                <w:rFonts w:ascii="Times New Roman" w:hAnsi="Times New Roman" w:eastAsia="Calibri" w:cs="Times New Roman"/>
                <w:sz w:val="20"/>
                <w:szCs w:val="24"/>
                <w:lang w:eastAsia="ru-RU"/>
              </w:rPr>
            </w:pPr>
          </w:p>
        </w:tc>
        <w:tc>
          <w:tcPr>
            <w:tcW w:w="567" w:type="dxa"/>
            <w:tcMar>
              <w:top w:w="15" w:type="dxa"/>
              <w:left w:w="15" w:type="dxa"/>
              <w:bottom w:w="15" w:type="dxa"/>
              <w:right w:w="15" w:type="dxa"/>
            </w:tcMar>
            <w:vAlign w:val="center"/>
          </w:tcPr>
          <w:p w14:paraId="3D654692">
            <w:pPr>
              <w:spacing w:after="0" w:line="240" w:lineRule="auto"/>
              <w:ind w:left="20"/>
              <w:jc w:val="center"/>
              <w:rPr>
                <w:rFonts w:ascii="Times New Roman" w:hAnsi="Times New Roman" w:eastAsia="Calibri" w:cs="Times New Roman"/>
                <w:sz w:val="20"/>
                <w:szCs w:val="24"/>
                <w:lang w:val="kk-KZ" w:eastAsia="ru-RU"/>
              </w:rPr>
            </w:pPr>
            <w:r>
              <w:rPr>
                <w:rFonts w:ascii="Times New Roman" w:hAnsi="Times New Roman" w:eastAsia="Calibri" w:cs="Times New Roman"/>
                <w:sz w:val="20"/>
                <w:szCs w:val="24"/>
                <w:lang w:val="kk-KZ" w:eastAsia="ru-RU"/>
              </w:rPr>
              <w:t>емтихан</w:t>
            </w:r>
          </w:p>
        </w:tc>
        <w:tc>
          <w:tcPr>
            <w:tcW w:w="709" w:type="dxa"/>
            <w:tcMar>
              <w:top w:w="15" w:type="dxa"/>
              <w:left w:w="15" w:type="dxa"/>
              <w:bottom w:w="15" w:type="dxa"/>
              <w:right w:w="15" w:type="dxa"/>
            </w:tcMar>
            <w:vAlign w:val="center"/>
          </w:tcPr>
          <w:p w14:paraId="634E13F1">
            <w:pPr>
              <w:spacing w:after="0" w:line="240" w:lineRule="auto"/>
              <w:ind w:left="20"/>
              <w:jc w:val="center"/>
              <w:rPr>
                <w:rFonts w:ascii="Times New Roman" w:hAnsi="Times New Roman" w:eastAsia="Calibri" w:cs="Times New Roman"/>
                <w:sz w:val="20"/>
                <w:szCs w:val="24"/>
                <w:lang w:eastAsia="ru-RU"/>
              </w:rPr>
            </w:pPr>
            <w:r>
              <w:rPr>
                <w:rFonts w:ascii="Times New Roman" w:hAnsi="Times New Roman" w:eastAsia="Calibri" w:cs="Times New Roman"/>
                <w:sz w:val="20"/>
                <w:szCs w:val="24"/>
                <w:lang w:eastAsia="ru-RU"/>
              </w:rPr>
              <w:t>диф.сынақ</w:t>
            </w:r>
          </w:p>
        </w:tc>
      </w:tr>
      <w:tr w14:paraId="4361E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325" w:type="dxa"/>
            <w:vMerge w:val="restart"/>
            <w:tcMar>
              <w:top w:w="15" w:type="dxa"/>
              <w:left w:w="15" w:type="dxa"/>
              <w:bottom w:w="15" w:type="dxa"/>
              <w:right w:w="15" w:type="dxa"/>
            </w:tcMar>
            <w:vAlign w:val="center"/>
          </w:tcPr>
          <w:p w14:paraId="7446BDAA">
            <w:pPr>
              <w:spacing w:after="0" w:line="240" w:lineRule="auto"/>
              <w:ind w:left="20"/>
              <w:jc w:val="center"/>
              <w:rPr>
                <w:rFonts w:ascii="Times New Roman" w:hAnsi="Times New Roman" w:eastAsia="Calibri" w:cs="Times New Roman"/>
                <w:szCs w:val="24"/>
                <w:lang w:eastAsia="ru-RU"/>
              </w:rPr>
            </w:pPr>
            <w:r>
              <w:rPr>
                <w:rFonts w:ascii="Times New Roman" w:hAnsi="Times New Roman" w:eastAsia="Calibri" w:cs="Times New Roman"/>
                <w:szCs w:val="24"/>
                <w:lang w:eastAsia="ru-RU"/>
              </w:rPr>
              <w:t>1</w:t>
            </w:r>
          </w:p>
        </w:tc>
        <w:tc>
          <w:tcPr>
            <w:tcW w:w="668" w:type="dxa"/>
            <w:tcMar>
              <w:top w:w="15" w:type="dxa"/>
              <w:left w:w="15" w:type="dxa"/>
              <w:bottom w:w="15" w:type="dxa"/>
              <w:right w:w="15" w:type="dxa"/>
            </w:tcMar>
            <w:vAlign w:val="center"/>
          </w:tcPr>
          <w:p w14:paraId="527F5086">
            <w:pPr>
              <w:spacing w:after="0" w:line="240" w:lineRule="auto"/>
              <w:jc w:val="center"/>
              <w:rPr>
                <w:rFonts w:ascii="Times New Roman" w:hAnsi="Times New Roman" w:eastAsia="Calibri"/>
                <w:color w:val="000000"/>
              </w:rPr>
            </w:pPr>
            <w:r>
              <w:rPr>
                <w:rFonts w:ascii="Times New Roman" w:hAnsi="Times New Roman" w:eastAsia="Calibri"/>
                <w:color w:val="000000"/>
              </w:rPr>
              <w:t>1</w:t>
            </w:r>
          </w:p>
        </w:tc>
        <w:tc>
          <w:tcPr>
            <w:tcW w:w="564" w:type="dxa"/>
            <w:tcMar>
              <w:top w:w="15" w:type="dxa"/>
              <w:left w:w="15" w:type="dxa"/>
              <w:bottom w:w="15" w:type="dxa"/>
              <w:right w:w="15" w:type="dxa"/>
            </w:tcMar>
            <w:vAlign w:val="center"/>
          </w:tcPr>
          <w:p w14:paraId="68960C9E">
            <w:pPr>
              <w:spacing w:after="0" w:line="240" w:lineRule="auto"/>
              <w:jc w:val="center"/>
              <w:rPr>
                <w:rFonts w:ascii="Times New Roman" w:hAnsi="Times New Roman" w:eastAsia="Calibri"/>
                <w:color w:val="000000"/>
              </w:rPr>
            </w:pPr>
            <w:r>
              <w:rPr>
                <w:rFonts w:ascii="Times New Roman" w:hAnsi="Times New Roman" w:eastAsia="Calibri"/>
                <w:color w:val="000000"/>
              </w:rPr>
              <w:t>3</w:t>
            </w:r>
          </w:p>
        </w:tc>
        <w:tc>
          <w:tcPr>
            <w:tcW w:w="570" w:type="dxa"/>
            <w:tcMar>
              <w:top w:w="15" w:type="dxa"/>
              <w:left w:w="15" w:type="dxa"/>
              <w:bottom w:w="15" w:type="dxa"/>
              <w:right w:w="15" w:type="dxa"/>
            </w:tcMar>
            <w:vAlign w:val="center"/>
          </w:tcPr>
          <w:p w14:paraId="57F769CA">
            <w:pPr>
              <w:spacing w:after="0" w:line="240" w:lineRule="auto"/>
              <w:jc w:val="center"/>
              <w:rPr>
                <w:rFonts w:ascii="Times New Roman" w:hAnsi="Times New Roman" w:eastAsia="Calibri"/>
                <w:color w:val="000000"/>
              </w:rPr>
            </w:pPr>
            <w:r>
              <w:rPr>
                <w:rFonts w:ascii="Times New Roman" w:hAnsi="Times New Roman" w:eastAsia="Calibri"/>
                <w:color w:val="000000"/>
              </w:rPr>
              <w:t>5</w:t>
            </w:r>
          </w:p>
        </w:tc>
        <w:tc>
          <w:tcPr>
            <w:tcW w:w="708" w:type="dxa"/>
            <w:tcMar>
              <w:top w:w="15" w:type="dxa"/>
              <w:left w:w="15" w:type="dxa"/>
              <w:bottom w:w="15" w:type="dxa"/>
              <w:right w:w="15" w:type="dxa"/>
            </w:tcMar>
            <w:vAlign w:val="center"/>
          </w:tcPr>
          <w:p w14:paraId="40DED2B8">
            <w:pPr>
              <w:spacing w:after="0" w:line="240" w:lineRule="auto"/>
              <w:jc w:val="center"/>
              <w:rPr>
                <w:rFonts w:ascii="Times New Roman" w:hAnsi="Times New Roman" w:eastAsia="Calibri"/>
                <w:color w:val="000000"/>
              </w:rPr>
            </w:pPr>
            <w:r>
              <w:rPr>
                <w:rFonts w:ascii="Times New Roman" w:hAnsi="Times New Roman" w:eastAsia="Calibri"/>
                <w:color w:val="000000"/>
              </w:rPr>
              <w:t>2</w:t>
            </w:r>
          </w:p>
        </w:tc>
        <w:tc>
          <w:tcPr>
            <w:tcW w:w="709" w:type="dxa"/>
            <w:tcMar>
              <w:top w:w="15" w:type="dxa"/>
              <w:left w:w="15" w:type="dxa"/>
              <w:bottom w:w="15" w:type="dxa"/>
              <w:right w:w="15" w:type="dxa"/>
            </w:tcMar>
            <w:vAlign w:val="center"/>
          </w:tcPr>
          <w:p w14:paraId="1970551A">
            <w:pPr>
              <w:spacing w:after="0" w:line="240" w:lineRule="auto"/>
              <w:jc w:val="center"/>
              <w:rPr>
                <w:rFonts w:ascii="Times New Roman" w:hAnsi="Times New Roman" w:eastAsia="Calibri"/>
                <w:color w:val="000000"/>
              </w:rPr>
            </w:pPr>
            <w:r>
              <w:rPr>
                <w:rFonts w:ascii="Times New Roman" w:hAnsi="Times New Roman" w:eastAsia="Calibri"/>
                <w:color w:val="000000"/>
              </w:rPr>
              <w:t>29</w:t>
            </w:r>
          </w:p>
        </w:tc>
        <w:tc>
          <w:tcPr>
            <w:tcW w:w="709" w:type="dxa"/>
            <w:tcMar>
              <w:top w:w="15" w:type="dxa"/>
              <w:left w:w="15" w:type="dxa"/>
              <w:bottom w:w="15" w:type="dxa"/>
              <w:right w:w="15" w:type="dxa"/>
            </w:tcMar>
            <w:vAlign w:val="center"/>
          </w:tcPr>
          <w:p w14:paraId="2145CE11">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852" w:type="dxa"/>
            <w:tcMar>
              <w:top w:w="15" w:type="dxa"/>
              <w:left w:w="15" w:type="dxa"/>
              <w:bottom w:w="15" w:type="dxa"/>
              <w:right w:w="15" w:type="dxa"/>
            </w:tcMar>
            <w:vAlign w:val="center"/>
          </w:tcPr>
          <w:p w14:paraId="668C2F26">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850" w:type="dxa"/>
            <w:tcMar>
              <w:top w:w="15" w:type="dxa"/>
              <w:left w:w="15" w:type="dxa"/>
              <w:bottom w:w="15" w:type="dxa"/>
              <w:right w:w="15" w:type="dxa"/>
            </w:tcMar>
            <w:vAlign w:val="center"/>
          </w:tcPr>
          <w:p w14:paraId="1F8FFCF5">
            <w:pPr>
              <w:spacing w:after="0" w:line="240" w:lineRule="auto"/>
              <w:jc w:val="center"/>
              <w:rPr>
                <w:rFonts w:ascii="Times New Roman" w:hAnsi="Times New Roman" w:eastAsia="Calibri"/>
                <w:color w:val="000000"/>
              </w:rPr>
            </w:pPr>
            <w:r>
              <w:rPr>
                <w:rFonts w:ascii="Times New Roman" w:hAnsi="Times New Roman" w:eastAsia="Calibri"/>
                <w:color w:val="000000"/>
              </w:rPr>
              <w:t>1</w:t>
            </w:r>
          </w:p>
        </w:tc>
        <w:tc>
          <w:tcPr>
            <w:tcW w:w="993" w:type="dxa"/>
            <w:tcMar>
              <w:top w:w="15" w:type="dxa"/>
              <w:left w:w="15" w:type="dxa"/>
              <w:bottom w:w="15" w:type="dxa"/>
              <w:right w:w="15" w:type="dxa"/>
            </w:tcMar>
            <w:vAlign w:val="center"/>
          </w:tcPr>
          <w:p w14:paraId="2C15FDF7">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850" w:type="dxa"/>
            <w:tcMar>
              <w:top w:w="15" w:type="dxa"/>
              <w:left w:w="15" w:type="dxa"/>
              <w:bottom w:w="15" w:type="dxa"/>
              <w:right w:w="15" w:type="dxa"/>
            </w:tcMar>
            <w:vAlign w:val="center"/>
          </w:tcPr>
          <w:p w14:paraId="0CF5F982">
            <w:pPr>
              <w:spacing w:after="0" w:line="240" w:lineRule="auto"/>
              <w:jc w:val="center"/>
              <w:rPr>
                <w:rFonts w:ascii="Times New Roman" w:hAnsi="Times New Roman" w:eastAsia="Calibri"/>
                <w:color w:val="000000"/>
              </w:rPr>
            </w:pPr>
            <w:r>
              <w:rPr>
                <w:rFonts w:ascii="Times New Roman" w:hAnsi="Times New Roman" w:eastAsia="Calibri"/>
                <w:color w:val="000000"/>
              </w:rPr>
              <w:t>900</w:t>
            </w:r>
          </w:p>
        </w:tc>
        <w:tc>
          <w:tcPr>
            <w:tcW w:w="567" w:type="dxa"/>
            <w:tcMar>
              <w:top w:w="15" w:type="dxa"/>
              <w:left w:w="15" w:type="dxa"/>
              <w:bottom w:w="15" w:type="dxa"/>
              <w:right w:w="15" w:type="dxa"/>
            </w:tcMar>
            <w:vAlign w:val="center"/>
          </w:tcPr>
          <w:p w14:paraId="750642C5">
            <w:pPr>
              <w:spacing w:after="0" w:line="240" w:lineRule="auto"/>
              <w:jc w:val="center"/>
              <w:rPr>
                <w:rFonts w:ascii="Times New Roman" w:hAnsi="Times New Roman" w:eastAsia="Calibri"/>
                <w:color w:val="000000"/>
              </w:rPr>
            </w:pPr>
            <w:r>
              <w:rPr>
                <w:rFonts w:ascii="Times New Roman" w:hAnsi="Times New Roman" w:eastAsia="Calibri"/>
                <w:color w:val="000000"/>
              </w:rPr>
              <w:t>30</w:t>
            </w:r>
          </w:p>
        </w:tc>
        <w:tc>
          <w:tcPr>
            <w:tcW w:w="567" w:type="dxa"/>
            <w:tcMar>
              <w:top w:w="15" w:type="dxa"/>
              <w:left w:w="15" w:type="dxa"/>
              <w:bottom w:w="15" w:type="dxa"/>
              <w:right w:w="15" w:type="dxa"/>
            </w:tcMar>
            <w:vAlign w:val="center"/>
          </w:tcPr>
          <w:p w14:paraId="101FFBF3">
            <w:pPr>
              <w:spacing w:after="0" w:line="240" w:lineRule="auto"/>
              <w:jc w:val="center"/>
              <w:rPr>
                <w:rFonts w:ascii="Times New Roman" w:hAnsi="Times New Roman" w:eastAsia="Calibri"/>
                <w:color w:val="000000"/>
              </w:rPr>
            </w:pPr>
            <w:r>
              <w:rPr>
                <w:rFonts w:ascii="Times New Roman" w:hAnsi="Times New Roman" w:eastAsia="Calibri"/>
                <w:color w:val="000000"/>
              </w:rPr>
              <w:t>6</w:t>
            </w:r>
          </w:p>
        </w:tc>
        <w:tc>
          <w:tcPr>
            <w:tcW w:w="709" w:type="dxa"/>
            <w:tcMar>
              <w:top w:w="15" w:type="dxa"/>
              <w:left w:w="15" w:type="dxa"/>
              <w:bottom w:w="15" w:type="dxa"/>
              <w:right w:w="15" w:type="dxa"/>
            </w:tcMar>
            <w:vAlign w:val="center"/>
          </w:tcPr>
          <w:p w14:paraId="4F438BCE">
            <w:pPr>
              <w:spacing w:after="0" w:line="240" w:lineRule="auto"/>
              <w:jc w:val="center"/>
              <w:rPr>
                <w:rFonts w:ascii="Times New Roman" w:hAnsi="Times New Roman" w:eastAsia="Calibri"/>
                <w:color w:val="000000"/>
              </w:rPr>
            </w:pPr>
            <w:r>
              <w:rPr>
                <w:rFonts w:ascii="Times New Roman" w:hAnsi="Times New Roman" w:eastAsia="Calibri"/>
                <w:color w:val="000000"/>
              </w:rPr>
              <w:t>2</w:t>
            </w:r>
          </w:p>
        </w:tc>
      </w:tr>
      <w:tr w14:paraId="5B6B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325" w:type="dxa"/>
            <w:vMerge w:val="continue"/>
          </w:tcPr>
          <w:p w14:paraId="4A00629B">
            <w:pPr>
              <w:spacing w:after="0" w:line="240" w:lineRule="auto"/>
              <w:rPr>
                <w:rFonts w:ascii="Times New Roman" w:hAnsi="Times New Roman" w:eastAsia="Calibri" w:cs="Times New Roman"/>
                <w:szCs w:val="24"/>
                <w:lang w:eastAsia="ru-RU"/>
              </w:rPr>
            </w:pPr>
          </w:p>
        </w:tc>
        <w:tc>
          <w:tcPr>
            <w:tcW w:w="668" w:type="dxa"/>
            <w:tcMar>
              <w:top w:w="15" w:type="dxa"/>
              <w:left w:w="15" w:type="dxa"/>
              <w:bottom w:w="15" w:type="dxa"/>
              <w:right w:w="15" w:type="dxa"/>
            </w:tcMar>
            <w:vAlign w:val="center"/>
          </w:tcPr>
          <w:p w14:paraId="0D9713EA">
            <w:pPr>
              <w:spacing w:after="0" w:line="240" w:lineRule="auto"/>
              <w:jc w:val="center"/>
              <w:rPr>
                <w:rFonts w:ascii="Times New Roman" w:hAnsi="Times New Roman" w:eastAsia="Calibri"/>
                <w:color w:val="000000"/>
              </w:rPr>
            </w:pPr>
            <w:r>
              <w:rPr>
                <w:rFonts w:ascii="Times New Roman" w:hAnsi="Times New Roman" w:eastAsia="Calibri"/>
                <w:color w:val="000000"/>
              </w:rPr>
              <w:t>2</w:t>
            </w:r>
          </w:p>
        </w:tc>
        <w:tc>
          <w:tcPr>
            <w:tcW w:w="564" w:type="dxa"/>
            <w:tcMar>
              <w:top w:w="15" w:type="dxa"/>
              <w:left w:w="15" w:type="dxa"/>
              <w:bottom w:w="15" w:type="dxa"/>
              <w:right w:w="15" w:type="dxa"/>
            </w:tcMar>
            <w:vAlign w:val="center"/>
          </w:tcPr>
          <w:p w14:paraId="3B4F6DED">
            <w:pPr>
              <w:spacing w:after="0" w:line="240" w:lineRule="auto"/>
              <w:jc w:val="center"/>
              <w:rPr>
                <w:rFonts w:ascii="Times New Roman" w:hAnsi="Times New Roman" w:eastAsia="Calibri"/>
                <w:color w:val="000000"/>
              </w:rPr>
            </w:pPr>
            <w:r>
              <w:rPr>
                <w:rFonts w:ascii="Times New Roman" w:hAnsi="Times New Roman" w:eastAsia="Calibri"/>
                <w:color w:val="000000"/>
              </w:rPr>
              <w:t>4</w:t>
            </w:r>
          </w:p>
        </w:tc>
        <w:tc>
          <w:tcPr>
            <w:tcW w:w="570" w:type="dxa"/>
            <w:tcMar>
              <w:top w:w="15" w:type="dxa"/>
              <w:left w:w="15" w:type="dxa"/>
              <w:bottom w:w="15" w:type="dxa"/>
              <w:right w:w="15" w:type="dxa"/>
            </w:tcMar>
            <w:vAlign w:val="center"/>
          </w:tcPr>
          <w:p w14:paraId="256F176D">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708" w:type="dxa"/>
            <w:tcMar>
              <w:top w:w="15" w:type="dxa"/>
              <w:left w:w="15" w:type="dxa"/>
              <w:bottom w:w="15" w:type="dxa"/>
              <w:right w:w="15" w:type="dxa"/>
            </w:tcMar>
            <w:vAlign w:val="center"/>
          </w:tcPr>
          <w:p w14:paraId="50187B80">
            <w:pPr>
              <w:spacing w:after="0" w:line="240" w:lineRule="auto"/>
              <w:jc w:val="center"/>
              <w:rPr>
                <w:rFonts w:ascii="Times New Roman" w:hAnsi="Times New Roman" w:eastAsia="Calibri"/>
                <w:color w:val="000000"/>
              </w:rPr>
            </w:pPr>
            <w:r>
              <w:rPr>
                <w:rFonts w:ascii="Times New Roman" w:hAnsi="Times New Roman" w:eastAsia="Calibri"/>
                <w:color w:val="000000"/>
              </w:rPr>
              <w:t>4</w:t>
            </w:r>
          </w:p>
        </w:tc>
        <w:tc>
          <w:tcPr>
            <w:tcW w:w="709" w:type="dxa"/>
            <w:tcMar>
              <w:top w:w="15" w:type="dxa"/>
              <w:left w:w="15" w:type="dxa"/>
              <w:bottom w:w="15" w:type="dxa"/>
              <w:right w:w="15" w:type="dxa"/>
            </w:tcMar>
            <w:vAlign w:val="center"/>
          </w:tcPr>
          <w:p w14:paraId="4BCD5F5D">
            <w:pPr>
              <w:spacing w:after="0" w:line="240" w:lineRule="auto"/>
              <w:jc w:val="center"/>
              <w:rPr>
                <w:rFonts w:ascii="Times New Roman" w:hAnsi="Times New Roman" w:eastAsia="Calibri"/>
                <w:color w:val="000000"/>
              </w:rPr>
            </w:pPr>
            <w:r>
              <w:rPr>
                <w:rFonts w:ascii="Times New Roman" w:hAnsi="Times New Roman" w:eastAsia="Calibri"/>
                <w:color w:val="000000"/>
              </w:rPr>
              <w:t>23</w:t>
            </w:r>
          </w:p>
        </w:tc>
        <w:tc>
          <w:tcPr>
            <w:tcW w:w="709" w:type="dxa"/>
            <w:tcMar>
              <w:top w:w="15" w:type="dxa"/>
              <w:left w:w="15" w:type="dxa"/>
              <w:bottom w:w="15" w:type="dxa"/>
              <w:right w:w="15" w:type="dxa"/>
            </w:tcMar>
            <w:vAlign w:val="center"/>
          </w:tcPr>
          <w:p w14:paraId="06B98530">
            <w:pPr>
              <w:spacing w:after="0" w:line="240" w:lineRule="auto"/>
              <w:jc w:val="center"/>
              <w:rPr>
                <w:rFonts w:ascii="Times New Roman" w:hAnsi="Times New Roman" w:eastAsia="Calibri"/>
                <w:color w:val="000000"/>
              </w:rPr>
            </w:pPr>
            <w:r>
              <w:rPr>
                <w:rFonts w:ascii="Times New Roman" w:hAnsi="Times New Roman" w:eastAsia="Calibri"/>
                <w:color w:val="000000"/>
              </w:rPr>
              <w:t>4</w:t>
            </w:r>
          </w:p>
        </w:tc>
        <w:tc>
          <w:tcPr>
            <w:tcW w:w="852" w:type="dxa"/>
            <w:tcMar>
              <w:top w:w="15" w:type="dxa"/>
              <w:left w:w="15" w:type="dxa"/>
              <w:bottom w:w="15" w:type="dxa"/>
              <w:right w:w="15" w:type="dxa"/>
            </w:tcMar>
            <w:vAlign w:val="center"/>
          </w:tcPr>
          <w:p w14:paraId="6D41A3F6">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850" w:type="dxa"/>
            <w:tcMar>
              <w:top w:w="15" w:type="dxa"/>
              <w:left w:w="15" w:type="dxa"/>
              <w:bottom w:w="15" w:type="dxa"/>
              <w:right w:w="15" w:type="dxa"/>
            </w:tcMar>
            <w:vAlign w:val="center"/>
          </w:tcPr>
          <w:p w14:paraId="7E658E13">
            <w:pPr>
              <w:spacing w:after="0" w:line="240" w:lineRule="auto"/>
              <w:jc w:val="center"/>
              <w:rPr>
                <w:rFonts w:ascii="Times New Roman" w:hAnsi="Times New Roman" w:eastAsia="Calibri"/>
                <w:color w:val="000000"/>
              </w:rPr>
            </w:pPr>
            <w:r>
              <w:rPr>
                <w:rFonts w:ascii="Times New Roman" w:hAnsi="Times New Roman" w:eastAsia="Calibri"/>
                <w:color w:val="000000"/>
              </w:rPr>
              <w:t>3</w:t>
            </w:r>
          </w:p>
        </w:tc>
        <w:tc>
          <w:tcPr>
            <w:tcW w:w="993" w:type="dxa"/>
            <w:tcMar>
              <w:top w:w="15" w:type="dxa"/>
              <w:left w:w="15" w:type="dxa"/>
              <w:bottom w:w="15" w:type="dxa"/>
              <w:right w:w="15" w:type="dxa"/>
            </w:tcMar>
            <w:vAlign w:val="center"/>
          </w:tcPr>
          <w:p w14:paraId="17BBE083">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850" w:type="dxa"/>
            <w:tcMar>
              <w:top w:w="15" w:type="dxa"/>
              <w:left w:w="15" w:type="dxa"/>
              <w:bottom w:w="15" w:type="dxa"/>
              <w:right w:w="15" w:type="dxa"/>
            </w:tcMar>
            <w:vAlign w:val="center"/>
          </w:tcPr>
          <w:p w14:paraId="7A9F7867">
            <w:pPr>
              <w:spacing w:after="0" w:line="240" w:lineRule="auto"/>
              <w:jc w:val="center"/>
              <w:rPr>
                <w:rFonts w:ascii="Times New Roman" w:hAnsi="Times New Roman" w:eastAsia="Calibri"/>
                <w:color w:val="000000"/>
              </w:rPr>
            </w:pPr>
            <w:r>
              <w:rPr>
                <w:rFonts w:ascii="Times New Roman" w:hAnsi="Times New Roman" w:eastAsia="Calibri"/>
                <w:color w:val="000000"/>
              </w:rPr>
              <w:t>900</w:t>
            </w:r>
          </w:p>
        </w:tc>
        <w:tc>
          <w:tcPr>
            <w:tcW w:w="567" w:type="dxa"/>
            <w:tcMar>
              <w:top w:w="15" w:type="dxa"/>
              <w:left w:w="15" w:type="dxa"/>
              <w:bottom w:w="15" w:type="dxa"/>
              <w:right w:w="15" w:type="dxa"/>
            </w:tcMar>
            <w:vAlign w:val="center"/>
          </w:tcPr>
          <w:p w14:paraId="3D466A99">
            <w:pPr>
              <w:spacing w:after="0" w:line="240" w:lineRule="auto"/>
              <w:jc w:val="center"/>
              <w:rPr>
                <w:rFonts w:ascii="Times New Roman" w:hAnsi="Times New Roman" w:eastAsia="Calibri"/>
                <w:color w:val="000000"/>
              </w:rPr>
            </w:pPr>
            <w:r>
              <w:rPr>
                <w:rFonts w:ascii="Times New Roman" w:hAnsi="Times New Roman" w:eastAsia="Calibri"/>
                <w:color w:val="000000"/>
              </w:rPr>
              <w:t>30</w:t>
            </w:r>
          </w:p>
        </w:tc>
        <w:tc>
          <w:tcPr>
            <w:tcW w:w="567" w:type="dxa"/>
            <w:tcMar>
              <w:top w:w="15" w:type="dxa"/>
              <w:left w:w="15" w:type="dxa"/>
              <w:bottom w:w="15" w:type="dxa"/>
              <w:right w:w="15" w:type="dxa"/>
            </w:tcMar>
            <w:vAlign w:val="center"/>
          </w:tcPr>
          <w:p w14:paraId="33384A25">
            <w:pPr>
              <w:spacing w:after="0" w:line="240" w:lineRule="auto"/>
              <w:jc w:val="center"/>
              <w:rPr>
                <w:rFonts w:ascii="Times New Roman" w:hAnsi="Times New Roman" w:eastAsia="Calibri"/>
                <w:color w:val="000000"/>
              </w:rPr>
            </w:pPr>
            <w:r>
              <w:rPr>
                <w:rFonts w:ascii="Times New Roman" w:hAnsi="Times New Roman" w:eastAsia="Calibri"/>
                <w:color w:val="000000"/>
              </w:rPr>
              <w:t>4</w:t>
            </w:r>
          </w:p>
        </w:tc>
        <w:tc>
          <w:tcPr>
            <w:tcW w:w="709" w:type="dxa"/>
            <w:tcMar>
              <w:top w:w="15" w:type="dxa"/>
              <w:left w:w="15" w:type="dxa"/>
              <w:bottom w:w="15" w:type="dxa"/>
              <w:right w:w="15" w:type="dxa"/>
            </w:tcMar>
            <w:vAlign w:val="center"/>
          </w:tcPr>
          <w:p w14:paraId="02924C79">
            <w:pPr>
              <w:spacing w:after="0" w:line="240" w:lineRule="auto"/>
              <w:jc w:val="center"/>
              <w:rPr>
                <w:rFonts w:ascii="Times New Roman" w:hAnsi="Times New Roman" w:eastAsia="Calibri"/>
                <w:color w:val="000000"/>
              </w:rPr>
            </w:pPr>
            <w:r>
              <w:rPr>
                <w:rFonts w:ascii="Times New Roman" w:hAnsi="Times New Roman" w:eastAsia="Calibri"/>
                <w:color w:val="000000"/>
              </w:rPr>
              <w:t>2</w:t>
            </w:r>
          </w:p>
        </w:tc>
      </w:tr>
      <w:tr w14:paraId="386A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25" w:type="dxa"/>
            <w:vMerge w:val="restart"/>
            <w:tcMar>
              <w:top w:w="15" w:type="dxa"/>
              <w:left w:w="15" w:type="dxa"/>
              <w:bottom w:w="15" w:type="dxa"/>
              <w:right w:w="15" w:type="dxa"/>
            </w:tcMar>
            <w:vAlign w:val="center"/>
          </w:tcPr>
          <w:p w14:paraId="56445C1B">
            <w:pPr>
              <w:spacing w:after="0" w:line="240" w:lineRule="auto"/>
              <w:ind w:left="20"/>
              <w:jc w:val="center"/>
              <w:rPr>
                <w:rFonts w:ascii="Times New Roman" w:hAnsi="Times New Roman" w:eastAsia="Calibri" w:cs="Times New Roman"/>
                <w:szCs w:val="24"/>
                <w:lang w:eastAsia="ru-RU"/>
              </w:rPr>
            </w:pPr>
            <w:r>
              <w:rPr>
                <w:rFonts w:ascii="Times New Roman" w:hAnsi="Times New Roman" w:eastAsia="Calibri"/>
                <w:color w:val="000000"/>
                <w:szCs w:val="24"/>
              </w:rPr>
              <w:t>2</w:t>
            </w:r>
          </w:p>
        </w:tc>
        <w:tc>
          <w:tcPr>
            <w:tcW w:w="668" w:type="dxa"/>
            <w:tcMar>
              <w:top w:w="15" w:type="dxa"/>
              <w:left w:w="15" w:type="dxa"/>
              <w:bottom w:w="15" w:type="dxa"/>
              <w:right w:w="15" w:type="dxa"/>
            </w:tcMar>
            <w:vAlign w:val="center"/>
          </w:tcPr>
          <w:p w14:paraId="22498F89">
            <w:pPr>
              <w:spacing w:after="0" w:line="240" w:lineRule="auto"/>
              <w:jc w:val="center"/>
              <w:rPr>
                <w:rFonts w:ascii="Times New Roman" w:hAnsi="Times New Roman" w:eastAsia="Calibri"/>
                <w:color w:val="000000"/>
              </w:rPr>
            </w:pPr>
            <w:r>
              <w:rPr>
                <w:rFonts w:ascii="Times New Roman" w:hAnsi="Times New Roman" w:eastAsia="Calibri"/>
                <w:color w:val="000000"/>
              </w:rPr>
              <w:t>3</w:t>
            </w:r>
          </w:p>
        </w:tc>
        <w:tc>
          <w:tcPr>
            <w:tcW w:w="564" w:type="dxa"/>
            <w:tcMar>
              <w:top w:w="15" w:type="dxa"/>
              <w:left w:w="15" w:type="dxa"/>
              <w:bottom w:w="15" w:type="dxa"/>
              <w:right w:w="15" w:type="dxa"/>
            </w:tcMar>
            <w:vAlign w:val="center"/>
          </w:tcPr>
          <w:p w14:paraId="1787754F">
            <w:pPr>
              <w:spacing w:after="0" w:line="240" w:lineRule="auto"/>
              <w:jc w:val="center"/>
              <w:rPr>
                <w:rFonts w:ascii="Times New Roman" w:hAnsi="Times New Roman" w:eastAsia="Calibri"/>
                <w:color w:val="000000"/>
              </w:rPr>
            </w:pPr>
            <w:r>
              <w:rPr>
                <w:rFonts w:ascii="Times New Roman" w:hAnsi="Times New Roman" w:eastAsia="Calibri"/>
                <w:color w:val="000000"/>
              </w:rPr>
              <w:t>5</w:t>
            </w:r>
          </w:p>
        </w:tc>
        <w:tc>
          <w:tcPr>
            <w:tcW w:w="570" w:type="dxa"/>
            <w:tcMar>
              <w:top w:w="15" w:type="dxa"/>
              <w:left w:w="15" w:type="dxa"/>
              <w:bottom w:w="15" w:type="dxa"/>
              <w:right w:w="15" w:type="dxa"/>
            </w:tcMar>
            <w:vAlign w:val="center"/>
          </w:tcPr>
          <w:p w14:paraId="71273A67">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708" w:type="dxa"/>
            <w:tcMar>
              <w:top w:w="15" w:type="dxa"/>
              <w:left w:w="15" w:type="dxa"/>
              <w:bottom w:w="15" w:type="dxa"/>
              <w:right w:w="15" w:type="dxa"/>
            </w:tcMar>
            <w:vAlign w:val="center"/>
          </w:tcPr>
          <w:p w14:paraId="729F17E3">
            <w:pPr>
              <w:spacing w:after="0" w:line="240" w:lineRule="auto"/>
              <w:jc w:val="center"/>
              <w:rPr>
                <w:rFonts w:ascii="Times New Roman" w:hAnsi="Times New Roman" w:eastAsia="Calibri"/>
                <w:color w:val="000000"/>
              </w:rPr>
            </w:pPr>
            <w:r>
              <w:rPr>
                <w:rFonts w:ascii="Times New Roman" w:hAnsi="Times New Roman" w:eastAsia="Calibri"/>
                <w:color w:val="000000"/>
              </w:rPr>
              <w:t>5</w:t>
            </w:r>
          </w:p>
        </w:tc>
        <w:tc>
          <w:tcPr>
            <w:tcW w:w="709" w:type="dxa"/>
            <w:tcMar>
              <w:top w:w="15" w:type="dxa"/>
              <w:left w:w="15" w:type="dxa"/>
              <w:bottom w:w="15" w:type="dxa"/>
              <w:right w:w="15" w:type="dxa"/>
            </w:tcMar>
            <w:vAlign w:val="center"/>
          </w:tcPr>
          <w:p w14:paraId="268CF1D9">
            <w:pPr>
              <w:spacing w:after="0" w:line="240" w:lineRule="auto"/>
              <w:jc w:val="center"/>
              <w:rPr>
                <w:rFonts w:ascii="Times New Roman" w:hAnsi="Times New Roman" w:eastAsia="Calibri"/>
                <w:color w:val="000000"/>
              </w:rPr>
            </w:pPr>
            <w:r>
              <w:rPr>
                <w:rFonts w:ascii="Times New Roman" w:hAnsi="Times New Roman" w:eastAsia="Calibri"/>
                <w:color w:val="000000"/>
              </w:rPr>
              <w:t>26</w:t>
            </w:r>
          </w:p>
        </w:tc>
        <w:tc>
          <w:tcPr>
            <w:tcW w:w="709" w:type="dxa"/>
            <w:tcMar>
              <w:top w:w="15" w:type="dxa"/>
              <w:left w:w="15" w:type="dxa"/>
              <w:bottom w:w="15" w:type="dxa"/>
              <w:right w:w="15" w:type="dxa"/>
            </w:tcMar>
            <w:vAlign w:val="center"/>
          </w:tcPr>
          <w:p w14:paraId="5599B9F0">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852" w:type="dxa"/>
            <w:tcMar>
              <w:top w:w="15" w:type="dxa"/>
              <w:left w:w="15" w:type="dxa"/>
              <w:bottom w:w="15" w:type="dxa"/>
              <w:right w:w="15" w:type="dxa"/>
            </w:tcMar>
            <w:vAlign w:val="center"/>
          </w:tcPr>
          <w:p w14:paraId="3896432D">
            <w:pPr>
              <w:spacing w:after="0" w:line="240" w:lineRule="auto"/>
              <w:jc w:val="center"/>
              <w:rPr>
                <w:rFonts w:ascii="Times New Roman" w:hAnsi="Times New Roman" w:eastAsia="Calibri"/>
                <w:color w:val="000000"/>
              </w:rPr>
            </w:pPr>
            <w:r>
              <w:rPr>
                <w:rFonts w:ascii="Times New Roman" w:hAnsi="Times New Roman" w:eastAsia="Calibri"/>
                <w:color w:val="000000"/>
              </w:rPr>
              <w:t>6</w:t>
            </w:r>
          </w:p>
        </w:tc>
        <w:tc>
          <w:tcPr>
            <w:tcW w:w="850" w:type="dxa"/>
            <w:tcMar>
              <w:top w:w="15" w:type="dxa"/>
              <w:left w:w="15" w:type="dxa"/>
              <w:bottom w:w="15" w:type="dxa"/>
              <w:right w:w="15" w:type="dxa"/>
            </w:tcMar>
            <w:vAlign w:val="center"/>
          </w:tcPr>
          <w:p w14:paraId="10D2423F">
            <w:pPr>
              <w:spacing w:after="0" w:line="240" w:lineRule="auto"/>
              <w:jc w:val="center"/>
              <w:rPr>
                <w:rFonts w:ascii="Times New Roman" w:hAnsi="Times New Roman" w:eastAsia="Calibri"/>
                <w:color w:val="000000"/>
              </w:rPr>
            </w:pPr>
            <w:r>
              <w:rPr>
                <w:rFonts w:ascii="Times New Roman" w:hAnsi="Times New Roman" w:eastAsia="Calibri"/>
                <w:color w:val="000000"/>
              </w:rPr>
              <w:t>3</w:t>
            </w:r>
          </w:p>
        </w:tc>
        <w:tc>
          <w:tcPr>
            <w:tcW w:w="993" w:type="dxa"/>
            <w:tcMar>
              <w:top w:w="15" w:type="dxa"/>
              <w:left w:w="15" w:type="dxa"/>
              <w:bottom w:w="15" w:type="dxa"/>
              <w:right w:w="15" w:type="dxa"/>
            </w:tcMar>
            <w:vAlign w:val="center"/>
          </w:tcPr>
          <w:p w14:paraId="0312A6E9">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850" w:type="dxa"/>
            <w:tcMar>
              <w:top w:w="15" w:type="dxa"/>
              <w:left w:w="15" w:type="dxa"/>
              <w:bottom w:w="15" w:type="dxa"/>
              <w:right w:w="15" w:type="dxa"/>
            </w:tcMar>
            <w:vAlign w:val="center"/>
          </w:tcPr>
          <w:p w14:paraId="2574017C">
            <w:pPr>
              <w:spacing w:after="0" w:line="240" w:lineRule="auto"/>
              <w:jc w:val="center"/>
              <w:rPr>
                <w:rFonts w:ascii="Times New Roman" w:hAnsi="Times New Roman" w:eastAsia="Calibri"/>
                <w:color w:val="000000"/>
              </w:rPr>
            </w:pPr>
            <w:r>
              <w:rPr>
                <w:rFonts w:ascii="Times New Roman" w:hAnsi="Times New Roman" w:eastAsia="Calibri"/>
                <w:color w:val="000000"/>
              </w:rPr>
              <w:t>1050</w:t>
            </w:r>
          </w:p>
        </w:tc>
        <w:tc>
          <w:tcPr>
            <w:tcW w:w="567" w:type="dxa"/>
            <w:tcMar>
              <w:top w:w="15" w:type="dxa"/>
              <w:left w:w="15" w:type="dxa"/>
              <w:bottom w:w="15" w:type="dxa"/>
              <w:right w:w="15" w:type="dxa"/>
            </w:tcMar>
            <w:vAlign w:val="center"/>
          </w:tcPr>
          <w:p w14:paraId="33EC5099">
            <w:pPr>
              <w:spacing w:after="0" w:line="240" w:lineRule="auto"/>
              <w:jc w:val="center"/>
              <w:rPr>
                <w:rFonts w:ascii="Times New Roman" w:hAnsi="Times New Roman" w:eastAsia="Calibri"/>
                <w:color w:val="000000"/>
              </w:rPr>
            </w:pPr>
            <w:r>
              <w:rPr>
                <w:rFonts w:ascii="Times New Roman" w:hAnsi="Times New Roman" w:eastAsia="Calibri"/>
                <w:color w:val="000000"/>
              </w:rPr>
              <w:t>35</w:t>
            </w:r>
          </w:p>
        </w:tc>
        <w:tc>
          <w:tcPr>
            <w:tcW w:w="567" w:type="dxa"/>
            <w:tcMar>
              <w:top w:w="15" w:type="dxa"/>
              <w:left w:w="15" w:type="dxa"/>
              <w:bottom w:w="15" w:type="dxa"/>
              <w:right w:w="15" w:type="dxa"/>
            </w:tcMar>
            <w:vAlign w:val="center"/>
          </w:tcPr>
          <w:p w14:paraId="7FEBE2EF">
            <w:pPr>
              <w:spacing w:after="0" w:line="240" w:lineRule="auto"/>
              <w:jc w:val="center"/>
              <w:rPr>
                <w:rFonts w:ascii="Times New Roman" w:hAnsi="Times New Roman" w:eastAsia="Calibri"/>
                <w:color w:val="000000"/>
              </w:rPr>
            </w:pPr>
            <w:r>
              <w:rPr>
                <w:rFonts w:ascii="Times New Roman" w:hAnsi="Times New Roman" w:eastAsia="Calibri"/>
                <w:color w:val="000000"/>
              </w:rPr>
              <w:t>5</w:t>
            </w:r>
          </w:p>
        </w:tc>
        <w:tc>
          <w:tcPr>
            <w:tcW w:w="709" w:type="dxa"/>
            <w:tcMar>
              <w:top w:w="15" w:type="dxa"/>
              <w:left w:w="15" w:type="dxa"/>
              <w:bottom w:w="15" w:type="dxa"/>
              <w:right w:w="15" w:type="dxa"/>
            </w:tcMar>
            <w:vAlign w:val="center"/>
          </w:tcPr>
          <w:p w14:paraId="153FFB8B">
            <w:pPr>
              <w:spacing w:after="0" w:line="240" w:lineRule="auto"/>
              <w:jc w:val="center"/>
              <w:rPr>
                <w:rFonts w:ascii="Times New Roman" w:hAnsi="Times New Roman" w:eastAsia="Calibri"/>
                <w:color w:val="000000"/>
              </w:rPr>
            </w:pPr>
            <w:r>
              <w:rPr>
                <w:rFonts w:ascii="Times New Roman" w:hAnsi="Times New Roman" w:eastAsia="Calibri"/>
                <w:color w:val="000000"/>
              </w:rPr>
              <w:t>3</w:t>
            </w:r>
          </w:p>
        </w:tc>
      </w:tr>
      <w:tr w14:paraId="19DF2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25" w:type="dxa"/>
            <w:vMerge w:val="continue"/>
            <w:vAlign w:val="center"/>
          </w:tcPr>
          <w:p w14:paraId="4FA257BC">
            <w:pPr>
              <w:spacing w:after="0" w:line="240" w:lineRule="auto"/>
              <w:rPr>
                <w:rFonts w:ascii="Times New Roman" w:hAnsi="Times New Roman" w:eastAsia="Calibri" w:cs="Times New Roman"/>
                <w:szCs w:val="24"/>
                <w:lang w:eastAsia="ru-RU"/>
              </w:rPr>
            </w:pPr>
          </w:p>
        </w:tc>
        <w:tc>
          <w:tcPr>
            <w:tcW w:w="668" w:type="dxa"/>
            <w:tcMar>
              <w:top w:w="15" w:type="dxa"/>
              <w:left w:w="15" w:type="dxa"/>
              <w:bottom w:w="15" w:type="dxa"/>
              <w:right w:w="15" w:type="dxa"/>
            </w:tcMar>
            <w:vAlign w:val="center"/>
          </w:tcPr>
          <w:p w14:paraId="461128ED">
            <w:pPr>
              <w:spacing w:after="0" w:line="240" w:lineRule="auto"/>
              <w:jc w:val="center"/>
              <w:rPr>
                <w:rFonts w:ascii="Times New Roman" w:hAnsi="Times New Roman" w:eastAsia="Calibri"/>
                <w:color w:val="000000"/>
              </w:rPr>
            </w:pPr>
            <w:r>
              <w:rPr>
                <w:rFonts w:ascii="Times New Roman" w:hAnsi="Times New Roman" w:eastAsia="Calibri"/>
                <w:color w:val="000000"/>
              </w:rPr>
              <w:t>4</w:t>
            </w:r>
          </w:p>
        </w:tc>
        <w:tc>
          <w:tcPr>
            <w:tcW w:w="564" w:type="dxa"/>
            <w:tcMar>
              <w:top w:w="15" w:type="dxa"/>
              <w:left w:w="15" w:type="dxa"/>
              <w:bottom w:w="15" w:type="dxa"/>
              <w:right w:w="15" w:type="dxa"/>
            </w:tcMar>
            <w:vAlign w:val="center"/>
          </w:tcPr>
          <w:p w14:paraId="0A70F665">
            <w:pPr>
              <w:spacing w:after="0" w:line="240" w:lineRule="auto"/>
              <w:jc w:val="center"/>
              <w:rPr>
                <w:rFonts w:ascii="Times New Roman" w:hAnsi="Times New Roman" w:eastAsia="Calibri"/>
                <w:color w:val="000000"/>
              </w:rPr>
            </w:pPr>
            <w:r>
              <w:rPr>
                <w:rFonts w:ascii="Times New Roman" w:hAnsi="Times New Roman" w:eastAsia="Calibri"/>
                <w:color w:val="000000"/>
              </w:rPr>
              <w:t>1</w:t>
            </w:r>
          </w:p>
        </w:tc>
        <w:tc>
          <w:tcPr>
            <w:tcW w:w="570" w:type="dxa"/>
            <w:tcMar>
              <w:top w:w="15" w:type="dxa"/>
              <w:left w:w="15" w:type="dxa"/>
              <w:bottom w:w="15" w:type="dxa"/>
              <w:right w:w="15" w:type="dxa"/>
            </w:tcMar>
            <w:vAlign w:val="center"/>
          </w:tcPr>
          <w:p w14:paraId="7C7E1C41">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708" w:type="dxa"/>
            <w:tcMar>
              <w:top w:w="15" w:type="dxa"/>
              <w:left w:w="15" w:type="dxa"/>
              <w:bottom w:w="15" w:type="dxa"/>
              <w:right w:w="15" w:type="dxa"/>
            </w:tcMar>
            <w:vAlign w:val="center"/>
          </w:tcPr>
          <w:p w14:paraId="25995CAB">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709" w:type="dxa"/>
            <w:tcMar>
              <w:top w:w="15" w:type="dxa"/>
              <w:left w:w="15" w:type="dxa"/>
              <w:bottom w:w="15" w:type="dxa"/>
              <w:right w:w="15" w:type="dxa"/>
            </w:tcMar>
            <w:vAlign w:val="center"/>
          </w:tcPr>
          <w:p w14:paraId="29EA36A5">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709" w:type="dxa"/>
            <w:tcMar>
              <w:top w:w="15" w:type="dxa"/>
              <w:left w:w="15" w:type="dxa"/>
              <w:bottom w:w="15" w:type="dxa"/>
              <w:right w:w="15" w:type="dxa"/>
            </w:tcMar>
            <w:vAlign w:val="center"/>
          </w:tcPr>
          <w:p w14:paraId="57ABF30D">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852" w:type="dxa"/>
            <w:tcMar>
              <w:top w:w="15" w:type="dxa"/>
              <w:left w:w="15" w:type="dxa"/>
              <w:bottom w:w="15" w:type="dxa"/>
              <w:right w:w="15" w:type="dxa"/>
            </w:tcMar>
            <w:vAlign w:val="center"/>
          </w:tcPr>
          <w:p w14:paraId="43D78A72">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850" w:type="dxa"/>
            <w:tcMar>
              <w:top w:w="15" w:type="dxa"/>
              <w:left w:w="15" w:type="dxa"/>
              <w:bottom w:w="15" w:type="dxa"/>
              <w:right w:w="15" w:type="dxa"/>
            </w:tcMar>
            <w:vAlign w:val="center"/>
          </w:tcPr>
          <w:p w14:paraId="5C3070E6">
            <w:pPr>
              <w:spacing w:after="0" w:line="240" w:lineRule="auto"/>
              <w:jc w:val="center"/>
              <w:rPr>
                <w:rFonts w:ascii="Times New Roman" w:hAnsi="Times New Roman" w:eastAsia="Calibri"/>
                <w:color w:val="000000"/>
              </w:rPr>
            </w:pPr>
            <w:r>
              <w:rPr>
                <w:rFonts w:ascii="Times New Roman" w:hAnsi="Times New Roman" w:eastAsia="Calibri"/>
                <w:color w:val="000000"/>
              </w:rPr>
              <w:t>17</w:t>
            </w:r>
          </w:p>
        </w:tc>
        <w:tc>
          <w:tcPr>
            <w:tcW w:w="993" w:type="dxa"/>
            <w:tcMar>
              <w:top w:w="15" w:type="dxa"/>
              <w:left w:w="15" w:type="dxa"/>
              <w:bottom w:w="15" w:type="dxa"/>
              <w:right w:w="15" w:type="dxa"/>
            </w:tcMar>
            <w:vAlign w:val="center"/>
          </w:tcPr>
          <w:p w14:paraId="12004A80">
            <w:pPr>
              <w:spacing w:after="0" w:line="240" w:lineRule="auto"/>
              <w:jc w:val="center"/>
              <w:rPr>
                <w:rFonts w:ascii="Times New Roman" w:hAnsi="Times New Roman" w:eastAsia="Calibri"/>
                <w:color w:val="000000"/>
              </w:rPr>
            </w:pPr>
            <w:r>
              <w:rPr>
                <w:rFonts w:ascii="Times New Roman" w:hAnsi="Times New Roman" w:eastAsia="Calibri"/>
                <w:color w:val="000000"/>
              </w:rPr>
              <w:t>8</w:t>
            </w:r>
          </w:p>
        </w:tc>
        <w:tc>
          <w:tcPr>
            <w:tcW w:w="850" w:type="dxa"/>
            <w:tcMar>
              <w:top w:w="15" w:type="dxa"/>
              <w:left w:w="15" w:type="dxa"/>
              <w:bottom w:w="15" w:type="dxa"/>
              <w:right w:w="15" w:type="dxa"/>
            </w:tcMar>
            <w:vAlign w:val="center"/>
          </w:tcPr>
          <w:p w14:paraId="78F23E1B">
            <w:pPr>
              <w:spacing w:after="0" w:line="240" w:lineRule="auto"/>
              <w:jc w:val="center"/>
              <w:rPr>
                <w:rFonts w:ascii="Times New Roman" w:hAnsi="Times New Roman" w:eastAsia="Calibri"/>
                <w:color w:val="000000"/>
              </w:rPr>
            </w:pPr>
            <w:r>
              <w:rPr>
                <w:rFonts w:ascii="Times New Roman" w:hAnsi="Times New Roman" w:eastAsia="Calibri"/>
                <w:color w:val="000000"/>
              </w:rPr>
              <w:t>750</w:t>
            </w:r>
          </w:p>
        </w:tc>
        <w:tc>
          <w:tcPr>
            <w:tcW w:w="567" w:type="dxa"/>
            <w:tcMar>
              <w:top w:w="15" w:type="dxa"/>
              <w:left w:w="15" w:type="dxa"/>
              <w:bottom w:w="15" w:type="dxa"/>
              <w:right w:w="15" w:type="dxa"/>
            </w:tcMar>
            <w:vAlign w:val="center"/>
          </w:tcPr>
          <w:p w14:paraId="3A862AAC">
            <w:pPr>
              <w:spacing w:after="0" w:line="240" w:lineRule="auto"/>
              <w:jc w:val="center"/>
              <w:rPr>
                <w:rFonts w:ascii="Times New Roman" w:hAnsi="Times New Roman" w:eastAsia="Calibri"/>
                <w:color w:val="000000"/>
              </w:rPr>
            </w:pPr>
            <w:r>
              <w:rPr>
                <w:rFonts w:ascii="Times New Roman" w:hAnsi="Times New Roman" w:eastAsia="Calibri"/>
                <w:color w:val="000000"/>
              </w:rPr>
              <w:t>25</w:t>
            </w:r>
          </w:p>
        </w:tc>
        <w:tc>
          <w:tcPr>
            <w:tcW w:w="567" w:type="dxa"/>
            <w:tcMar>
              <w:top w:w="15" w:type="dxa"/>
              <w:left w:w="15" w:type="dxa"/>
              <w:bottom w:w="15" w:type="dxa"/>
              <w:right w:w="15" w:type="dxa"/>
            </w:tcMar>
            <w:vAlign w:val="center"/>
          </w:tcPr>
          <w:p w14:paraId="5A26DEC8">
            <w:pPr>
              <w:spacing w:after="0" w:line="240" w:lineRule="auto"/>
              <w:jc w:val="center"/>
              <w:rPr>
                <w:rFonts w:ascii="Times New Roman" w:hAnsi="Times New Roman" w:eastAsia="Calibri"/>
                <w:color w:val="000000"/>
              </w:rPr>
            </w:pPr>
            <w:r>
              <w:rPr>
                <w:rFonts w:ascii="Times New Roman" w:hAnsi="Times New Roman" w:eastAsia="Calibri"/>
                <w:color w:val="000000"/>
              </w:rPr>
              <w:t>-</w:t>
            </w:r>
          </w:p>
        </w:tc>
        <w:tc>
          <w:tcPr>
            <w:tcW w:w="709" w:type="dxa"/>
            <w:tcMar>
              <w:top w:w="15" w:type="dxa"/>
              <w:left w:w="15" w:type="dxa"/>
              <w:bottom w:w="15" w:type="dxa"/>
              <w:right w:w="15" w:type="dxa"/>
            </w:tcMar>
            <w:vAlign w:val="center"/>
          </w:tcPr>
          <w:p w14:paraId="2E8653D0">
            <w:pPr>
              <w:spacing w:after="0" w:line="240" w:lineRule="auto"/>
              <w:jc w:val="center"/>
              <w:rPr>
                <w:rFonts w:ascii="Times New Roman" w:hAnsi="Times New Roman" w:eastAsia="Calibri"/>
                <w:color w:val="000000"/>
              </w:rPr>
            </w:pPr>
            <w:r>
              <w:rPr>
                <w:rFonts w:ascii="Times New Roman" w:hAnsi="Times New Roman" w:eastAsia="Calibri"/>
                <w:color w:val="000000"/>
              </w:rPr>
              <w:t>1</w:t>
            </w:r>
          </w:p>
        </w:tc>
      </w:tr>
      <w:tr w14:paraId="6310C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93" w:type="dxa"/>
            <w:gridSpan w:val="2"/>
            <w:tcMar>
              <w:top w:w="15" w:type="dxa"/>
              <w:left w:w="15" w:type="dxa"/>
              <w:bottom w:w="15" w:type="dxa"/>
              <w:right w:w="15" w:type="dxa"/>
            </w:tcMar>
            <w:vAlign w:val="center"/>
          </w:tcPr>
          <w:p w14:paraId="10B9C96A">
            <w:pPr>
              <w:spacing w:after="0" w:line="240" w:lineRule="auto"/>
              <w:jc w:val="center"/>
              <w:rPr>
                <w:rFonts w:ascii="Times New Roman" w:hAnsi="Times New Roman" w:eastAsia="Calibri"/>
                <w:color w:val="000000"/>
                <w:lang w:val="kk-KZ"/>
              </w:rPr>
            </w:pPr>
            <w:r>
              <w:rPr>
                <w:rFonts w:ascii="Times New Roman" w:hAnsi="Times New Roman" w:eastAsia="Calibri"/>
                <w:color w:val="000000"/>
              </w:rPr>
              <w:t>Итого</w:t>
            </w:r>
          </w:p>
        </w:tc>
        <w:tc>
          <w:tcPr>
            <w:tcW w:w="564" w:type="dxa"/>
            <w:tcMar>
              <w:top w:w="15" w:type="dxa"/>
              <w:left w:w="15" w:type="dxa"/>
              <w:bottom w:w="15" w:type="dxa"/>
              <w:right w:w="15" w:type="dxa"/>
            </w:tcMar>
            <w:vAlign w:val="center"/>
          </w:tcPr>
          <w:p w14:paraId="5E48232E">
            <w:pPr>
              <w:spacing w:after="0" w:line="240" w:lineRule="auto"/>
              <w:jc w:val="center"/>
              <w:rPr>
                <w:rFonts w:ascii="Times New Roman" w:hAnsi="Times New Roman" w:eastAsia="Calibri"/>
                <w:color w:val="000000"/>
              </w:rPr>
            </w:pPr>
            <w:r>
              <w:rPr>
                <w:rFonts w:ascii="Times New Roman" w:hAnsi="Times New Roman" w:eastAsia="Calibri"/>
                <w:color w:val="000000"/>
              </w:rPr>
              <w:t>6</w:t>
            </w:r>
          </w:p>
        </w:tc>
        <w:tc>
          <w:tcPr>
            <w:tcW w:w="570" w:type="dxa"/>
            <w:tcMar>
              <w:top w:w="15" w:type="dxa"/>
              <w:left w:w="15" w:type="dxa"/>
              <w:bottom w:w="15" w:type="dxa"/>
              <w:right w:w="15" w:type="dxa"/>
            </w:tcMar>
            <w:vAlign w:val="center"/>
          </w:tcPr>
          <w:p w14:paraId="5DE2FD98">
            <w:pPr>
              <w:spacing w:after="0" w:line="240" w:lineRule="auto"/>
              <w:jc w:val="center"/>
              <w:rPr>
                <w:rFonts w:ascii="Times New Roman" w:hAnsi="Times New Roman" w:eastAsia="Calibri"/>
                <w:color w:val="000000"/>
              </w:rPr>
            </w:pPr>
            <w:r>
              <w:rPr>
                <w:rFonts w:ascii="Times New Roman" w:hAnsi="Times New Roman" w:eastAsia="Calibri"/>
                <w:color w:val="000000"/>
              </w:rPr>
              <w:t>5</w:t>
            </w:r>
          </w:p>
        </w:tc>
        <w:tc>
          <w:tcPr>
            <w:tcW w:w="708" w:type="dxa"/>
            <w:tcMar>
              <w:top w:w="15" w:type="dxa"/>
              <w:left w:w="15" w:type="dxa"/>
              <w:bottom w:w="15" w:type="dxa"/>
              <w:right w:w="15" w:type="dxa"/>
            </w:tcMar>
            <w:vAlign w:val="center"/>
          </w:tcPr>
          <w:p w14:paraId="537C0606">
            <w:pPr>
              <w:spacing w:after="0" w:line="240" w:lineRule="auto"/>
              <w:jc w:val="center"/>
              <w:rPr>
                <w:rFonts w:ascii="Times New Roman" w:hAnsi="Times New Roman" w:eastAsia="Calibri"/>
                <w:color w:val="000000"/>
              </w:rPr>
            </w:pPr>
            <w:r>
              <w:rPr>
                <w:rFonts w:ascii="Times New Roman" w:hAnsi="Times New Roman" w:eastAsia="Calibri"/>
                <w:color w:val="000000"/>
              </w:rPr>
              <w:t>11</w:t>
            </w:r>
          </w:p>
        </w:tc>
        <w:tc>
          <w:tcPr>
            <w:tcW w:w="709" w:type="dxa"/>
            <w:tcMar>
              <w:top w:w="15" w:type="dxa"/>
              <w:left w:w="15" w:type="dxa"/>
              <w:bottom w:w="15" w:type="dxa"/>
              <w:right w:w="15" w:type="dxa"/>
            </w:tcMar>
            <w:vAlign w:val="center"/>
          </w:tcPr>
          <w:p w14:paraId="6134FB91">
            <w:pPr>
              <w:spacing w:after="0" w:line="240" w:lineRule="auto"/>
              <w:jc w:val="center"/>
              <w:rPr>
                <w:rFonts w:ascii="Times New Roman" w:hAnsi="Times New Roman" w:eastAsia="Calibri"/>
                <w:color w:val="000000"/>
                <w:lang w:val="kk-KZ"/>
              </w:rPr>
            </w:pPr>
            <w:r>
              <w:rPr>
                <w:rFonts w:ascii="Times New Roman" w:hAnsi="Times New Roman" w:eastAsia="Calibri"/>
                <w:color w:val="000000"/>
              </w:rPr>
              <w:t>78</w:t>
            </w:r>
          </w:p>
        </w:tc>
        <w:tc>
          <w:tcPr>
            <w:tcW w:w="709" w:type="dxa"/>
            <w:tcMar>
              <w:top w:w="15" w:type="dxa"/>
              <w:left w:w="15" w:type="dxa"/>
              <w:bottom w:w="15" w:type="dxa"/>
              <w:right w:w="15" w:type="dxa"/>
            </w:tcMar>
            <w:vAlign w:val="center"/>
          </w:tcPr>
          <w:p w14:paraId="127E6D13">
            <w:pPr>
              <w:spacing w:after="0" w:line="240" w:lineRule="auto"/>
              <w:jc w:val="center"/>
              <w:rPr>
                <w:rFonts w:ascii="Times New Roman" w:hAnsi="Times New Roman" w:eastAsia="Calibri"/>
                <w:color w:val="000000"/>
              </w:rPr>
            </w:pPr>
            <w:r>
              <w:rPr>
                <w:rFonts w:ascii="Times New Roman" w:hAnsi="Times New Roman" w:eastAsia="Calibri"/>
                <w:color w:val="000000"/>
              </w:rPr>
              <w:t>4</w:t>
            </w:r>
          </w:p>
        </w:tc>
        <w:tc>
          <w:tcPr>
            <w:tcW w:w="852" w:type="dxa"/>
            <w:tcMar>
              <w:top w:w="15" w:type="dxa"/>
              <w:left w:w="15" w:type="dxa"/>
              <w:bottom w:w="15" w:type="dxa"/>
              <w:right w:w="15" w:type="dxa"/>
            </w:tcMar>
            <w:vAlign w:val="center"/>
          </w:tcPr>
          <w:p w14:paraId="4339B421">
            <w:pPr>
              <w:spacing w:after="0" w:line="240" w:lineRule="auto"/>
              <w:jc w:val="center"/>
              <w:rPr>
                <w:rFonts w:ascii="Times New Roman" w:hAnsi="Times New Roman" w:eastAsia="Calibri"/>
                <w:color w:val="000000"/>
                <w:lang w:val="kk-KZ"/>
              </w:rPr>
            </w:pPr>
            <w:r>
              <w:rPr>
                <w:rFonts w:ascii="Times New Roman" w:hAnsi="Times New Roman" w:eastAsia="Calibri"/>
                <w:color w:val="000000"/>
              </w:rPr>
              <w:t>6</w:t>
            </w:r>
          </w:p>
        </w:tc>
        <w:tc>
          <w:tcPr>
            <w:tcW w:w="850" w:type="dxa"/>
            <w:tcMar>
              <w:top w:w="15" w:type="dxa"/>
              <w:left w:w="15" w:type="dxa"/>
              <w:bottom w:w="15" w:type="dxa"/>
              <w:right w:w="15" w:type="dxa"/>
            </w:tcMar>
            <w:vAlign w:val="center"/>
          </w:tcPr>
          <w:p w14:paraId="1C0B4887">
            <w:pPr>
              <w:spacing w:after="0" w:line="240" w:lineRule="auto"/>
              <w:jc w:val="center"/>
              <w:rPr>
                <w:rFonts w:ascii="Times New Roman" w:hAnsi="Times New Roman" w:eastAsia="Calibri"/>
                <w:color w:val="000000"/>
              </w:rPr>
            </w:pPr>
            <w:r>
              <w:rPr>
                <w:rFonts w:ascii="Times New Roman" w:hAnsi="Times New Roman" w:eastAsia="Calibri"/>
                <w:color w:val="000000"/>
              </w:rPr>
              <w:t>24</w:t>
            </w:r>
          </w:p>
        </w:tc>
        <w:tc>
          <w:tcPr>
            <w:tcW w:w="993" w:type="dxa"/>
            <w:tcMar>
              <w:top w:w="15" w:type="dxa"/>
              <w:left w:w="15" w:type="dxa"/>
              <w:bottom w:w="15" w:type="dxa"/>
              <w:right w:w="15" w:type="dxa"/>
            </w:tcMar>
            <w:vAlign w:val="center"/>
          </w:tcPr>
          <w:p w14:paraId="21FB87A2">
            <w:pPr>
              <w:spacing w:after="0" w:line="240" w:lineRule="auto"/>
              <w:jc w:val="center"/>
              <w:rPr>
                <w:rFonts w:ascii="Times New Roman" w:hAnsi="Times New Roman" w:eastAsia="Calibri"/>
                <w:color w:val="000000"/>
                <w:lang w:val="kk-KZ"/>
              </w:rPr>
            </w:pPr>
            <w:r>
              <w:rPr>
                <w:rFonts w:ascii="Times New Roman" w:hAnsi="Times New Roman" w:eastAsia="Calibri"/>
                <w:color w:val="000000"/>
              </w:rPr>
              <w:t>8</w:t>
            </w:r>
          </w:p>
        </w:tc>
        <w:tc>
          <w:tcPr>
            <w:tcW w:w="850" w:type="dxa"/>
            <w:tcMar>
              <w:top w:w="15" w:type="dxa"/>
              <w:left w:w="15" w:type="dxa"/>
              <w:bottom w:w="15" w:type="dxa"/>
              <w:right w:w="15" w:type="dxa"/>
            </w:tcMar>
            <w:vAlign w:val="center"/>
          </w:tcPr>
          <w:p w14:paraId="02BD223D">
            <w:pPr>
              <w:spacing w:after="0" w:line="240" w:lineRule="auto"/>
              <w:jc w:val="center"/>
              <w:rPr>
                <w:rFonts w:ascii="Times New Roman" w:hAnsi="Times New Roman" w:eastAsia="Calibri"/>
                <w:color w:val="000000"/>
              </w:rPr>
            </w:pPr>
            <w:r>
              <w:rPr>
                <w:rFonts w:ascii="Times New Roman" w:hAnsi="Times New Roman" w:eastAsia="Calibri"/>
                <w:color w:val="000000"/>
              </w:rPr>
              <w:t>3600</w:t>
            </w:r>
          </w:p>
        </w:tc>
        <w:tc>
          <w:tcPr>
            <w:tcW w:w="567" w:type="dxa"/>
            <w:tcMar>
              <w:top w:w="15" w:type="dxa"/>
              <w:left w:w="15" w:type="dxa"/>
              <w:bottom w:w="15" w:type="dxa"/>
              <w:right w:w="15" w:type="dxa"/>
            </w:tcMar>
            <w:vAlign w:val="center"/>
          </w:tcPr>
          <w:p w14:paraId="6E1BAACD">
            <w:pPr>
              <w:spacing w:after="0" w:line="240" w:lineRule="auto"/>
              <w:jc w:val="center"/>
              <w:rPr>
                <w:rFonts w:ascii="Times New Roman" w:hAnsi="Times New Roman" w:eastAsia="Calibri"/>
                <w:color w:val="000000"/>
              </w:rPr>
            </w:pPr>
            <w:r>
              <w:rPr>
                <w:rFonts w:ascii="Times New Roman" w:hAnsi="Times New Roman" w:eastAsia="Calibri"/>
                <w:color w:val="000000"/>
              </w:rPr>
              <w:t>120</w:t>
            </w:r>
          </w:p>
        </w:tc>
        <w:tc>
          <w:tcPr>
            <w:tcW w:w="567" w:type="dxa"/>
            <w:tcMar>
              <w:top w:w="15" w:type="dxa"/>
              <w:left w:w="15" w:type="dxa"/>
              <w:bottom w:w="15" w:type="dxa"/>
              <w:right w:w="15" w:type="dxa"/>
            </w:tcMar>
            <w:vAlign w:val="center"/>
          </w:tcPr>
          <w:p w14:paraId="2A84D04A">
            <w:pPr>
              <w:spacing w:after="0" w:line="240" w:lineRule="auto"/>
              <w:jc w:val="center"/>
              <w:rPr>
                <w:rFonts w:ascii="Times New Roman" w:hAnsi="Times New Roman" w:eastAsia="Calibri"/>
                <w:color w:val="000000"/>
              </w:rPr>
            </w:pPr>
            <w:r>
              <w:rPr>
                <w:rFonts w:ascii="Times New Roman" w:hAnsi="Times New Roman" w:eastAsia="Calibri"/>
                <w:color w:val="000000"/>
              </w:rPr>
              <w:t>15</w:t>
            </w:r>
          </w:p>
        </w:tc>
        <w:tc>
          <w:tcPr>
            <w:tcW w:w="709" w:type="dxa"/>
            <w:tcMar>
              <w:top w:w="15" w:type="dxa"/>
              <w:left w:w="15" w:type="dxa"/>
              <w:bottom w:w="15" w:type="dxa"/>
              <w:right w:w="15" w:type="dxa"/>
            </w:tcMar>
            <w:vAlign w:val="center"/>
          </w:tcPr>
          <w:p w14:paraId="682CF74C">
            <w:pPr>
              <w:spacing w:after="0" w:line="240" w:lineRule="auto"/>
              <w:jc w:val="center"/>
              <w:rPr>
                <w:rFonts w:ascii="Times New Roman" w:hAnsi="Times New Roman" w:eastAsia="Calibri"/>
                <w:color w:val="000000"/>
                <w:lang w:val="kk-KZ"/>
              </w:rPr>
            </w:pPr>
            <w:r>
              <w:rPr>
                <w:rFonts w:ascii="Times New Roman" w:hAnsi="Times New Roman" w:eastAsia="Calibri"/>
                <w:color w:val="000000"/>
              </w:rPr>
              <w:t>8</w:t>
            </w:r>
          </w:p>
        </w:tc>
      </w:tr>
    </w:tbl>
    <w:p w14:paraId="51F487D8">
      <w:pPr>
        <w:spacing w:after="0" w:line="240" w:lineRule="auto"/>
        <w:ind w:firstLine="426"/>
        <w:jc w:val="both"/>
        <w:rPr>
          <w:rFonts w:ascii="Times New Roman" w:hAnsi="Times New Roman" w:eastAsia="Calibri" w:cs="Times New Roman"/>
          <w:color w:val="000000"/>
          <w:sz w:val="28"/>
          <w:szCs w:val="28"/>
          <w:lang w:eastAsia="ru-RU"/>
        </w:rPr>
      </w:pPr>
    </w:p>
    <w:p w14:paraId="16DB2F48">
      <w:pPr>
        <w:pStyle w:val="20"/>
        <w:spacing w:after="0" w:line="240" w:lineRule="auto"/>
        <w:ind w:left="0"/>
        <w:jc w:val="center"/>
        <w:rPr>
          <w:rFonts w:ascii="Times New Roman" w:hAnsi="Times New Roman"/>
          <w:b/>
          <w:bCs/>
          <w:color w:val="FF0000"/>
          <w:sz w:val="28"/>
          <w:szCs w:val="28"/>
          <w:lang w:val="kk-KZ"/>
        </w:rPr>
      </w:pPr>
      <w:r>
        <w:rPr>
          <w:rFonts w:ascii="Times New Roman" w:hAnsi="Times New Roman"/>
          <w:b/>
          <w:color w:val="000000"/>
          <w:sz w:val="24"/>
          <w:szCs w:val="24"/>
          <w:lang w:val="kk-KZ"/>
        </w:rPr>
        <w:t xml:space="preserve">6. </w:t>
      </w:r>
      <w:r>
        <w:rPr>
          <w:rFonts w:ascii="Times New Roman" w:hAnsi="Times New Roman"/>
          <w:b/>
          <w:color w:val="000000" w:themeColor="text1"/>
          <w:sz w:val="28"/>
          <w:szCs w:val="28"/>
          <w:lang w:val="kk-KZ"/>
        </w:rPr>
        <w:t>Оқыту стратегиясы, әдістері мен жасанды интеллект, бақылау және бағалау</w:t>
      </w:r>
    </w:p>
    <w:p w14:paraId="27A2E6A4">
      <w:pPr>
        <w:spacing w:after="0" w:line="240" w:lineRule="auto"/>
        <w:contextualSpacing/>
        <w:jc w:val="center"/>
        <w:rPr>
          <w:rFonts w:ascii="Times New Roman" w:hAnsi="Times New Roman" w:eastAsia="Times New Roman" w:cs="Times New Roman"/>
          <w:b/>
          <w:bCs/>
          <w:sz w:val="28"/>
          <w:szCs w:val="28"/>
          <w:lang w:val="kk-KZ" w:eastAsia="de-DE"/>
        </w:rPr>
      </w:pPr>
    </w:p>
    <w:tbl>
      <w:tblPr>
        <w:tblStyle w:val="6"/>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8"/>
        <w:gridCol w:w="8177"/>
      </w:tblGrid>
      <w:tr w14:paraId="34FE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7E53312A">
            <w:pPr>
              <w:spacing w:after="0" w:line="240" w:lineRule="auto"/>
              <w:contextualSpacing/>
              <w:rPr>
                <w:rFonts w:ascii="Times New Roman" w:hAnsi="Times New Roman" w:eastAsia="Times New Roman" w:cs="Times New Roman"/>
                <w:b/>
                <w:bCs/>
                <w:sz w:val="24"/>
                <w:szCs w:val="24"/>
                <w:lang w:val="kk-KZ" w:eastAsia="de-DE"/>
              </w:rPr>
            </w:pPr>
            <w:r>
              <w:rPr>
                <w:rFonts w:ascii="Times New Roman" w:hAnsi="Times New Roman" w:eastAsia="Times New Roman" w:cs="Times New Roman"/>
                <w:b/>
                <w:sz w:val="24"/>
                <w:szCs w:val="24"/>
                <w:lang w:val="de-DE" w:eastAsia="de-DE"/>
              </w:rPr>
              <w:t>Оқыту стратегиясы</w:t>
            </w:r>
          </w:p>
        </w:tc>
        <w:tc>
          <w:tcPr>
            <w:tcW w:w="6939" w:type="dxa"/>
          </w:tcPr>
          <w:p w14:paraId="798B3AE5">
            <w:pPr>
              <w:tabs>
                <w:tab w:val="left" w:pos="426"/>
              </w:tabs>
              <w:spacing w:after="0" w:line="240" w:lineRule="auto"/>
              <w:contextualSpacing/>
              <w:jc w:val="both"/>
              <w:rPr>
                <w:rFonts w:ascii="Times New Roman" w:hAnsi="Times New Roman" w:eastAsia="Times New Roman" w:cs="Times New Roman"/>
                <w:sz w:val="24"/>
                <w:szCs w:val="24"/>
                <w:lang w:val="kk-KZ" w:eastAsia="de-DE"/>
              </w:rPr>
            </w:pPr>
            <w:r>
              <w:rPr>
                <w:rFonts w:ascii="Times New Roman" w:hAnsi="Times New Roman" w:eastAsia="Times New Roman" w:cs="Times New Roman"/>
                <w:sz w:val="24"/>
                <w:szCs w:val="24"/>
                <w:lang w:val="kk-KZ" w:eastAsia="de-DE"/>
              </w:rPr>
              <w:t>Магистрантқа орталықтанған оқыту: білім алушы-оқыту / оқыту орталығы және білім беру және шешім қабылдау процесінің белсенді қатысушысы.</w:t>
            </w:r>
          </w:p>
          <w:p w14:paraId="55954E46">
            <w:pPr>
              <w:spacing w:after="0" w:line="240" w:lineRule="auto"/>
              <w:contextualSpacing/>
              <w:rPr>
                <w:rFonts w:ascii="Times New Roman" w:hAnsi="Times New Roman" w:eastAsia="Times New Roman" w:cs="Times New Roman"/>
                <w:sz w:val="24"/>
                <w:szCs w:val="24"/>
                <w:lang w:val="kk-KZ" w:eastAsia="de-DE"/>
              </w:rPr>
            </w:pPr>
            <w:r>
              <w:rPr>
                <w:rFonts w:ascii="Times New Roman" w:hAnsi="Times New Roman" w:eastAsia="Times New Roman" w:cs="Times New Roman"/>
                <w:sz w:val="24"/>
                <w:szCs w:val="24"/>
                <w:lang w:val="kk-KZ" w:eastAsia="de-DE"/>
              </w:rPr>
              <w:t>Тәжірибеге бағытталған оқыту: практикалық дағдыларды дамытуға бағдарлау.</w:t>
            </w:r>
          </w:p>
        </w:tc>
      </w:tr>
      <w:tr w14:paraId="67E2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088CC758">
            <w:pPr>
              <w:widowControl w:val="0"/>
              <w:tabs>
                <w:tab w:val="left" w:pos="1354"/>
              </w:tabs>
              <w:autoSpaceDE w:val="0"/>
              <w:autoSpaceDN w:val="0"/>
              <w:spacing w:after="0" w:line="240" w:lineRule="auto"/>
              <w:ind w:right="-1"/>
              <w:jc w:val="both"/>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eastAsia="zh-CN"/>
              </w:rPr>
              <w:t>Оқыту әдістері</w:t>
            </w:r>
          </w:p>
          <w:p w14:paraId="5E21043A">
            <w:pPr>
              <w:spacing w:after="0" w:line="240" w:lineRule="auto"/>
              <w:contextualSpacing/>
              <w:rPr>
                <w:rFonts w:ascii="Times New Roman" w:hAnsi="Times New Roman" w:eastAsia="Times New Roman" w:cs="Times New Roman"/>
                <w:b/>
                <w:bCs/>
                <w:sz w:val="24"/>
                <w:szCs w:val="24"/>
                <w:lang w:val="kk-KZ" w:eastAsia="de-DE"/>
              </w:rPr>
            </w:pPr>
          </w:p>
        </w:tc>
        <w:tc>
          <w:tcPr>
            <w:tcW w:w="6939" w:type="dxa"/>
          </w:tcPr>
          <w:p w14:paraId="1C390654">
            <w:pPr>
              <w:spacing w:after="0" w:line="240" w:lineRule="auto"/>
              <w:ind w:right="-1"/>
              <w:jc w:val="both"/>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Дәрістер, семинарлар, әртүрлі практикалар өткізу:</w:t>
            </w:r>
          </w:p>
          <w:p w14:paraId="4037B4E4">
            <w:pPr>
              <w:spacing w:after="0" w:line="240" w:lineRule="auto"/>
              <w:ind w:right="-1"/>
              <w:jc w:val="both"/>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en-US" w:eastAsia="zh-CN"/>
              </w:rPr>
              <w:t>*</w:t>
            </w:r>
            <w:r>
              <w:rPr>
                <w:rFonts w:ascii="Times New Roman" w:hAnsi="Times New Roman" w:eastAsia="Times New Roman" w:cs="Times New Roman"/>
                <w:sz w:val="24"/>
                <w:szCs w:val="24"/>
                <w:lang w:val="kk-KZ" w:eastAsia="zh-CN"/>
              </w:rPr>
              <w:t xml:space="preserve"> инновациялық технологияларды қолдану:</w:t>
            </w:r>
          </w:p>
          <w:p w14:paraId="4BF21D9C">
            <w:pPr>
              <w:numPr>
                <w:ilvl w:val="0"/>
                <w:numId w:val="3"/>
              </w:numPr>
              <w:spacing w:after="0" w:line="240" w:lineRule="auto"/>
              <w:ind w:right="-1"/>
              <w:jc w:val="both"/>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проблемалық оқыту;</w:t>
            </w:r>
          </w:p>
          <w:p w14:paraId="34E7046A">
            <w:pPr>
              <w:numPr>
                <w:ilvl w:val="0"/>
                <w:numId w:val="3"/>
              </w:numPr>
              <w:spacing w:after="0" w:line="240" w:lineRule="auto"/>
              <w:ind w:right="-1"/>
              <w:jc w:val="both"/>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кейс-стади;</w:t>
            </w:r>
          </w:p>
          <w:p w14:paraId="246FBD1D">
            <w:pPr>
              <w:numPr>
                <w:ilvl w:val="0"/>
                <w:numId w:val="3"/>
              </w:numPr>
              <w:spacing w:after="0" w:line="240" w:lineRule="auto"/>
              <w:ind w:right="-1"/>
              <w:jc w:val="both"/>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топта және креативті топта жұмыс істеу;</w:t>
            </w:r>
          </w:p>
          <w:p w14:paraId="2CF173C1">
            <w:pPr>
              <w:numPr>
                <w:ilvl w:val="0"/>
                <w:numId w:val="3"/>
              </w:numPr>
              <w:spacing w:after="0" w:line="240" w:lineRule="auto"/>
              <w:ind w:right="-1"/>
              <w:jc w:val="both"/>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пікірталастар мен диалогтар, зияткерлік ойындар, олимпиадалар, викториналар;</w:t>
            </w:r>
          </w:p>
          <w:p w14:paraId="790A7251">
            <w:pPr>
              <w:numPr>
                <w:ilvl w:val="0"/>
                <w:numId w:val="3"/>
              </w:numPr>
              <w:spacing w:after="0" w:line="240" w:lineRule="auto"/>
              <w:ind w:right="-1"/>
              <w:jc w:val="both"/>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рефлексия, жобалар, бенчмаркинг әдістері;</w:t>
            </w:r>
          </w:p>
          <w:p w14:paraId="2D5CEF7F">
            <w:pPr>
              <w:numPr>
                <w:ilvl w:val="0"/>
                <w:numId w:val="3"/>
              </w:numPr>
              <w:spacing w:after="0" w:line="240" w:lineRule="auto"/>
              <w:ind w:right="-1"/>
              <w:jc w:val="both"/>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Блум таксономиясы;</w:t>
            </w:r>
          </w:p>
          <w:p w14:paraId="2A044D31">
            <w:pPr>
              <w:numPr>
                <w:ilvl w:val="0"/>
                <w:numId w:val="3"/>
              </w:numPr>
              <w:spacing w:after="0" w:line="240" w:lineRule="auto"/>
              <w:ind w:right="-1"/>
              <w:jc w:val="both"/>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презентациялар;</w:t>
            </w:r>
          </w:p>
          <w:p w14:paraId="0557DAF5">
            <w:pPr>
              <w:spacing w:after="0" w:line="240" w:lineRule="auto"/>
              <w:ind w:right="-1"/>
              <w:jc w:val="both"/>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 ақпараттық көздерді ұтымды және креативті пайдалану:</w:t>
            </w:r>
          </w:p>
          <w:p w14:paraId="75963A28">
            <w:pPr>
              <w:numPr>
                <w:ilvl w:val="0"/>
                <w:numId w:val="4"/>
              </w:numPr>
              <w:spacing w:after="0" w:line="240" w:lineRule="auto"/>
              <w:ind w:right="-1"/>
              <w:jc w:val="both"/>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мультимедиялық оқыту бағдарламалары;</w:t>
            </w:r>
          </w:p>
          <w:p w14:paraId="6EFFAB8F">
            <w:pPr>
              <w:numPr>
                <w:ilvl w:val="0"/>
                <w:numId w:val="4"/>
              </w:numPr>
              <w:spacing w:after="0" w:line="240" w:lineRule="auto"/>
              <w:ind w:right="-1"/>
              <w:jc w:val="both"/>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электрондық оқулықтар;</w:t>
            </w:r>
          </w:p>
          <w:p w14:paraId="32DE8C73">
            <w:pPr>
              <w:numPr>
                <w:ilvl w:val="0"/>
                <w:numId w:val="4"/>
              </w:numPr>
              <w:spacing w:after="0" w:line="240" w:lineRule="auto"/>
              <w:ind w:right="-1"/>
              <w:jc w:val="both"/>
              <w:rPr>
                <w:rFonts w:ascii="Times New Roman" w:hAnsi="Times New Roman" w:eastAsia="Times New Roman" w:cs="Times New Roman"/>
                <w:sz w:val="24"/>
                <w:szCs w:val="24"/>
                <w:lang w:val="kk-KZ" w:eastAsia="zh-CN"/>
              </w:rPr>
            </w:pPr>
            <w:r>
              <w:rPr>
                <w:rFonts w:ascii="Times New Roman" w:hAnsi="Times New Roman" w:eastAsia="Times New Roman" w:cs="Times New Roman"/>
                <w:sz w:val="24"/>
                <w:szCs w:val="24"/>
                <w:lang w:val="kk-KZ" w:eastAsia="zh-CN"/>
              </w:rPr>
              <w:t>сандық ресурстар.</w:t>
            </w:r>
          </w:p>
          <w:p w14:paraId="10ADE051">
            <w:pPr>
              <w:pStyle w:val="20"/>
              <w:numPr>
                <w:ilvl w:val="0"/>
                <w:numId w:val="4"/>
              </w:numPr>
              <w:spacing w:after="0" w:line="240" w:lineRule="auto"/>
              <w:ind w:right="-1"/>
              <w:jc w:val="both"/>
              <w:rPr>
                <w:rFonts w:ascii="Times New Roman" w:hAnsi="Times New Roman"/>
                <w:sz w:val="24"/>
                <w:szCs w:val="24"/>
                <w:lang w:val="kk-KZ" w:eastAsia="zh-CN"/>
              </w:rPr>
            </w:pPr>
            <w:r>
              <w:rPr>
                <w:rFonts w:ascii="Times New Roman" w:hAnsi="Times New Roman"/>
                <w:sz w:val="24"/>
                <w:szCs w:val="24"/>
                <w:lang w:val="ru-RU" w:eastAsia="zh-CN"/>
              </w:rPr>
              <w:t>Машиналық оқыту әдістері</w:t>
            </w:r>
          </w:p>
          <w:p w14:paraId="60B16E22">
            <w:pPr>
              <w:pStyle w:val="20"/>
              <w:numPr>
                <w:ilvl w:val="0"/>
                <w:numId w:val="4"/>
              </w:numPr>
              <w:spacing w:after="0" w:line="240" w:lineRule="auto"/>
              <w:ind w:right="-1"/>
              <w:jc w:val="both"/>
              <w:rPr>
                <w:rFonts w:ascii="Times New Roman" w:hAnsi="Times New Roman"/>
                <w:sz w:val="24"/>
                <w:szCs w:val="24"/>
                <w:lang w:val="kk-KZ" w:eastAsia="zh-CN"/>
              </w:rPr>
            </w:pPr>
            <w:r>
              <w:rPr>
                <w:rFonts w:ascii="Times New Roman" w:hAnsi="Times New Roman"/>
                <w:sz w:val="24"/>
                <w:szCs w:val="24"/>
                <w:lang w:val="kk-KZ" w:eastAsia="zh-CN"/>
              </w:rPr>
              <w:t>Білім алушылардың өзіндік жұмысын ұйымдастыру, жеке консультациялар.</w:t>
            </w:r>
          </w:p>
        </w:tc>
      </w:tr>
      <w:tr w14:paraId="16FE4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0F1FBD7E">
            <w:pPr>
              <w:spacing w:after="0" w:line="240" w:lineRule="auto"/>
              <w:contextualSpacing/>
              <w:rPr>
                <w:rFonts w:ascii="Times New Roman" w:hAnsi="Times New Roman" w:eastAsia="Times New Roman" w:cs="Times New Roman"/>
                <w:b/>
                <w:bCs/>
                <w:sz w:val="24"/>
                <w:szCs w:val="24"/>
                <w:lang w:val="kk-KZ" w:eastAsia="de-DE"/>
              </w:rPr>
            </w:pPr>
            <w:r>
              <w:rPr>
                <w:rFonts w:ascii="Times New Roman" w:hAnsi="Times New Roman" w:eastAsia="Times New Roman" w:cs="Times New Roman"/>
                <w:b/>
                <w:bCs/>
                <w:sz w:val="24"/>
                <w:szCs w:val="24"/>
                <w:lang w:val="kk-KZ" w:eastAsia="zh-CN"/>
              </w:rPr>
              <w:t>Оқу нәтижелеріне қол жеткізуді бақылау және бағалау</w:t>
            </w:r>
          </w:p>
        </w:tc>
        <w:tc>
          <w:tcPr>
            <w:tcW w:w="6939" w:type="dxa"/>
          </w:tcPr>
          <w:p w14:paraId="4951FCFC">
            <w:pPr>
              <w:spacing w:after="0" w:line="240" w:lineRule="auto"/>
              <w:ind w:right="-1"/>
              <w:jc w:val="both"/>
              <w:rPr>
                <w:rFonts w:ascii="Times New Roman" w:hAnsi="Times New Roman" w:eastAsia="Times New Roman" w:cs="Times New Roman"/>
                <w:sz w:val="24"/>
                <w:szCs w:val="24"/>
                <w:lang w:val="kk-KZ" w:eastAsia="zh-CN"/>
              </w:rPr>
            </w:pPr>
            <w:r>
              <w:rPr>
                <w:rFonts w:ascii="Times New Roman" w:hAnsi="Times New Roman" w:eastAsia="Times New Roman" w:cs="Times New Roman"/>
                <w:iCs/>
                <w:sz w:val="24"/>
                <w:szCs w:val="24"/>
                <w:lang w:val="kk-KZ" w:eastAsia="zh-CN"/>
              </w:rPr>
              <w:t xml:space="preserve">Пәннің әр тақырыбы бойынша </w:t>
            </w:r>
            <w:r>
              <w:rPr>
                <w:rFonts w:ascii="Times New Roman" w:hAnsi="Times New Roman" w:eastAsia="Times New Roman" w:cs="Times New Roman"/>
                <w:b/>
                <w:iCs/>
                <w:sz w:val="24"/>
                <w:szCs w:val="24"/>
                <w:lang w:val="kk-KZ" w:eastAsia="zh-CN"/>
              </w:rPr>
              <w:t>ағымдық бақылау</w:t>
            </w:r>
            <w:r>
              <w:rPr>
                <w:rFonts w:ascii="Times New Roman" w:hAnsi="Times New Roman" w:eastAsia="Times New Roman" w:cs="Times New Roman"/>
                <w:iCs/>
                <w:sz w:val="24"/>
                <w:szCs w:val="24"/>
                <w:lang w:val="kk-KZ" w:eastAsia="zh-CN"/>
              </w:rPr>
              <w:t>, аудиториялық және аудиториядан тыс сабақтардағы білімді бақылау (силлабусқа сәйкес). Бағалау формалары</w:t>
            </w:r>
            <w:r>
              <w:rPr>
                <w:rFonts w:ascii="Times New Roman" w:hAnsi="Times New Roman" w:eastAsia="Times New Roman" w:cs="Times New Roman"/>
                <w:b/>
                <w:iCs/>
                <w:sz w:val="24"/>
                <w:szCs w:val="24"/>
                <w:lang w:val="kk-KZ" w:eastAsia="zh-CN"/>
              </w:rPr>
              <w:t>:</w:t>
            </w:r>
          </w:p>
          <w:p w14:paraId="0D9A5A0A">
            <w:pPr>
              <w:numPr>
                <w:ilvl w:val="0"/>
                <w:numId w:val="5"/>
              </w:numPr>
              <w:spacing w:after="0" w:line="240" w:lineRule="auto"/>
              <w:ind w:left="714" w:hanging="357"/>
              <w:contextualSpacing/>
              <w:jc w:val="both"/>
              <w:rPr>
                <w:rFonts w:ascii="Times New Roman" w:hAnsi="Times New Roman" w:cs="Times New Roman"/>
                <w:sz w:val="24"/>
                <w:szCs w:val="24"/>
                <w:lang w:val="de-DE" w:eastAsia="zh-CN"/>
              </w:rPr>
            </w:pPr>
            <w:r>
              <w:rPr>
                <w:rFonts w:ascii="Times New Roman" w:hAnsi="Times New Roman" w:cs="Times New Roman"/>
                <w:sz w:val="24"/>
                <w:szCs w:val="24"/>
                <w:lang w:val="de-DE" w:eastAsia="zh-CN"/>
              </w:rPr>
              <w:t>сабақтардасауалнама жүргізу;</w:t>
            </w:r>
          </w:p>
          <w:p w14:paraId="6BE6AECF">
            <w:pPr>
              <w:numPr>
                <w:ilvl w:val="0"/>
                <w:numId w:val="5"/>
              </w:numPr>
              <w:spacing w:after="0" w:line="240" w:lineRule="auto"/>
              <w:ind w:left="714" w:hanging="357"/>
              <w:contextualSpacing/>
              <w:jc w:val="both"/>
              <w:rPr>
                <w:rFonts w:ascii="Times New Roman" w:hAnsi="Times New Roman" w:cs="Times New Roman"/>
                <w:sz w:val="24"/>
                <w:szCs w:val="24"/>
                <w:lang w:val="de-DE" w:eastAsia="zh-CN"/>
              </w:rPr>
            </w:pPr>
            <w:r>
              <w:rPr>
                <w:rFonts w:ascii="Times New Roman" w:hAnsi="Times New Roman" w:cs="Times New Roman"/>
                <w:sz w:val="24"/>
                <w:szCs w:val="24"/>
                <w:lang w:val="de-DE" w:eastAsia="zh-CN"/>
              </w:rPr>
              <w:t xml:space="preserve"> оқу пәнінің тақырыптары бойынша тестілеу;</w:t>
            </w:r>
          </w:p>
          <w:p w14:paraId="7DC91124">
            <w:pPr>
              <w:numPr>
                <w:ilvl w:val="0"/>
                <w:numId w:val="5"/>
              </w:numPr>
              <w:spacing w:after="0" w:line="240" w:lineRule="auto"/>
              <w:ind w:left="714" w:hanging="357"/>
              <w:contextualSpacing/>
              <w:jc w:val="both"/>
              <w:rPr>
                <w:rFonts w:ascii="Times New Roman" w:hAnsi="Times New Roman" w:cs="Times New Roman"/>
                <w:sz w:val="24"/>
                <w:szCs w:val="24"/>
                <w:lang w:val="de-DE" w:eastAsia="zh-CN"/>
              </w:rPr>
            </w:pPr>
            <w:r>
              <w:rPr>
                <w:rFonts w:ascii="Times New Roman" w:hAnsi="Times New Roman" w:cs="Times New Roman"/>
                <w:sz w:val="24"/>
                <w:szCs w:val="24"/>
                <w:lang w:val="de-DE" w:eastAsia="zh-CN"/>
              </w:rPr>
              <w:t xml:space="preserve"> бақылау жұмыстары;</w:t>
            </w:r>
          </w:p>
          <w:p w14:paraId="0B821873">
            <w:pPr>
              <w:numPr>
                <w:ilvl w:val="0"/>
                <w:numId w:val="5"/>
              </w:numPr>
              <w:spacing w:after="0" w:line="240" w:lineRule="auto"/>
              <w:ind w:left="714" w:hanging="357"/>
              <w:contextualSpacing/>
              <w:jc w:val="both"/>
              <w:rPr>
                <w:rFonts w:ascii="Times New Roman" w:hAnsi="Times New Roman" w:cs="Times New Roman"/>
                <w:sz w:val="24"/>
                <w:szCs w:val="24"/>
                <w:lang w:val="de-DE" w:eastAsia="zh-CN"/>
              </w:rPr>
            </w:pPr>
            <w:r>
              <w:rPr>
                <w:rFonts w:ascii="Times New Roman" w:hAnsi="Times New Roman" w:cs="Times New Roman"/>
                <w:sz w:val="24"/>
                <w:szCs w:val="24"/>
                <w:lang w:val="de-DE" w:eastAsia="zh-CN"/>
              </w:rPr>
              <w:t>өзіндікшығармашылықжұмыстарды қорғау;</w:t>
            </w:r>
          </w:p>
          <w:p w14:paraId="3BF87562">
            <w:pPr>
              <w:numPr>
                <w:ilvl w:val="0"/>
                <w:numId w:val="5"/>
              </w:numPr>
              <w:spacing w:after="0" w:line="240" w:lineRule="auto"/>
              <w:ind w:left="714" w:hanging="357"/>
              <w:contextualSpacing/>
              <w:jc w:val="both"/>
              <w:rPr>
                <w:rFonts w:ascii="Times New Roman" w:hAnsi="Times New Roman" w:cs="Times New Roman"/>
                <w:sz w:val="24"/>
                <w:szCs w:val="24"/>
                <w:lang w:val="de-DE" w:eastAsia="zh-CN"/>
              </w:rPr>
            </w:pPr>
            <w:r>
              <w:rPr>
                <w:rFonts w:ascii="Times New Roman" w:hAnsi="Times New Roman" w:cs="Times New Roman"/>
                <w:sz w:val="24"/>
                <w:szCs w:val="24"/>
                <w:lang w:val="de-DE" w:eastAsia="zh-CN"/>
              </w:rPr>
              <w:t>пікірталастар;</w:t>
            </w:r>
          </w:p>
          <w:p w14:paraId="71DE10B7">
            <w:pPr>
              <w:numPr>
                <w:ilvl w:val="0"/>
                <w:numId w:val="5"/>
              </w:numPr>
              <w:spacing w:after="0" w:line="240" w:lineRule="auto"/>
              <w:ind w:left="714" w:hanging="357"/>
              <w:contextualSpacing/>
              <w:jc w:val="both"/>
              <w:rPr>
                <w:rFonts w:ascii="Times New Roman" w:hAnsi="Times New Roman" w:cs="Times New Roman"/>
                <w:sz w:val="24"/>
                <w:szCs w:val="24"/>
                <w:lang w:val="de-DE" w:eastAsia="zh-CN"/>
              </w:rPr>
            </w:pPr>
            <w:r>
              <w:rPr>
                <w:rFonts w:ascii="Times New Roman" w:hAnsi="Times New Roman" w:cs="Times New Roman"/>
                <w:sz w:val="24"/>
                <w:szCs w:val="24"/>
                <w:lang w:val="de-DE" w:eastAsia="zh-CN"/>
              </w:rPr>
              <w:t>тренингтер;</w:t>
            </w:r>
          </w:p>
          <w:p w14:paraId="2DBB60C8">
            <w:pPr>
              <w:numPr>
                <w:ilvl w:val="0"/>
                <w:numId w:val="5"/>
              </w:numPr>
              <w:spacing w:after="0" w:line="240" w:lineRule="auto"/>
              <w:ind w:left="714" w:hanging="357"/>
              <w:contextualSpacing/>
              <w:jc w:val="both"/>
              <w:rPr>
                <w:rFonts w:ascii="Times New Roman" w:hAnsi="Times New Roman" w:cs="Times New Roman"/>
                <w:sz w:val="24"/>
                <w:szCs w:val="24"/>
                <w:lang w:val="de-DE" w:eastAsia="zh-CN"/>
              </w:rPr>
            </w:pPr>
            <w:r>
              <w:rPr>
                <w:rFonts w:ascii="Times New Roman" w:hAnsi="Times New Roman" w:cs="Times New Roman"/>
                <w:sz w:val="24"/>
                <w:szCs w:val="24"/>
                <w:lang w:val="de-DE" w:eastAsia="zh-CN"/>
              </w:rPr>
              <w:t>коллоквиумдар;</w:t>
            </w:r>
          </w:p>
          <w:p w14:paraId="42FAC116">
            <w:pPr>
              <w:numPr>
                <w:ilvl w:val="0"/>
                <w:numId w:val="5"/>
              </w:numPr>
              <w:spacing w:after="0" w:line="240" w:lineRule="auto"/>
              <w:ind w:left="714" w:hanging="357"/>
              <w:contextualSpacing/>
              <w:rPr>
                <w:rFonts w:ascii="Times New Roman" w:hAnsi="Times New Roman" w:cs="Times New Roman"/>
                <w:sz w:val="24"/>
                <w:szCs w:val="24"/>
                <w:lang w:val="de-DE" w:eastAsia="zh-CN"/>
              </w:rPr>
            </w:pPr>
            <w:r>
              <w:rPr>
                <w:rFonts w:ascii="Times New Roman" w:hAnsi="Times New Roman" w:cs="Times New Roman"/>
                <w:sz w:val="24"/>
                <w:szCs w:val="24"/>
                <w:lang w:val="de-DE" w:eastAsia="zh-CN"/>
              </w:rPr>
              <w:t>эссе және т.</w:t>
            </w:r>
            <w:r>
              <w:rPr>
                <w:rFonts w:ascii="Times New Roman" w:hAnsi="Times New Roman" w:cs="Times New Roman"/>
                <w:sz w:val="24"/>
                <w:szCs w:val="24"/>
                <w:lang w:val="kk-KZ" w:eastAsia="zh-CN"/>
              </w:rPr>
              <w:t>б</w:t>
            </w:r>
            <w:r>
              <w:rPr>
                <w:rFonts w:ascii="Times New Roman" w:hAnsi="Times New Roman" w:cs="Times New Roman"/>
                <w:sz w:val="24"/>
                <w:szCs w:val="24"/>
                <w:lang w:val="de-DE" w:eastAsia="zh-CN"/>
              </w:rPr>
              <w:t>.</w:t>
            </w:r>
            <w:r>
              <w:rPr>
                <w:rFonts w:ascii="Times New Roman" w:hAnsi="Times New Roman" w:eastAsia="Times New Roman" w:cs="Times New Roman"/>
                <w:sz w:val="24"/>
                <w:szCs w:val="24"/>
                <w:lang w:eastAsia="zh-CN"/>
              </w:rPr>
              <w:t>Біроқупәнішеңберіндебіракадемиялықкезеңішіндекеміндеекіреет</w:t>
            </w:r>
            <w:r>
              <w:rPr>
                <w:rFonts w:ascii="Times New Roman" w:hAnsi="Times New Roman" w:eastAsia="Times New Roman" w:cs="Times New Roman"/>
                <w:b/>
                <w:sz w:val="24"/>
                <w:szCs w:val="24"/>
                <w:lang w:eastAsia="zh-CN"/>
              </w:rPr>
              <w:t>аралықбақылау</w:t>
            </w:r>
            <w:r>
              <w:rPr>
                <w:rFonts w:ascii="Times New Roman" w:hAnsi="Times New Roman" w:eastAsia="Times New Roman" w:cs="Times New Roman"/>
                <w:sz w:val="24"/>
                <w:szCs w:val="24"/>
                <w:lang w:val="de-DE" w:eastAsia="zh-CN"/>
              </w:rPr>
              <w:t>.</w:t>
            </w:r>
          </w:p>
          <w:p w14:paraId="06AD65AB">
            <w:pPr>
              <w:spacing w:after="0" w:line="240" w:lineRule="auto"/>
              <w:ind w:right="-1"/>
              <w:jc w:val="both"/>
              <w:rPr>
                <w:rFonts w:ascii="Times New Roman" w:hAnsi="Times New Roman" w:eastAsia="Times New Roman" w:cs="Times New Roman"/>
                <w:sz w:val="24"/>
                <w:szCs w:val="24"/>
                <w:lang w:val="de-DE" w:eastAsia="zh-CN"/>
              </w:rPr>
            </w:pPr>
            <w:r>
              <w:rPr>
                <w:rFonts w:ascii="Times New Roman" w:hAnsi="Times New Roman" w:eastAsia="Times New Roman" w:cs="Times New Roman"/>
                <w:b/>
                <w:sz w:val="24"/>
                <w:szCs w:val="24"/>
                <w:lang w:eastAsia="zh-CN"/>
              </w:rPr>
              <w:t>Аралықаттестаттау</w:t>
            </w:r>
            <w:r>
              <w:rPr>
                <w:rFonts w:ascii="Times New Roman" w:hAnsi="Times New Roman" w:eastAsia="Times New Roman" w:cs="Times New Roman"/>
                <w:sz w:val="24"/>
                <w:szCs w:val="24"/>
                <w:lang w:eastAsia="zh-CN"/>
              </w:rPr>
              <w:t>оқужұмысжоспарына</w:t>
            </w:r>
            <w:r>
              <w:rPr>
                <w:rFonts w:ascii="Times New Roman" w:hAnsi="Times New Roman" w:eastAsia="Times New Roman" w:cs="Times New Roman"/>
                <w:sz w:val="24"/>
                <w:szCs w:val="24"/>
                <w:lang w:val="de-DE" w:eastAsia="zh-CN"/>
              </w:rPr>
              <w:t xml:space="preserve">, </w:t>
            </w:r>
            <w:r>
              <w:rPr>
                <w:rFonts w:ascii="Times New Roman" w:hAnsi="Times New Roman" w:eastAsia="Times New Roman" w:cs="Times New Roman"/>
                <w:sz w:val="24"/>
                <w:szCs w:val="24"/>
                <w:lang w:eastAsia="zh-CN"/>
              </w:rPr>
              <w:t>академиялықкүнтізбегесәйкесжүзегеасырылады</w:t>
            </w:r>
            <w:r>
              <w:rPr>
                <w:rFonts w:ascii="Times New Roman" w:hAnsi="Times New Roman" w:eastAsia="Times New Roman" w:cs="Times New Roman"/>
                <w:sz w:val="24"/>
                <w:szCs w:val="24"/>
                <w:lang w:val="de-DE" w:eastAsia="zh-CN"/>
              </w:rPr>
              <w:t>.</w:t>
            </w:r>
          </w:p>
          <w:p w14:paraId="4F098C27">
            <w:pPr>
              <w:spacing w:after="0" w:line="240" w:lineRule="auto"/>
              <w:ind w:right="-1"/>
              <w:contextualSpacing/>
              <w:jc w:val="both"/>
              <w:rPr>
                <w:rFonts w:ascii="Times New Roman" w:hAnsi="Times New Roman" w:cs="Times New Roman"/>
                <w:sz w:val="24"/>
                <w:szCs w:val="24"/>
                <w:lang w:val="kk-KZ" w:eastAsia="zh-CN"/>
              </w:rPr>
            </w:pPr>
            <w:r>
              <w:rPr>
                <w:rFonts w:ascii="Times New Roman" w:hAnsi="Times New Roman" w:eastAsia="Times New Roman" w:cs="Times New Roman"/>
                <w:sz w:val="24"/>
                <w:szCs w:val="24"/>
                <w:lang w:eastAsia="zh-CN"/>
              </w:rPr>
              <w:t>Өткізунысандары:</w:t>
            </w:r>
          </w:p>
          <w:p w14:paraId="47872B91">
            <w:pPr>
              <w:numPr>
                <w:ilvl w:val="0"/>
                <w:numId w:val="6"/>
              </w:numPr>
              <w:spacing w:after="0" w:line="240" w:lineRule="auto"/>
              <w:ind w:right="-1"/>
              <w:contextualSpacing/>
              <w:jc w:val="both"/>
              <w:rPr>
                <w:rFonts w:ascii="Times New Roman" w:hAnsi="Times New Roman" w:cs="Times New Roman"/>
                <w:sz w:val="24"/>
                <w:szCs w:val="24"/>
                <w:lang w:val="kk-KZ" w:eastAsia="zh-CN"/>
              </w:rPr>
            </w:pPr>
            <w:r>
              <w:rPr>
                <w:rFonts w:ascii="Times New Roman" w:hAnsi="Times New Roman" w:cs="Times New Roman"/>
                <w:sz w:val="24"/>
                <w:szCs w:val="24"/>
                <w:lang w:val="kk-KZ" w:eastAsia="zh-CN"/>
              </w:rPr>
              <w:t xml:space="preserve"> тестілеу түріндегі емтихан;</w:t>
            </w:r>
          </w:p>
          <w:p w14:paraId="7ED69512">
            <w:pPr>
              <w:numPr>
                <w:ilvl w:val="0"/>
                <w:numId w:val="6"/>
              </w:numPr>
              <w:spacing w:after="0" w:line="240" w:lineRule="auto"/>
              <w:ind w:right="-1"/>
              <w:contextualSpacing/>
              <w:jc w:val="both"/>
              <w:rPr>
                <w:rFonts w:ascii="Times New Roman" w:hAnsi="Times New Roman" w:cs="Times New Roman"/>
                <w:sz w:val="24"/>
                <w:szCs w:val="24"/>
                <w:lang w:val="kk-KZ" w:eastAsia="zh-CN"/>
              </w:rPr>
            </w:pPr>
            <w:r>
              <w:rPr>
                <w:rFonts w:ascii="Times New Roman" w:hAnsi="Times New Roman" w:cs="Times New Roman"/>
                <w:sz w:val="24"/>
                <w:szCs w:val="24"/>
                <w:lang w:val="kk-KZ" w:eastAsia="zh-CN"/>
              </w:rPr>
              <w:t>ауызша емтихан;</w:t>
            </w:r>
          </w:p>
          <w:p w14:paraId="3F1636F0">
            <w:pPr>
              <w:numPr>
                <w:ilvl w:val="0"/>
                <w:numId w:val="6"/>
              </w:numPr>
              <w:spacing w:after="0" w:line="240" w:lineRule="auto"/>
              <w:ind w:right="-1"/>
              <w:contextualSpacing/>
              <w:jc w:val="both"/>
              <w:rPr>
                <w:rFonts w:ascii="Times New Roman" w:hAnsi="Times New Roman" w:cs="Times New Roman"/>
                <w:sz w:val="24"/>
                <w:szCs w:val="24"/>
                <w:lang w:val="kk-KZ" w:eastAsia="zh-CN"/>
              </w:rPr>
            </w:pPr>
            <w:r>
              <w:rPr>
                <w:rFonts w:ascii="Times New Roman" w:hAnsi="Times New Roman" w:cs="Times New Roman"/>
                <w:sz w:val="24"/>
                <w:szCs w:val="24"/>
                <w:lang w:val="kk-KZ" w:eastAsia="zh-CN"/>
              </w:rPr>
              <w:t>жазбаша емтихан;</w:t>
            </w:r>
          </w:p>
          <w:p w14:paraId="0FB4397D">
            <w:pPr>
              <w:numPr>
                <w:ilvl w:val="0"/>
                <w:numId w:val="6"/>
              </w:numPr>
              <w:spacing w:after="0" w:line="240" w:lineRule="auto"/>
              <w:ind w:right="-1"/>
              <w:contextualSpacing/>
              <w:jc w:val="both"/>
              <w:rPr>
                <w:rFonts w:ascii="Times New Roman" w:hAnsi="Times New Roman" w:cs="Times New Roman"/>
                <w:sz w:val="24"/>
                <w:szCs w:val="24"/>
                <w:lang w:val="kk-KZ" w:eastAsia="zh-CN"/>
              </w:rPr>
            </w:pPr>
            <w:r>
              <w:rPr>
                <w:rFonts w:ascii="Times New Roman" w:hAnsi="Times New Roman" w:cs="Times New Roman"/>
                <w:sz w:val="24"/>
                <w:szCs w:val="24"/>
                <w:lang w:val="kk-KZ" w:eastAsia="zh-CN"/>
              </w:rPr>
              <w:t xml:space="preserve"> аралас емтихан;</w:t>
            </w:r>
          </w:p>
          <w:p w14:paraId="71A0B188">
            <w:pPr>
              <w:numPr>
                <w:ilvl w:val="0"/>
                <w:numId w:val="6"/>
              </w:numPr>
              <w:spacing w:after="0" w:line="240" w:lineRule="auto"/>
              <w:ind w:right="-1"/>
              <w:contextualSpacing/>
              <w:jc w:val="both"/>
              <w:rPr>
                <w:rFonts w:ascii="Times New Roman" w:hAnsi="Times New Roman" w:cs="Times New Roman"/>
                <w:sz w:val="24"/>
                <w:szCs w:val="24"/>
                <w:lang w:val="kk-KZ" w:eastAsia="zh-CN"/>
              </w:rPr>
            </w:pPr>
            <w:r>
              <w:rPr>
                <w:rFonts w:ascii="Times New Roman" w:hAnsi="Times New Roman" w:cs="Times New Roman"/>
                <w:sz w:val="24"/>
                <w:szCs w:val="24"/>
                <w:lang w:val="kk-KZ" w:eastAsia="zh-CN"/>
              </w:rPr>
              <w:t>практика бойынша есептерді қорғау.</w:t>
            </w:r>
          </w:p>
          <w:p w14:paraId="7AF475A3">
            <w:pPr>
              <w:spacing w:after="0" w:line="240" w:lineRule="auto"/>
              <w:ind w:left="360" w:right="-1"/>
              <w:contextualSpacing/>
              <w:jc w:val="both"/>
              <w:rPr>
                <w:rFonts w:ascii="Times New Roman" w:hAnsi="Times New Roman" w:cs="Times New Roman"/>
                <w:sz w:val="24"/>
                <w:szCs w:val="24"/>
                <w:lang w:val="kk-KZ" w:eastAsia="zh-CN"/>
              </w:rPr>
            </w:pPr>
            <w:r>
              <w:rPr>
                <w:rFonts w:ascii="Times New Roman" w:hAnsi="Times New Roman" w:eastAsia="Times New Roman" w:cs="Times New Roman"/>
                <w:b/>
                <w:iCs/>
                <w:sz w:val="24"/>
                <w:szCs w:val="24"/>
                <w:lang w:eastAsia="zh-CN"/>
              </w:rPr>
              <w:t>Қорытынды мемлекеттік аттестаттау</w:t>
            </w:r>
            <w:r>
              <w:rPr>
                <w:rFonts w:ascii="Times New Roman" w:hAnsi="Times New Roman" w:eastAsia="Times New Roman" w:cs="Times New Roman"/>
                <w:sz w:val="24"/>
                <w:szCs w:val="24"/>
                <w:lang w:eastAsia="zh-CN"/>
              </w:rPr>
              <w:t xml:space="preserve">. </w:t>
            </w:r>
          </w:p>
        </w:tc>
      </w:tr>
    </w:tbl>
    <w:p w14:paraId="6EAB77C0">
      <w:pPr>
        <w:spacing w:after="0" w:line="240" w:lineRule="auto"/>
        <w:rPr>
          <w:rFonts w:ascii="Times New Roman" w:hAnsi="Times New Roman" w:eastAsia="Times New Roman" w:cs="Times New Roman"/>
          <w:sz w:val="28"/>
          <w:szCs w:val="28"/>
          <w:lang w:val="kk-KZ"/>
        </w:rPr>
      </w:pPr>
    </w:p>
    <w:p w14:paraId="1541E2A7">
      <w:pPr>
        <w:jc w:val="center"/>
        <w:rPr>
          <w:rFonts w:ascii="Times New Roman" w:hAnsi="Times New Roman" w:cs="Times New Roman"/>
          <w:b/>
          <w:bCs/>
          <w:caps/>
          <w:sz w:val="24"/>
          <w:szCs w:val="24"/>
          <w:lang w:val="kk-KZ"/>
        </w:rPr>
      </w:pPr>
      <w:r>
        <w:rPr>
          <w:rFonts w:ascii="Times New Roman" w:hAnsi="Times New Roman" w:eastAsia="Times New Roman" w:cs="Times New Roman"/>
          <w:b/>
          <w:caps/>
          <w:sz w:val="24"/>
          <w:szCs w:val="24"/>
          <w:lang w:val="kk-KZ"/>
        </w:rPr>
        <w:t xml:space="preserve">7. </w:t>
      </w:r>
      <w:r>
        <w:rPr>
          <w:rFonts w:ascii="Times New Roman" w:hAnsi="Times New Roman" w:cs="Times New Roman"/>
          <w:b/>
          <w:bCs/>
          <w:caps/>
          <w:color w:val="000000"/>
          <w:sz w:val="24"/>
          <w:szCs w:val="24"/>
          <w:lang w:val="kk-KZ"/>
        </w:rPr>
        <w:t>Білім беру бағдарламасының</w:t>
      </w:r>
      <w:r>
        <w:rPr>
          <w:rFonts w:ascii="Times New Roman" w:hAnsi="Times New Roman" w:cs="Times New Roman"/>
          <w:b/>
          <w:bCs/>
          <w:caps/>
          <w:sz w:val="24"/>
          <w:szCs w:val="24"/>
          <w:lang w:val="kk-KZ"/>
        </w:rPr>
        <w:t xml:space="preserve"> оқу-ресурстық қамтамасыз ету</w:t>
      </w:r>
    </w:p>
    <w:p w14:paraId="1EB5B751">
      <w:pPr>
        <w:spacing w:after="0" w:line="240" w:lineRule="auto"/>
        <w:jc w:val="center"/>
        <w:rPr>
          <w:rFonts w:ascii="Times New Roman" w:hAnsi="Times New Roman" w:eastAsia="Times New Roman" w:cs="Times New Roman"/>
          <w:b/>
          <w:sz w:val="24"/>
          <w:szCs w:val="24"/>
          <w:lang w:val="kk-KZ"/>
        </w:rPr>
      </w:pPr>
    </w:p>
    <w:tbl>
      <w:tblPr>
        <w:tblStyle w:val="6"/>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5"/>
        <w:gridCol w:w="6890"/>
      </w:tblGrid>
      <w:tr w14:paraId="0A13A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5" w:type="dxa"/>
          </w:tcPr>
          <w:p w14:paraId="4F0EA971">
            <w:pPr>
              <w:tabs>
                <w:tab w:val="left" w:pos="427"/>
              </w:tabs>
              <w:spacing w:after="0" w:line="240" w:lineRule="auto"/>
              <w:ind w:right="-1"/>
              <w:jc w:val="both"/>
              <w:rPr>
                <w:rFonts w:ascii="Times New Roman" w:hAnsi="Times New Roman" w:eastAsia="Times New Roman" w:cs="Times New Roman"/>
                <w:b/>
                <w:bCs/>
                <w:sz w:val="24"/>
                <w:szCs w:val="24"/>
                <w:lang w:eastAsia="zh-CN"/>
              </w:rPr>
            </w:pPr>
            <w:r>
              <w:rPr>
                <w:rFonts w:ascii="Times New Roman" w:hAnsi="Times New Roman" w:eastAsia="Times New Roman" w:cs="Times New Roman"/>
                <w:b/>
                <w:bCs/>
                <w:sz w:val="24"/>
                <w:szCs w:val="24"/>
                <w:lang w:eastAsia="zh-CN"/>
              </w:rPr>
              <w:t>Ақпараттық</w:t>
            </w:r>
            <w:r>
              <w:rPr>
                <w:rFonts w:ascii="Times New Roman" w:hAnsi="Times New Roman" w:eastAsia="Times New Roman" w:cs="Times New Roman"/>
                <w:b/>
                <w:bCs/>
                <w:sz w:val="24"/>
                <w:szCs w:val="24"/>
                <w:lang w:val="en-US" w:eastAsia="zh-CN"/>
              </w:rPr>
              <w:t xml:space="preserve"> </w:t>
            </w:r>
            <w:r>
              <w:rPr>
                <w:rFonts w:ascii="Times New Roman" w:hAnsi="Times New Roman" w:eastAsia="Times New Roman" w:cs="Times New Roman"/>
                <w:b/>
                <w:bCs/>
                <w:sz w:val="24"/>
                <w:szCs w:val="24"/>
                <w:lang w:eastAsia="zh-CN"/>
              </w:rPr>
              <w:t>ресурстық</w:t>
            </w:r>
            <w:r>
              <w:rPr>
                <w:rFonts w:ascii="Times New Roman" w:hAnsi="Times New Roman" w:eastAsia="Times New Roman" w:cs="Times New Roman"/>
                <w:b/>
                <w:bCs/>
                <w:sz w:val="24"/>
                <w:szCs w:val="24"/>
                <w:lang w:val="en-US" w:eastAsia="zh-CN"/>
              </w:rPr>
              <w:t xml:space="preserve"> </w:t>
            </w:r>
            <w:r>
              <w:rPr>
                <w:rFonts w:ascii="Times New Roman" w:hAnsi="Times New Roman" w:eastAsia="Times New Roman" w:cs="Times New Roman"/>
                <w:b/>
                <w:bCs/>
                <w:sz w:val="24"/>
                <w:szCs w:val="24"/>
                <w:lang w:eastAsia="zh-CN"/>
              </w:rPr>
              <w:t>орталық</w:t>
            </w:r>
          </w:p>
        </w:tc>
        <w:tc>
          <w:tcPr>
            <w:tcW w:w="6890" w:type="dxa"/>
          </w:tcPr>
          <w:p w14:paraId="44CAC585">
            <w:pPr>
              <w:spacing w:after="0" w:line="240" w:lineRule="auto"/>
              <w:ind w:firstLine="709"/>
              <w:jc w:val="both"/>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rPr>
              <w:t>Университетте кітапханалық және ақпараттық қызмет көрсетудің бірыңғай жүйесі жұмыс істейді. Ғылыми кітапхананың жалпы ауданы 2917,18 м</w:t>
            </w:r>
            <w:r>
              <w:rPr>
                <w:rFonts w:ascii="Times New Roman" w:hAnsi="Times New Roman" w:eastAsia="Times New Roman" w:cs="Times New Roman"/>
                <w:color w:val="000000"/>
                <w:sz w:val="24"/>
                <w:szCs w:val="24"/>
                <w:vertAlign w:val="superscript"/>
              </w:rPr>
              <w:t>2</w:t>
            </w:r>
            <w:r>
              <w:rPr>
                <w:rFonts w:ascii="Times New Roman" w:hAnsi="Times New Roman" w:eastAsia="Times New Roman" w:cs="Times New Roman"/>
                <w:color w:val="000000"/>
                <w:sz w:val="24"/>
                <w:szCs w:val="24"/>
              </w:rPr>
              <w:t xml:space="preserve"> құрайды, оның ішінде кітап қоймасының ауданы-101,1 м</w:t>
            </w:r>
            <w:r>
              <w:rPr>
                <w:rFonts w:ascii="Times New Roman" w:hAnsi="Times New Roman" w:eastAsia="Times New Roman" w:cs="Times New Roman"/>
                <w:color w:val="000000"/>
                <w:sz w:val="24"/>
                <w:szCs w:val="24"/>
                <w:vertAlign w:val="superscript"/>
              </w:rPr>
              <w:t>2</w:t>
            </w:r>
            <w:r>
              <w:rPr>
                <w:rFonts w:ascii="Times New Roman" w:hAnsi="Times New Roman" w:eastAsia="Times New Roman" w:cs="Times New Roman"/>
                <w:color w:val="000000"/>
                <w:sz w:val="24"/>
                <w:szCs w:val="24"/>
              </w:rPr>
              <w:t>. Кітапхана қоры 200-300 дана жаңа басылымдармен толықтырылады, ол үшін 400-600 мың теңге бөлінеді. Бірыңғай ақпараттық-кітапханақоры 2440639 дана, оның ішінде мемлекеттік тілде 1523820 дана барлық типтегі және басылым түрлерін құрайды. Кітапхана ресурстарына электронды қол жеткізу университет сайтының беті арқылы жүзеге асырылады http://www.asu.ukgu/, ондаұсынылған:</w:t>
            </w:r>
          </w:p>
          <w:p w14:paraId="6AB4E30D">
            <w:pPr>
              <w:spacing w:after="0" w:line="240" w:lineRule="auto"/>
              <w:ind w:firstLine="709"/>
              <w:jc w:val="both"/>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кітапхананың</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lang w:val="kk-KZ"/>
              </w:rPr>
              <w:t>электрондық</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lang w:val="kk-KZ"/>
              </w:rPr>
              <w:t>каталогы;</w:t>
            </w:r>
          </w:p>
          <w:p w14:paraId="2C059D3F">
            <w:pPr>
              <w:spacing w:after="0" w:line="240" w:lineRule="auto"/>
              <w:ind w:firstLine="709"/>
              <w:jc w:val="both"/>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Электронды</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z w:val="24"/>
                <w:szCs w:val="24"/>
                <w:lang w:val="kk-KZ"/>
              </w:rPr>
              <w:t>кітапхана;</w:t>
            </w:r>
          </w:p>
          <w:p w14:paraId="707E82BF">
            <w:pPr>
              <w:spacing w:after="0" w:line="240" w:lineRule="auto"/>
              <w:ind w:firstLine="709"/>
              <w:jc w:val="both"/>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ғалымдар еңбектерінің дербес көрсеткіштері;</w:t>
            </w:r>
          </w:p>
          <w:p w14:paraId="3609C6F9">
            <w:pPr>
              <w:spacing w:after="0" w:line="240" w:lineRule="auto"/>
              <w:ind w:firstLine="709"/>
              <w:jc w:val="both"/>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библиографиялық көрсеткіштер мен тізімдер;</w:t>
            </w:r>
          </w:p>
          <w:p w14:paraId="09A6982E">
            <w:pPr>
              <w:spacing w:after="0" w:line="240" w:lineRule="auto"/>
              <w:ind w:firstLine="709"/>
              <w:jc w:val="both"/>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сатып алынған ақпараттық ресурстар;</w:t>
            </w:r>
          </w:p>
          <w:p w14:paraId="0D9DE0C4">
            <w:pPr>
              <w:spacing w:after="0" w:line="240" w:lineRule="auto"/>
              <w:ind w:firstLine="709"/>
              <w:jc w:val="both"/>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жаңа түсімдер;</w:t>
            </w:r>
          </w:p>
          <w:p w14:paraId="4FFAAC7F">
            <w:pPr>
              <w:spacing w:after="0" w:line="240" w:lineRule="auto"/>
              <w:ind w:firstLine="709"/>
              <w:jc w:val="both"/>
              <w:rPr>
                <w:rFonts w:ascii="Times New Roman" w:hAnsi="Times New Roman" w:eastAsia="Times New Roman" w:cs="Times New Roman"/>
                <w:color w:val="000000"/>
                <w:sz w:val="24"/>
                <w:szCs w:val="24"/>
                <w:lang w:val="kk-KZ"/>
              </w:rPr>
            </w:pPr>
            <w:r>
              <w:rPr>
                <w:rFonts w:ascii="Times New Roman" w:hAnsi="Times New Roman" w:eastAsia="Times New Roman" w:cs="Times New Roman"/>
                <w:color w:val="000000"/>
                <w:sz w:val="24"/>
                <w:szCs w:val="24"/>
                <w:lang w:val="kk-KZ"/>
              </w:rPr>
              <w:t>- кітапхана жазып беретін мерзімді басылымдардың тізімі және т. б.</w:t>
            </w:r>
          </w:p>
          <w:p w14:paraId="02A9CAC5">
            <w:pPr>
              <w:spacing w:after="0" w:line="240" w:lineRule="auto"/>
              <w:ind w:right="-1"/>
              <w:jc w:val="both"/>
              <w:rPr>
                <w:rFonts w:ascii="Times New Roman" w:hAnsi="Times New Roman" w:eastAsia="Times New Roman" w:cs="Times New Roman"/>
                <w:b/>
                <w:iCs/>
                <w:sz w:val="24"/>
                <w:szCs w:val="24"/>
                <w:lang w:val="kk-KZ" w:eastAsia="zh-CN"/>
              </w:rPr>
            </w:pPr>
            <w:r>
              <w:rPr>
                <w:rFonts w:ascii="Times New Roman" w:hAnsi="Times New Roman" w:eastAsia="Times New Roman" w:cs="Times New Roman"/>
                <w:color w:val="000000"/>
                <w:sz w:val="24"/>
                <w:szCs w:val="24"/>
                <w:lang w:val="kk-KZ"/>
              </w:rPr>
              <w:t>Сайттағы кітапхана беті жүйелі түрде жаңартылып отырады. Қолжетімділік университеттің сайтынан және білім беру порталынан ұйымдастырылған.</w:t>
            </w:r>
          </w:p>
        </w:tc>
      </w:tr>
      <w:tr w14:paraId="7CA7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5" w:type="dxa"/>
          </w:tcPr>
          <w:p w14:paraId="219E5A27">
            <w:pPr>
              <w:tabs>
                <w:tab w:val="left" w:pos="427"/>
              </w:tabs>
              <w:spacing w:after="0" w:line="240" w:lineRule="auto"/>
              <w:ind w:right="-1"/>
              <w:jc w:val="both"/>
              <w:rPr>
                <w:rFonts w:ascii="Times New Roman" w:hAnsi="Times New Roman" w:eastAsia="Times New Roman" w:cs="Times New Roman"/>
                <w:b/>
                <w:bCs/>
                <w:sz w:val="24"/>
                <w:szCs w:val="24"/>
                <w:lang w:eastAsia="zh-CN"/>
              </w:rPr>
            </w:pPr>
            <w:r>
              <w:rPr>
                <w:rFonts w:ascii="Times New Roman" w:hAnsi="Times New Roman" w:eastAsia="Times New Roman" w:cs="Times New Roman"/>
                <w:b/>
                <w:bCs/>
                <w:sz w:val="24"/>
                <w:szCs w:val="24"/>
                <w:lang w:eastAsia="zh-CN"/>
              </w:rPr>
              <w:t>Материалдық-техникалық база</w:t>
            </w:r>
          </w:p>
        </w:tc>
        <w:tc>
          <w:tcPr>
            <w:tcW w:w="6890" w:type="dxa"/>
          </w:tcPr>
          <w:p w14:paraId="0FD63809">
            <w:pPr>
              <w:spacing w:after="0" w:line="240" w:lineRule="auto"/>
              <w:ind w:firstLine="70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Қазіргі уақыттауниверситеттің материалдық-техникалық базасыүш оқу корпусын құрайды, ондакітапхана, оқу және абонементтікзалдар, зертханалар, мамандандырылға нкабинеттер және заманауи техникалық оқыту құралдарымен жабдықталған оқу аудиториялары орналасқан. Барлық компьютерліксыныптар жаңа буындағы компьютерлермен және СК мониторлармен жабдықталған, жергіліктіжелігебіріктірілген және интернет қосылған, оның қызметтерін барлық қызметкерлер мен магистранттар тегін және уақытшектеусіз пайдаланады. Университет бөлімшелерікомпьютерлермен, принтерлермен, аудио-бейнеаппаратураларменжабдықталған. Сабақтардыөткізу үшін интерактивтітақталар, мультимедиялықпроекторлар, панорамалықэкрандар бар. Университет жеткіліктіспорттықбазаға ие, олжабық және ашықтиптегіәртүрлі спорт ғимараттарыныңжиынтығынантұрады.</w:t>
            </w:r>
          </w:p>
          <w:p w14:paraId="6272AD73">
            <w:pPr>
              <w:spacing w:after="0" w:line="240" w:lineRule="auto"/>
              <w:ind w:firstLine="70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Оқытушылар мен магистранттарға университеттің ресурстары, оның ішінде электронды ресурстар залы бар ғылыми кітапхана, баспа үйі, жатақхана, студенттік тұрмыстық кешен, санаторий-профилакторий, 2 медициналық кабинет қолжетімді.</w:t>
            </w:r>
          </w:p>
          <w:p w14:paraId="5C780B79">
            <w:pPr>
              <w:spacing w:after="0" w:line="240" w:lineRule="auto"/>
              <w:ind w:firstLine="70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Оқу-әдістемелік құралдарды, кітаптарды, көрнекі құралдарды басып шығару үшін қажетті жабдықпен жарақтандырылған баспахана жұмыс істейді; полиграфиялық жабдық орнатылған өндірістік учаскесі бар редакциялық-баспа бөлімі жұмыс істейді.</w:t>
            </w:r>
          </w:p>
          <w:p w14:paraId="7CA9FBB1">
            <w:pPr>
              <w:spacing w:after="0" w:line="240" w:lineRule="auto"/>
              <w:ind w:firstLine="70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Әкімшілікке, оқытушылар құрамына, персоналға арналған офистер, қолжетімді заманауи жабдық білім беру бағдарламаларының мақсаттарын, магистранттарды оқытудың күтілетін нәтижелерін қолдауға ықпал етеді және оқуға ықпал ететін атмосфераны қамтамасыз етеді.</w:t>
            </w:r>
          </w:p>
          <w:p w14:paraId="35A524B6">
            <w:pPr>
              <w:spacing w:after="0" w:line="240" w:lineRule="auto"/>
              <w:ind w:firstLine="70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Аудиториялық қор - бұл дәріс залдары, семинар аудиториялары, зертханалар, магистранттарға арналған жұмыс орындары, сондай-ақ құралдар, құралдар мен жабдықтар, заманауи аспаптық база, БББ талаптарына сәйкес келеді.</w:t>
            </w:r>
          </w:p>
          <w:p w14:paraId="1EE84450">
            <w:pPr>
              <w:spacing w:after="0" w:line="240" w:lineRule="auto"/>
              <w:ind w:firstLine="709"/>
              <w:jc w:val="both"/>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БББ материалдық-техникалық базасы мынадай ресурстармен ұсынылған: оқу орнының ауданы-327 м</w:t>
            </w:r>
            <w:r>
              <w:rPr>
                <w:rFonts w:ascii="Times New Roman" w:hAnsi="Times New Roman" w:eastAsia="Times New Roman" w:cs="Times New Roman"/>
                <w:sz w:val="24"/>
                <w:szCs w:val="24"/>
                <w:vertAlign w:val="superscript"/>
                <w:lang w:val="kk-KZ"/>
              </w:rPr>
              <w:t>2</w:t>
            </w:r>
            <w:r>
              <w:rPr>
                <w:rFonts w:ascii="Times New Roman" w:hAnsi="Times New Roman" w:eastAsia="Times New Roman" w:cs="Times New Roman"/>
                <w:sz w:val="24"/>
                <w:szCs w:val="24"/>
                <w:lang w:val="kk-KZ"/>
              </w:rPr>
              <w:t>, оның ішінде ауданы 47 және 44 м</w:t>
            </w:r>
            <w:r>
              <w:rPr>
                <w:rFonts w:ascii="Times New Roman" w:hAnsi="Times New Roman" w:eastAsia="Times New Roman" w:cs="Times New Roman"/>
                <w:sz w:val="24"/>
                <w:szCs w:val="24"/>
                <w:vertAlign w:val="superscript"/>
                <w:lang w:val="kk-KZ"/>
              </w:rPr>
              <w:t>2</w:t>
            </w:r>
            <w:r>
              <w:rPr>
                <w:rFonts w:ascii="Times New Roman" w:hAnsi="Times New Roman" w:eastAsia="Times New Roman" w:cs="Times New Roman"/>
                <w:sz w:val="24"/>
                <w:szCs w:val="24"/>
                <w:lang w:val="kk-KZ"/>
              </w:rPr>
              <w:t xml:space="preserve"> метрология жөніндегі 2 мамандандырылған зертхана және ауданы 693 м</w:t>
            </w:r>
            <w:r>
              <w:rPr>
                <w:rFonts w:ascii="Times New Roman" w:hAnsi="Times New Roman" w:eastAsia="Times New Roman" w:cs="Times New Roman"/>
                <w:sz w:val="24"/>
                <w:szCs w:val="24"/>
                <w:vertAlign w:val="superscript"/>
                <w:lang w:val="kk-KZ"/>
              </w:rPr>
              <w:t>2</w:t>
            </w:r>
            <w:r>
              <w:rPr>
                <w:rFonts w:ascii="Times New Roman" w:hAnsi="Times New Roman" w:eastAsia="Times New Roman" w:cs="Times New Roman"/>
                <w:sz w:val="24"/>
                <w:szCs w:val="24"/>
                <w:lang w:val="kk-KZ"/>
              </w:rPr>
              <w:t xml:space="preserve"> (118 Б) кафедрааралық зертхана бір магистрантқа -6,4 м</w:t>
            </w:r>
            <w:r>
              <w:rPr>
                <w:rFonts w:ascii="Times New Roman" w:hAnsi="Times New Roman" w:eastAsia="Times New Roman" w:cs="Times New Roman"/>
                <w:sz w:val="24"/>
                <w:szCs w:val="24"/>
                <w:vertAlign w:val="superscript"/>
                <w:lang w:val="kk-KZ"/>
              </w:rPr>
              <w:t>2</w:t>
            </w:r>
            <w:r>
              <w:rPr>
                <w:rFonts w:ascii="Times New Roman" w:hAnsi="Times New Roman" w:eastAsia="Times New Roman" w:cs="Times New Roman"/>
                <w:sz w:val="24"/>
                <w:szCs w:val="24"/>
                <w:lang w:val="kk-KZ"/>
              </w:rPr>
              <w:t xml:space="preserve"> есебімен, онда бірнеше пәндер бойынша зертханалық қондырғылар және ғылыми-зерттеу стендтері орнатылған. Оқу процесі және ғылыми зерттеулер 5 мамандандырылған зертханалар мен пәндік аудиторияларда, соның ішінде кафедраның компьютерлік сыныптарында және университеттің ғылыми зертханаларында жүзеге асырылады.</w:t>
            </w:r>
          </w:p>
          <w:p w14:paraId="7B2C6327">
            <w:pPr>
              <w:spacing w:after="0" w:line="240" w:lineRule="auto"/>
              <w:ind w:right="-1"/>
              <w:jc w:val="both"/>
              <w:rPr>
                <w:rFonts w:ascii="Times New Roman" w:hAnsi="Times New Roman" w:eastAsia="Times New Roman" w:cs="Times New Roman"/>
                <w:b/>
                <w:iCs/>
                <w:sz w:val="24"/>
                <w:szCs w:val="24"/>
                <w:lang w:val="kk-KZ" w:eastAsia="zh-CN"/>
              </w:rPr>
            </w:pPr>
            <w:r>
              <w:rPr>
                <w:rFonts w:ascii="Times New Roman" w:hAnsi="Times New Roman" w:eastAsia="Times New Roman" w:cs="Times New Roman"/>
                <w:sz w:val="24"/>
                <w:szCs w:val="24"/>
                <w:lang w:val="kk-KZ"/>
              </w:rPr>
              <w:t>Зертханалар оқытудың инновациялық технологияларын пайдаланудың заманауи талаптарын ескере отырып, сабақтардың барлық түрлерін өткізуге арналған заманауи ғылыми жабдықтармен, интерактивті тақталармен жабдықталған. Электрондық нормативтік база кафедрасының магистранттары, магистранттары, ПОҚ пайдалануға арналған 17 компьютер бар (ҚР СТ, МЕМСТ, халықаралық стандарттар және т. б.),</w:t>
            </w:r>
          </w:p>
        </w:tc>
      </w:tr>
    </w:tbl>
    <w:p w14:paraId="47179253">
      <w:pPr>
        <w:jc w:val="center"/>
        <w:rPr>
          <w:rFonts w:ascii="Times New Roman" w:hAnsi="Times New Roman" w:eastAsia="Times New Roman" w:cs="Times New Roman"/>
          <w:b/>
          <w:sz w:val="24"/>
          <w:szCs w:val="24"/>
          <w:lang w:val="kk-KZ"/>
        </w:rPr>
      </w:pPr>
    </w:p>
    <w:p w14:paraId="354A93FC">
      <w:pPr>
        <w:rPr>
          <w:rFonts w:ascii="Times New Roman" w:hAnsi="Times New Roman" w:eastAsia="Calibri" w:cs="Times New Roman"/>
          <w:b/>
          <w:color w:val="000000"/>
          <w:sz w:val="28"/>
          <w:szCs w:val="28"/>
          <w:lang w:val="kk-KZ" w:eastAsia="ko-KR"/>
        </w:rPr>
      </w:pPr>
      <w:r>
        <w:rPr>
          <w:rFonts w:ascii="Times New Roman" w:hAnsi="Times New Roman" w:eastAsia="Calibri" w:cs="Times New Roman"/>
          <w:b/>
          <w:color w:val="000000"/>
          <w:sz w:val="28"/>
          <w:szCs w:val="28"/>
          <w:lang w:val="kk-KZ" w:eastAsia="ko-KR"/>
        </w:rPr>
        <w:br w:type="page"/>
      </w:r>
    </w:p>
    <w:p w14:paraId="16ACE090">
      <w:pPr>
        <w:spacing w:after="0" w:line="240" w:lineRule="auto"/>
        <w:jc w:val="center"/>
        <w:rPr>
          <w:rFonts w:ascii="Times New Roman" w:hAnsi="Times New Roman" w:eastAsia="Calibri" w:cs="Times New Roman"/>
          <w:b/>
          <w:color w:val="000000"/>
          <w:sz w:val="28"/>
          <w:szCs w:val="28"/>
          <w:lang w:val="kk-KZ" w:eastAsia="ko-KR"/>
        </w:rPr>
      </w:pPr>
      <w:r>
        <w:rPr>
          <w:rFonts w:ascii="Times New Roman" w:hAnsi="Times New Roman" w:eastAsia="Calibri" w:cs="Times New Roman"/>
          <w:b/>
          <w:color w:val="000000"/>
          <w:sz w:val="28"/>
          <w:szCs w:val="28"/>
          <w:lang w:val="kk-KZ" w:eastAsia="ko-KR"/>
        </w:rPr>
        <w:t>КЕЛІСУ ПАРАҒЫ</w:t>
      </w:r>
    </w:p>
    <w:p w14:paraId="7B2C63E7">
      <w:pPr>
        <w:spacing w:after="0" w:line="240" w:lineRule="auto"/>
        <w:jc w:val="center"/>
        <w:rPr>
          <w:rFonts w:ascii="Times New Roman" w:hAnsi="Times New Roman" w:eastAsia="Calibri" w:cs="Times New Roman"/>
          <w:b/>
          <w:color w:val="000000"/>
          <w:sz w:val="28"/>
          <w:szCs w:val="28"/>
          <w:lang w:val="kk-KZ" w:eastAsia="ko-KR"/>
        </w:rPr>
      </w:pPr>
    </w:p>
    <w:p w14:paraId="4DCB070D">
      <w:pPr>
        <w:spacing w:after="0" w:line="240" w:lineRule="auto"/>
        <w:jc w:val="center"/>
        <w:rPr>
          <w:rFonts w:ascii="Times New Roman" w:hAnsi="Times New Roman" w:cs="Times New Roman"/>
          <w:color w:val="000000"/>
          <w:sz w:val="28"/>
          <w:szCs w:val="28"/>
          <w:lang w:val="kk-KZ" w:eastAsia="ko-KR"/>
        </w:rPr>
      </w:pPr>
      <w:r>
        <w:rPr>
          <w:rFonts w:ascii="Times New Roman" w:hAnsi="Times New Roman" w:eastAsia="Calibri" w:cs="Times New Roman"/>
          <w:color w:val="000000"/>
          <w:sz w:val="28"/>
          <w:szCs w:val="28"/>
          <w:lang w:val="kk-KZ" w:eastAsia="ko-KR"/>
        </w:rPr>
        <w:t xml:space="preserve">7М07123- «Машинажасаудағы 3D-модельдеу» білім беру бағдарламасы </w:t>
      </w:r>
    </w:p>
    <w:p w14:paraId="61719257">
      <w:pPr>
        <w:jc w:val="center"/>
        <w:rPr>
          <w:rFonts w:ascii="Times New Roman" w:hAnsi="Times New Roman" w:cs="Times New Roman"/>
          <w:color w:val="000000"/>
          <w:sz w:val="28"/>
          <w:szCs w:val="28"/>
          <w:lang w:val="kk-KZ" w:eastAsia="ko-KR"/>
        </w:rPr>
      </w:pPr>
    </w:p>
    <w:p w14:paraId="45018426">
      <w:pPr>
        <w:jc w:val="center"/>
        <w:rPr>
          <w:rFonts w:ascii="Times New Roman" w:hAnsi="Times New Roman" w:cs="Times New Roman"/>
          <w:color w:val="000000"/>
          <w:sz w:val="28"/>
          <w:szCs w:val="28"/>
          <w:lang w:val="kk-KZ" w:eastAsia="ko-KR"/>
        </w:rPr>
      </w:pPr>
    </w:p>
    <w:p w14:paraId="26381B53">
      <w:pPr>
        <w:jc w:val="center"/>
        <w:rPr>
          <w:rFonts w:ascii="Times New Roman" w:hAnsi="Times New Roman" w:cs="Times New Roman"/>
          <w:bCs/>
          <w:sz w:val="28"/>
          <w:szCs w:val="28"/>
          <w:lang w:val="kk-KZ" w:eastAsia="ru-RU"/>
        </w:rPr>
      </w:pPr>
      <w:r>
        <w:rPr>
          <w:rFonts w:ascii="Times New Roman" w:hAnsi="Times New Roman" w:cs="Times New Roman"/>
          <w:bCs/>
          <w:sz w:val="28"/>
          <w:szCs w:val="28"/>
          <w:lang w:val="kk-KZ"/>
        </w:rPr>
        <w:t>АМЖД директоры _________  А.С.</w:t>
      </w:r>
      <w:r>
        <w:rPr>
          <w:rFonts w:ascii="Times New Roman" w:hAnsi="Times New Roman"/>
          <w:color w:val="000000"/>
          <w:sz w:val="28"/>
          <w:szCs w:val="28"/>
        </w:rPr>
        <w:t>Наукенова</w:t>
      </w:r>
    </w:p>
    <w:p w14:paraId="2E868795">
      <w:pPr>
        <w:jc w:val="center"/>
        <w:rPr>
          <w:rFonts w:ascii="Times New Roman" w:hAnsi="Times New Roman" w:cs="Times New Roman"/>
          <w:color w:val="000000"/>
          <w:sz w:val="28"/>
          <w:szCs w:val="28"/>
          <w:lang w:eastAsia="ko-KR"/>
        </w:rPr>
      </w:pPr>
    </w:p>
    <w:p w14:paraId="1BAA506B">
      <w:pPr>
        <w:spacing w:line="300" w:lineRule="auto"/>
        <w:ind w:firstLine="567"/>
        <w:jc w:val="center"/>
        <w:rPr>
          <w:rFonts w:ascii="Times New Roman" w:hAnsi="Times New Roman" w:cs="Times New Roman"/>
          <w:sz w:val="28"/>
          <w:szCs w:val="28"/>
          <w:lang w:eastAsia="ko-KR"/>
        </w:rPr>
      </w:pPr>
      <w:r>
        <w:rPr>
          <w:rFonts w:ascii="Times New Roman" w:hAnsi="Times New Roman" w:cs="Times New Roman"/>
          <w:sz w:val="28"/>
          <w:szCs w:val="28"/>
          <w:lang w:val="kk-KZ" w:eastAsia="ko-KR"/>
        </w:rPr>
        <w:t>АҒД директоры</w:t>
      </w:r>
      <w:r>
        <w:rPr>
          <w:rFonts w:ascii="Times New Roman" w:hAnsi="Times New Roman" w:cs="Times New Roman"/>
          <w:sz w:val="28"/>
          <w:szCs w:val="28"/>
          <w:lang w:eastAsia="ko-KR"/>
        </w:rPr>
        <w:t xml:space="preserve">  ________________</w:t>
      </w:r>
      <w:r>
        <w:rPr>
          <w:rFonts w:ascii="Times New Roman" w:hAnsi="Times New Roman" w:cs="Times New Roman"/>
          <w:sz w:val="28"/>
          <w:szCs w:val="28"/>
          <w:lang w:val="kk-KZ" w:eastAsia="ko-KR"/>
        </w:rPr>
        <w:t>Ұ.Б.Назарбек</w:t>
      </w:r>
    </w:p>
    <w:p w14:paraId="09D61AED">
      <w:pPr>
        <w:spacing w:line="300" w:lineRule="auto"/>
        <w:ind w:firstLine="567"/>
        <w:jc w:val="center"/>
        <w:rPr>
          <w:rFonts w:ascii="Times New Roman" w:hAnsi="Times New Roman" w:cs="Times New Roman"/>
          <w:sz w:val="28"/>
          <w:szCs w:val="28"/>
          <w:lang w:eastAsia="ko-KR"/>
        </w:rPr>
      </w:pPr>
    </w:p>
    <w:p w14:paraId="7916C013">
      <w:pPr>
        <w:spacing w:after="0" w:line="240" w:lineRule="auto"/>
        <w:jc w:val="center"/>
        <w:rPr>
          <w:rFonts w:ascii="Times New Roman" w:hAnsi="Times New Roman" w:eastAsia="Calibri" w:cs="Times New Roman"/>
          <w:color w:val="000000"/>
          <w:sz w:val="24"/>
          <w:szCs w:val="24"/>
          <w:lang w:eastAsia="ko-KR"/>
        </w:rPr>
      </w:pPr>
    </w:p>
    <w:p w14:paraId="0712EC8C">
      <w:pPr>
        <w:spacing w:after="0" w:line="240" w:lineRule="auto"/>
        <w:jc w:val="center"/>
        <w:rPr>
          <w:rFonts w:ascii="Times New Roman" w:hAnsi="Times New Roman" w:eastAsia="Calibri" w:cs="Times New Roman"/>
          <w:color w:val="000000"/>
          <w:szCs w:val="28"/>
          <w:lang w:eastAsia="ko-KR"/>
        </w:rPr>
      </w:pPr>
    </w:p>
    <w:p w14:paraId="0746426A">
      <w:pPr>
        <w:spacing w:after="0" w:line="240" w:lineRule="auto"/>
        <w:jc w:val="center"/>
        <w:rPr>
          <w:rFonts w:ascii="Times New Roman" w:hAnsi="Times New Roman" w:eastAsia="Calibri" w:cs="Times New Roman"/>
          <w:color w:val="000000"/>
          <w:szCs w:val="28"/>
          <w:lang w:eastAsia="ko-KR"/>
        </w:rPr>
      </w:pPr>
    </w:p>
    <w:p w14:paraId="225FA8BE">
      <w:pPr>
        <w:spacing w:after="0" w:line="240" w:lineRule="auto"/>
        <w:jc w:val="center"/>
        <w:rPr>
          <w:rFonts w:ascii="Times New Roman" w:hAnsi="Times New Roman" w:eastAsia="Calibri" w:cs="Times New Roman"/>
          <w:color w:val="000000"/>
          <w:szCs w:val="28"/>
          <w:lang w:eastAsia="ko-KR"/>
        </w:rPr>
      </w:pPr>
    </w:p>
    <w:p w14:paraId="7DA09FBC">
      <w:pPr>
        <w:spacing w:after="0" w:line="240" w:lineRule="auto"/>
        <w:jc w:val="center"/>
        <w:rPr>
          <w:rFonts w:ascii="Times New Roman" w:hAnsi="Times New Roman" w:eastAsia="Calibri" w:cs="Times New Roman"/>
          <w:color w:val="000000"/>
          <w:szCs w:val="28"/>
          <w:lang w:eastAsia="ko-KR"/>
        </w:rPr>
      </w:pPr>
    </w:p>
    <w:p w14:paraId="2670775A">
      <w:pPr>
        <w:spacing w:after="0" w:line="240" w:lineRule="auto"/>
        <w:jc w:val="center"/>
        <w:rPr>
          <w:rFonts w:ascii="Times New Roman" w:hAnsi="Times New Roman" w:eastAsia="Calibri" w:cs="Times New Roman"/>
          <w:color w:val="000000"/>
          <w:szCs w:val="28"/>
          <w:lang w:eastAsia="ko-KR"/>
        </w:rPr>
      </w:pPr>
    </w:p>
    <w:p w14:paraId="5C9BCE11">
      <w:pPr>
        <w:spacing w:after="0" w:line="240" w:lineRule="auto"/>
        <w:jc w:val="center"/>
        <w:rPr>
          <w:rFonts w:ascii="Times New Roman" w:hAnsi="Times New Roman" w:eastAsia="Calibri" w:cs="Times New Roman"/>
          <w:color w:val="000000"/>
          <w:szCs w:val="28"/>
          <w:lang w:eastAsia="ko-KR"/>
        </w:rPr>
      </w:pPr>
    </w:p>
    <w:p w14:paraId="35BE9B84">
      <w:pPr>
        <w:spacing w:after="0" w:line="240" w:lineRule="auto"/>
        <w:jc w:val="center"/>
        <w:rPr>
          <w:rFonts w:ascii="Times New Roman" w:hAnsi="Times New Roman" w:eastAsia="Calibri" w:cs="Times New Roman"/>
          <w:color w:val="000000"/>
          <w:szCs w:val="28"/>
          <w:lang w:eastAsia="ko-KR"/>
        </w:rPr>
      </w:pPr>
    </w:p>
    <w:p w14:paraId="16D94E92">
      <w:pPr>
        <w:spacing w:after="0" w:line="240" w:lineRule="auto"/>
        <w:jc w:val="center"/>
        <w:rPr>
          <w:rFonts w:ascii="Times New Roman" w:hAnsi="Times New Roman" w:eastAsia="Calibri" w:cs="Times New Roman"/>
          <w:color w:val="000000"/>
          <w:szCs w:val="28"/>
          <w:lang w:eastAsia="ko-KR"/>
        </w:rPr>
      </w:pPr>
    </w:p>
    <w:p w14:paraId="27970066">
      <w:pPr>
        <w:spacing w:after="0" w:line="240" w:lineRule="auto"/>
        <w:jc w:val="center"/>
        <w:rPr>
          <w:rFonts w:ascii="Times New Roman" w:hAnsi="Times New Roman" w:eastAsia="Calibri" w:cs="Times New Roman"/>
          <w:color w:val="000000"/>
          <w:szCs w:val="28"/>
          <w:lang w:eastAsia="ko-KR"/>
        </w:rPr>
      </w:pPr>
    </w:p>
    <w:p w14:paraId="1534729C">
      <w:pPr>
        <w:spacing w:after="0" w:line="240" w:lineRule="auto"/>
        <w:jc w:val="center"/>
        <w:rPr>
          <w:rFonts w:ascii="Times New Roman" w:hAnsi="Times New Roman" w:eastAsia="Calibri" w:cs="Times New Roman"/>
          <w:color w:val="000000"/>
          <w:szCs w:val="28"/>
          <w:lang w:eastAsia="ko-KR"/>
        </w:rPr>
      </w:pPr>
    </w:p>
    <w:p w14:paraId="650331C7">
      <w:pPr>
        <w:spacing w:after="0" w:line="240" w:lineRule="auto"/>
        <w:jc w:val="center"/>
        <w:rPr>
          <w:rFonts w:ascii="Times New Roman" w:hAnsi="Times New Roman" w:eastAsia="Calibri" w:cs="Times New Roman"/>
          <w:color w:val="000000"/>
          <w:szCs w:val="28"/>
          <w:lang w:eastAsia="ko-KR"/>
        </w:rPr>
      </w:pPr>
    </w:p>
    <w:p w14:paraId="381135DF">
      <w:pPr>
        <w:spacing w:after="0" w:line="240" w:lineRule="auto"/>
        <w:jc w:val="center"/>
        <w:rPr>
          <w:rFonts w:ascii="Times New Roman" w:hAnsi="Times New Roman" w:eastAsia="Calibri" w:cs="Times New Roman"/>
          <w:color w:val="000000"/>
          <w:szCs w:val="28"/>
          <w:lang w:eastAsia="ko-KR"/>
        </w:rPr>
      </w:pPr>
    </w:p>
    <w:p w14:paraId="00240489">
      <w:pPr>
        <w:spacing w:after="0" w:line="240" w:lineRule="auto"/>
        <w:jc w:val="center"/>
        <w:rPr>
          <w:rFonts w:ascii="Times New Roman" w:hAnsi="Times New Roman" w:eastAsia="Calibri" w:cs="Times New Roman"/>
          <w:color w:val="000000"/>
          <w:szCs w:val="28"/>
          <w:lang w:eastAsia="ko-KR"/>
        </w:rPr>
      </w:pPr>
    </w:p>
    <w:p w14:paraId="24FD85B4">
      <w:pPr>
        <w:spacing w:after="0" w:line="240" w:lineRule="auto"/>
        <w:jc w:val="center"/>
        <w:rPr>
          <w:rFonts w:ascii="Times New Roman" w:hAnsi="Times New Roman" w:eastAsia="Calibri" w:cs="Times New Roman"/>
          <w:color w:val="000000"/>
          <w:szCs w:val="28"/>
          <w:lang w:eastAsia="ko-KR"/>
        </w:rPr>
      </w:pPr>
    </w:p>
    <w:p w14:paraId="2305EED9">
      <w:pPr>
        <w:spacing w:after="0" w:line="240" w:lineRule="auto"/>
        <w:jc w:val="center"/>
        <w:rPr>
          <w:rFonts w:ascii="Times New Roman" w:hAnsi="Times New Roman" w:eastAsia="Calibri" w:cs="Times New Roman"/>
          <w:color w:val="000000"/>
          <w:szCs w:val="28"/>
          <w:lang w:eastAsia="ko-KR"/>
        </w:rPr>
      </w:pPr>
    </w:p>
    <w:p w14:paraId="3529358E">
      <w:pPr>
        <w:spacing w:after="0" w:line="240" w:lineRule="auto"/>
        <w:jc w:val="center"/>
        <w:rPr>
          <w:rFonts w:ascii="Times New Roman" w:hAnsi="Times New Roman" w:eastAsia="Calibri" w:cs="Times New Roman"/>
          <w:color w:val="000000"/>
          <w:szCs w:val="28"/>
          <w:lang w:eastAsia="ko-KR"/>
        </w:rPr>
      </w:pPr>
    </w:p>
    <w:p w14:paraId="30CEC97B">
      <w:pPr>
        <w:spacing w:after="0" w:line="240" w:lineRule="auto"/>
        <w:jc w:val="center"/>
        <w:rPr>
          <w:rFonts w:ascii="Times New Roman" w:hAnsi="Times New Roman" w:eastAsia="Calibri" w:cs="Times New Roman"/>
          <w:color w:val="000000"/>
          <w:szCs w:val="28"/>
          <w:lang w:eastAsia="ko-KR"/>
        </w:rPr>
      </w:pPr>
    </w:p>
    <w:p w14:paraId="000AFCCE">
      <w:pPr>
        <w:spacing w:after="0" w:line="240" w:lineRule="auto"/>
        <w:jc w:val="center"/>
        <w:rPr>
          <w:rFonts w:ascii="Times New Roman" w:hAnsi="Times New Roman" w:eastAsia="Calibri" w:cs="Times New Roman"/>
          <w:color w:val="000000"/>
          <w:szCs w:val="28"/>
          <w:lang w:eastAsia="ko-KR"/>
        </w:rPr>
      </w:pPr>
    </w:p>
    <w:p w14:paraId="307F820C">
      <w:pPr>
        <w:spacing w:after="0" w:line="240" w:lineRule="auto"/>
        <w:jc w:val="center"/>
        <w:rPr>
          <w:rFonts w:ascii="Times New Roman" w:hAnsi="Times New Roman" w:eastAsia="Calibri" w:cs="Times New Roman"/>
          <w:color w:val="000000"/>
          <w:szCs w:val="28"/>
          <w:lang w:eastAsia="ko-KR"/>
        </w:rPr>
      </w:pPr>
    </w:p>
    <w:p w14:paraId="4BE6FFC3">
      <w:pPr>
        <w:spacing w:after="0" w:line="240" w:lineRule="auto"/>
        <w:jc w:val="center"/>
        <w:rPr>
          <w:rFonts w:ascii="Times New Roman" w:hAnsi="Times New Roman" w:eastAsia="Calibri" w:cs="Times New Roman"/>
          <w:color w:val="000000"/>
          <w:szCs w:val="28"/>
          <w:lang w:eastAsia="ko-KR"/>
        </w:rPr>
      </w:pPr>
    </w:p>
    <w:p w14:paraId="146575FA">
      <w:pPr>
        <w:spacing w:after="0" w:line="240" w:lineRule="auto"/>
        <w:jc w:val="center"/>
        <w:rPr>
          <w:rFonts w:ascii="Times New Roman" w:hAnsi="Times New Roman" w:eastAsia="Calibri" w:cs="Times New Roman"/>
          <w:color w:val="000000"/>
          <w:szCs w:val="28"/>
          <w:lang w:eastAsia="ko-KR"/>
        </w:rPr>
      </w:pPr>
    </w:p>
    <w:p w14:paraId="22589355">
      <w:pPr>
        <w:spacing w:after="0" w:line="240" w:lineRule="auto"/>
        <w:jc w:val="center"/>
        <w:rPr>
          <w:rFonts w:ascii="Times New Roman" w:hAnsi="Times New Roman" w:eastAsia="Calibri" w:cs="Times New Roman"/>
          <w:color w:val="000000"/>
          <w:szCs w:val="28"/>
          <w:lang w:eastAsia="ko-KR"/>
        </w:rPr>
      </w:pPr>
    </w:p>
    <w:p w14:paraId="62A97D05">
      <w:pPr>
        <w:spacing w:after="0" w:line="240" w:lineRule="auto"/>
        <w:jc w:val="center"/>
        <w:rPr>
          <w:rFonts w:ascii="Times New Roman" w:hAnsi="Times New Roman" w:eastAsia="Calibri" w:cs="Times New Roman"/>
          <w:color w:val="000000"/>
          <w:szCs w:val="28"/>
          <w:lang w:eastAsia="ko-KR"/>
        </w:rPr>
      </w:pPr>
    </w:p>
    <w:p w14:paraId="171B514D">
      <w:pPr>
        <w:spacing w:after="0" w:line="240" w:lineRule="auto"/>
        <w:jc w:val="center"/>
        <w:rPr>
          <w:rFonts w:ascii="Times New Roman" w:hAnsi="Times New Roman" w:eastAsia="Calibri" w:cs="Times New Roman"/>
          <w:color w:val="000000"/>
          <w:szCs w:val="28"/>
          <w:lang w:eastAsia="ko-KR"/>
        </w:rPr>
      </w:pPr>
    </w:p>
    <w:p w14:paraId="51FEEA39">
      <w:pPr>
        <w:spacing w:after="0" w:line="240" w:lineRule="auto"/>
        <w:jc w:val="center"/>
        <w:rPr>
          <w:rFonts w:ascii="Times New Roman" w:hAnsi="Times New Roman" w:eastAsia="Calibri" w:cs="Times New Roman"/>
          <w:color w:val="000000"/>
          <w:szCs w:val="28"/>
          <w:lang w:eastAsia="ko-KR"/>
        </w:rPr>
      </w:pPr>
    </w:p>
    <w:p w14:paraId="0233F931">
      <w:pPr>
        <w:spacing w:after="0" w:line="240" w:lineRule="auto"/>
        <w:jc w:val="center"/>
        <w:rPr>
          <w:rFonts w:ascii="Times New Roman" w:hAnsi="Times New Roman" w:eastAsia="Calibri" w:cs="Times New Roman"/>
          <w:color w:val="000000"/>
          <w:szCs w:val="28"/>
          <w:lang w:eastAsia="ko-KR"/>
        </w:rPr>
      </w:pPr>
    </w:p>
    <w:p w14:paraId="4D1E9538">
      <w:pPr>
        <w:spacing w:after="0" w:line="240" w:lineRule="auto"/>
        <w:jc w:val="center"/>
        <w:rPr>
          <w:rFonts w:ascii="Times New Roman" w:hAnsi="Times New Roman" w:eastAsia="Calibri" w:cs="Times New Roman"/>
          <w:color w:val="000000"/>
          <w:szCs w:val="28"/>
          <w:lang w:eastAsia="ko-KR"/>
        </w:rPr>
      </w:pPr>
    </w:p>
    <w:p w14:paraId="0C38DD8C">
      <w:pPr>
        <w:spacing w:after="0" w:line="240" w:lineRule="auto"/>
        <w:jc w:val="center"/>
        <w:rPr>
          <w:rFonts w:ascii="Times New Roman" w:hAnsi="Times New Roman" w:eastAsia="Calibri" w:cs="Times New Roman"/>
          <w:color w:val="000000"/>
          <w:szCs w:val="28"/>
          <w:lang w:eastAsia="ko-KR"/>
        </w:rPr>
      </w:pPr>
    </w:p>
    <w:p w14:paraId="5638CB33">
      <w:pPr>
        <w:spacing w:after="0" w:line="240" w:lineRule="auto"/>
        <w:jc w:val="center"/>
        <w:rPr>
          <w:rFonts w:ascii="Times New Roman" w:hAnsi="Times New Roman" w:eastAsia="Calibri" w:cs="Times New Roman"/>
          <w:color w:val="000000"/>
          <w:szCs w:val="28"/>
          <w:lang w:eastAsia="ko-KR"/>
        </w:rPr>
      </w:pPr>
    </w:p>
    <w:p w14:paraId="5FABB589">
      <w:pPr>
        <w:spacing w:after="0" w:line="240" w:lineRule="auto"/>
        <w:jc w:val="center"/>
        <w:rPr>
          <w:rFonts w:ascii="Times New Roman" w:hAnsi="Times New Roman" w:eastAsia="Calibri" w:cs="Times New Roman"/>
          <w:color w:val="000000"/>
          <w:szCs w:val="28"/>
          <w:lang w:eastAsia="ko-KR"/>
        </w:rPr>
      </w:pPr>
    </w:p>
    <w:p w14:paraId="6479006F">
      <w:pPr>
        <w:spacing w:after="0" w:line="240" w:lineRule="auto"/>
        <w:jc w:val="center"/>
        <w:rPr>
          <w:rFonts w:ascii="Times New Roman" w:hAnsi="Times New Roman" w:eastAsia="Calibri" w:cs="Times New Roman"/>
          <w:color w:val="000000"/>
          <w:szCs w:val="28"/>
          <w:lang w:eastAsia="ko-KR"/>
        </w:rPr>
      </w:pPr>
    </w:p>
    <w:p w14:paraId="749D4F0F">
      <w:pPr>
        <w:spacing w:after="0" w:line="240" w:lineRule="auto"/>
        <w:jc w:val="center"/>
        <w:rPr>
          <w:rFonts w:ascii="Times New Roman" w:hAnsi="Times New Roman" w:eastAsia="Calibri" w:cs="Times New Roman"/>
          <w:color w:val="000000"/>
          <w:szCs w:val="28"/>
          <w:lang w:eastAsia="ko-KR"/>
        </w:rPr>
      </w:pPr>
    </w:p>
    <w:p w14:paraId="41EC81BA">
      <w:pPr>
        <w:spacing w:after="0" w:line="240" w:lineRule="auto"/>
        <w:jc w:val="center"/>
        <w:rPr>
          <w:rFonts w:ascii="Times New Roman" w:hAnsi="Times New Roman" w:eastAsia="Calibri" w:cs="Times New Roman"/>
          <w:color w:val="000000"/>
          <w:szCs w:val="28"/>
          <w:lang w:eastAsia="ko-KR"/>
        </w:rPr>
      </w:pPr>
    </w:p>
    <w:p w14:paraId="40BE5C95">
      <w:pPr>
        <w:spacing w:after="0" w:line="240" w:lineRule="auto"/>
        <w:jc w:val="center"/>
        <w:rPr>
          <w:rFonts w:ascii="Times New Roman" w:hAnsi="Times New Roman" w:eastAsia="Calibri" w:cs="Times New Roman"/>
          <w:color w:val="000000"/>
          <w:szCs w:val="28"/>
          <w:lang w:eastAsia="ko-KR"/>
        </w:rPr>
      </w:pPr>
    </w:p>
    <w:p w14:paraId="4A00CA4F">
      <w:pPr>
        <w:spacing w:after="0" w:line="240" w:lineRule="auto"/>
        <w:jc w:val="center"/>
        <w:rPr>
          <w:rFonts w:ascii="Times New Roman" w:hAnsi="Times New Roman" w:eastAsia="Calibri" w:cs="Times New Roman"/>
          <w:color w:val="000000"/>
          <w:szCs w:val="28"/>
          <w:lang w:eastAsia="ko-KR"/>
        </w:rPr>
      </w:pPr>
    </w:p>
    <w:sectPr>
      <w:footerReference r:id="rId7" w:type="default"/>
      <w:pgSz w:w="11906" w:h="16838"/>
      <w:pgMar w:top="1134" w:right="851" w:bottom="1134" w:left="1701"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Bookman Old Style">
    <w:altName w:val="Segoe Print"/>
    <w:panose1 w:val="02050604050505020204"/>
    <w:charset w:val="CC"/>
    <w:family w:val="roman"/>
    <w:pitch w:val="default"/>
    <w:sig w:usb0="00000000" w:usb1="00000000" w:usb2="00000000" w:usb3="00000000" w:csb0="0000009F" w:csb1="00000000"/>
  </w:font>
  <w:font w:name="TimesNewRomanPS-ItalicMT">
    <w:altName w:val="MS Gothic"/>
    <w:panose1 w:val="00000000000000000000"/>
    <w:charset w:val="80"/>
    <w:family w:val="auto"/>
    <w:pitch w:val="default"/>
    <w:sig w:usb0="00000000" w:usb1="00000000" w:usb2="00000010" w:usb3="00000000" w:csb0="00020001"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72AD3">
    <w:pPr>
      <w:pStyle w:val="13"/>
      <w:jc w:val="center"/>
      <w:rPr>
        <w:lang w:val="en-US"/>
      </w:rPr>
    </w:pPr>
    <w:r>
      <w:fldChar w:fldCharType="begin"/>
    </w:r>
    <w:r>
      <w:instrText xml:space="preserve"> PAGE   \* MERGEFORMAT </w:instrText>
    </w:r>
    <w:r>
      <w:fldChar w:fldCharType="separate"/>
    </w:r>
    <w: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EBEB4">
    <w:pPr>
      <w:pStyle w:val="13"/>
      <w:jc w:val="center"/>
      <w:rPr>
        <w:lang w:val="kk-KZ"/>
      </w:rPr>
    </w:pPr>
    <w:r>
      <w:fldChar w:fldCharType="begin"/>
    </w:r>
    <w:r>
      <w:instrText xml:space="preserve"> PAGE   \* MERGEFORMAT </w:instrText>
    </w:r>
    <w:r>
      <w:fldChar w:fldCharType="separate"/>
    </w:r>
    <w:r>
      <w:t>29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0F33F">
    <w:pPr>
      <w:pStyle w:val="11"/>
      <w:jc w:val="right"/>
      <w:rPr>
        <w:sz w:val="24"/>
        <w:szCs w:val="24"/>
      </w:rPr>
    </w:pPr>
    <w:r>
      <w:rPr>
        <w:sz w:val="24"/>
        <w:szCs w:val="24"/>
      </w:rPr>
      <w:t>Ф.7.02-10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E8711E"/>
    <w:multiLevelType w:val="multilevel"/>
    <w:tmpl w:val="04E8711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F8C0F3E"/>
    <w:multiLevelType w:val="multilevel"/>
    <w:tmpl w:val="0F8C0F3E"/>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8922474"/>
    <w:multiLevelType w:val="multilevel"/>
    <w:tmpl w:val="28922474"/>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3">
    <w:nsid w:val="5BFC0AA2"/>
    <w:multiLevelType w:val="multilevel"/>
    <w:tmpl w:val="5BFC0AA2"/>
    <w:lvl w:ilvl="0" w:tentative="0">
      <w:start w:val="1"/>
      <w:numFmt w:val="bullet"/>
      <w:lvlText w:val="•"/>
      <w:lvlJc w:val="left"/>
      <w:pPr>
        <w:ind w:left="720" w:hanging="360"/>
      </w:pPr>
      <w:rPr>
        <w:rFonts w:hint="default" w:ascii="Arial" w:hAnsi="Arial"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6A0D4AAF"/>
    <w:multiLevelType w:val="multilevel"/>
    <w:tmpl w:val="6A0D4AA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769F065A"/>
    <w:multiLevelType w:val="multilevel"/>
    <w:tmpl w:val="769F065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5"/>
  </w:num>
  <w:num w:numId="2">
    <w:abstractNumId w:val="0"/>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
  <w:rsids>
    <w:rsidRoot w:val="006B5988"/>
    <w:rsid w:val="00011626"/>
    <w:rsid w:val="00011A71"/>
    <w:rsid w:val="00022F78"/>
    <w:rsid w:val="00047702"/>
    <w:rsid w:val="000479FF"/>
    <w:rsid w:val="00052E8B"/>
    <w:rsid w:val="00056A55"/>
    <w:rsid w:val="00057800"/>
    <w:rsid w:val="00064838"/>
    <w:rsid w:val="00071E33"/>
    <w:rsid w:val="0008349A"/>
    <w:rsid w:val="000935D0"/>
    <w:rsid w:val="00093890"/>
    <w:rsid w:val="000C50F5"/>
    <w:rsid w:val="000C6E23"/>
    <w:rsid w:val="000D442E"/>
    <w:rsid w:val="0011543B"/>
    <w:rsid w:val="00116E74"/>
    <w:rsid w:val="00117BCB"/>
    <w:rsid w:val="001252F2"/>
    <w:rsid w:val="00134A25"/>
    <w:rsid w:val="00145F7E"/>
    <w:rsid w:val="00145F7F"/>
    <w:rsid w:val="001513D3"/>
    <w:rsid w:val="00153AAC"/>
    <w:rsid w:val="00167B32"/>
    <w:rsid w:val="00176A6D"/>
    <w:rsid w:val="001803DE"/>
    <w:rsid w:val="00191070"/>
    <w:rsid w:val="001916B6"/>
    <w:rsid w:val="001B1CA5"/>
    <w:rsid w:val="001B4784"/>
    <w:rsid w:val="001B4DC9"/>
    <w:rsid w:val="001E0223"/>
    <w:rsid w:val="001E1BC1"/>
    <w:rsid w:val="001E682C"/>
    <w:rsid w:val="001E69F4"/>
    <w:rsid w:val="001F17A5"/>
    <w:rsid w:val="002072D7"/>
    <w:rsid w:val="002212D5"/>
    <w:rsid w:val="00230550"/>
    <w:rsid w:val="002323F9"/>
    <w:rsid w:val="0023766F"/>
    <w:rsid w:val="00251AFB"/>
    <w:rsid w:val="00255CF3"/>
    <w:rsid w:val="002611FD"/>
    <w:rsid w:val="00261FEB"/>
    <w:rsid w:val="002624FE"/>
    <w:rsid w:val="00273AE8"/>
    <w:rsid w:val="00281AE8"/>
    <w:rsid w:val="00283C8A"/>
    <w:rsid w:val="002840EF"/>
    <w:rsid w:val="002A3707"/>
    <w:rsid w:val="002A6A3E"/>
    <w:rsid w:val="002C4785"/>
    <w:rsid w:val="002E63D3"/>
    <w:rsid w:val="002E6692"/>
    <w:rsid w:val="002F3CA7"/>
    <w:rsid w:val="002F682F"/>
    <w:rsid w:val="002F6C63"/>
    <w:rsid w:val="003047D6"/>
    <w:rsid w:val="00320979"/>
    <w:rsid w:val="0033293E"/>
    <w:rsid w:val="003421A7"/>
    <w:rsid w:val="00343C82"/>
    <w:rsid w:val="00346064"/>
    <w:rsid w:val="00363728"/>
    <w:rsid w:val="003637DD"/>
    <w:rsid w:val="00365165"/>
    <w:rsid w:val="003754F9"/>
    <w:rsid w:val="00386F51"/>
    <w:rsid w:val="003A3996"/>
    <w:rsid w:val="003A5A17"/>
    <w:rsid w:val="003B0111"/>
    <w:rsid w:val="003B5A8E"/>
    <w:rsid w:val="003C4697"/>
    <w:rsid w:val="003C7D26"/>
    <w:rsid w:val="003D36C0"/>
    <w:rsid w:val="003F0372"/>
    <w:rsid w:val="003F58BD"/>
    <w:rsid w:val="00404E2D"/>
    <w:rsid w:val="004259CF"/>
    <w:rsid w:val="00430F4B"/>
    <w:rsid w:val="004324E4"/>
    <w:rsid w:val="00435D00"/>
    <w:rsid w:val="0045722E"/>
    <w:rsid w:val="00463665"/>
    <w:rsid w:val="00467C27"/>
    <w:rsid w:val="00472515"/>
    <w:rsid w:val="004738B8"/>
    <w:rsid w:val="0048467D"/>
    <w:rsid w:val="004A4D62"/>
    <w:rsid w:val="004B1C0D"/>
    <w:rsid w:val="004B31BA"/>
    <w:rsid w:val="004B3806"/>
    <w:rsid w:val="004C24A7"/>
    <w:rsid w:val="004C69D7"/>
    <w:rsid w:val="00512B30"/>
    <w:rsid w:val="00514F88"/>
    <w:rsid w:val="005311A9"/>
    <w:rsid w:val="00531955"/>
    <w:rsid w:val="0053659A"/>
    <w:rsid w:val="00542A59"/>
    <w:rsid w:val="00546028"/>
    <w:rsid w:val="0055152E"/>
    <w:rsid w:val="005601C6"/>
    <w:rsid w:val="005706DE"/>
    <w:rsid w:val="005748C4"/>
    <w:rsid w:val="00575E81"/>
    <w:rsid w:val="005807D3"/>
    <w:rsid w:val="00585A70"/>
    <w:rsid w:val="00590EEF"/>
    <w:rsid w:val="005A67D5"/>
    <w:rsid w:val="005A718A"/>
    <w:rsid w:val="005C1F15"/>
    <w:rsid w:val="005C2A12"/>
    <w:rsid w:val="005C42D4"/>
    <w:rsid w:val="005E3F78"/>
    <w:rsid w:val="00635147"/>
    <w:rsid w:val="00645886"/>
    <w:rsid w:val="00646892"/>
    <w:rsid w:val="00653D4D"/>
    <w:rsid w:val="00656670"/>
    <w:rsid w:val="00662674"/>
    <w:rsid w:val="0066665E"/>
    <w:rsid w:val="00686EF2"/>
    <w:rsid w:val="00691DDD"/>
    <w:rsid w:val="006961EC"/>
    <w:rsid w:val="006B393C"/>
    <w:rsid w:val="006B587E"/>
    <w:rsid w:val="006B5988"/>
    <w:rsid w:val="006C32F5"/>
    <w:rsid w:val="006D1763"/>
    <w:rsid w:val="006D1ACF"/>
    <w:rsid w:val="006D46ED"/>
    <w:rsid w:val="006E00FB"/>
    <w:rsid w:val="006E09B2"/>
    <w:rsid w:val="006E5F96"/>
    <w:rsid w:val="006F04D3"/>
    <w:rsid w:val="0070010E"/>
    <w:rsid w:val="00721E17"/>
    <w:rsid w:val="00723D9B"/>
    <w:rsid w:val="00725045"/>
    <w:rsid w:val="00746E81"/>
    <w:rsid w:val="007631FC"/>
    <w:rsid w:val="00776722"/>
    <w:rsid w:val="0078169F"/>
    <w:rsid w:val="00781BFA"/>
    <w:rsid w:val="00781D6E"/>
    <w:rsid w:val="007A3E27"/>
    <w:rsid w:val="007B7E41"/>
    <w:rsid w:val="007D2B59"/>
    <w:rsid w:val="007F4F8A"/>
    <w:rsid w:val="007F6CA9"/>
    <w:rsid w:val="00806EF1"/>
    <w:rsid w:val="00816466"/>
    <w:rsid w:val="00826394"/>
    <w:rsid w:val="00832ECF"/>
    <w:rsid w:val="00845CDB"/>
    <w:rsid w:val="00847135"/>
    <w:rsid w:val="008708C8"/>
    <w:rsid w:val="00871D07"/>
    <w:rsid w:val="00872BCE"/>
    <w:rsid w:val="0087782C"/>
    <w:rsid w:val="008808FB"/>
    <w:rsid w:val="00882FA5"/>
    <w:rsid w:val="0088534C"/>
    <w:rsid w:val="00893F05"/>
    <w:rsid w:val="00897648"/>
    <w:rsid w:val="008A05C8"/>
    <w:rsid w:val="008A0A7E"/>
    <w:rsid w:val="008A4AB1"/>
    <w:rsid w:val="008A6631"/>
    <w:rsid w:val="008B370A"/>
    <w:rsid w:val="008C7137"/>
    <w:rsid w:val="008D4540"/>
    <w:rsid w:val="008E519A"/>
    <w:rsid w:val="008E5D7E"/>
    <w:rsid w:val="008F0072"/>
    <w:rsid w:val="00904EFC"/>
    <w:rsid w:val="00906991"/>
    <w:rsid w:val="00907140"/>
    <w:rsid w:val="00907244"/>
    <w:rsid w:val="009212CE"/>
    <w:rsid w:val="00933886"/>
    <w:rsid w:val="009370E2"/>
    <w:rsid w:val="009403AB"/>
    <w:rsid w:val="009430EB"/>
    <w:rsid w:val="00956719"/>
    <w:rsid w:val="00960C4C"/>
    <w:rsid w:val="00971279"/>
    <w:rsid w:val="00971512"/>
    <w:rsid w:val="00973C86"/>
    <w:rsid w:val="00973D4A"/>
    <w:rsid w:val="00975773"/>
    <w:rsid w:val="0098172C"/>
    <w:rsid w:val="0098363F"/>
    <w:rsid w:val="0099041D"/>
    <w:rsid w:val="009A75BB"/>
    <w:rsid w:val="009B184F"/>
    <w:rsid w:val="009C13AC"/>
    <w:rsid w:val="009C2338"/>
    <w:rsid w:val="009C3EBD"/>
    <w:rsid w:val="009D536F"/>
    <w:rsid w:val="00A42C0F"/>
    <w:rsid w:val="00A43A01"/>
    <w:rsid w:val="00A467BE"/>
    <w:rsid w:val="00A47E56"/>
    <w:rsid w:val="00A509E3"/>
    <w:rsid w:val="00A60475"/>
    <w:rsid w:val="00A6462D"/>
    <w:rsid w:val="00A811D7"/>
    <w:rsid w:val="00A82CF1"/>
    <w:rsid w:val="00A84B8B"/>
    <w:rsid w:val="00A93FEE"/>
    <w:rsid w:val="00AA1EAB"/>
    <w:rsid w:val="00AA58F1"/>
    <w:rsid w:val="00AA5FF5"/>
    <w:rsid w:val="00AB57BF"/>
    <w:rsid w:val="00AC334F"/>
    <w:rsid w:val="00AC35C6"/>
    <w:rsid w:val="00AC6513"/>
    <w:rsid w:val="00AD4956"/>
    <w:rsid w:val="00AD7148"/>
    <w:rsid w:val="00AD7DDD"/>
    <w:rsid w:val="00AF4EC0"/>
    <w:rsid w:val="00B00EF3"/>
    <w:rsid w:val="00B10D15"/>
    <w:rsid w:val="00B30EF8"/>
    <w:rsid w:val="00B378F8"/>
    <w:rsid w:val="00B47E97"/>
    <w:rsid w:val="00B50154"/>
    <w:rsid w:val="00B619DD"/>
    <w:rsid w:val="00B722F3"/>
    <w:rsid w:val="00B72FE8"/>
    <w:rsid w:val="00B7306F"/>
    <w:rsid w:val="00B76454"/>
    <w:rsid w:val="00B7650D"/>
    <w:rsid w:val="00BA4DAB"/>
    <w:rsid w:val="00BA744A"/>
    <w:rsid w:val="00BB3316"/>
    <w:rsid w:val="00BB3FDE"/>
    <w:rsid w:val="00BD0A88"/>
    <w:rsid w:val="00BD6525"/>
    <w:rsid w:val="00BD7148"/>
    <w:rsid w:val="00BE3610"/>
    <w:rsid w:val="00C06F6A"/>
    <w:rsid w:val="00C41F71"/>
    <w:rsid w:val="00C46D0F"/>
    <w:rsid w:val="00C54F17"/>
    <w:rsid w:val="00C7017B"/>
    <w:rsid w:val="00C83E9C"/>
    <w:rsid w:val="00C85C3E"/>
    <w:rsid w:val="00C96063"/>
    <w:rsid w:val="00CA0299"/>
    <w:rsid w:val="00CA49EA"/>
    <w:rsid w:val="00CB14FF"/>
    <w:rsid w:val="00CC0813"/>
    <w:rsid w:val="00CC7A39"/>
    <w:rsid w:val="00CD7587"/>
    <w:rsid w:val="00CE40AB"/>
    <w:rsid w:val="00CE42A3"/>
    <w:rsid w:val="00CE7970"/>
    <w:rsid w:val="00D212E5"/>
    <w:rsid w:val="00D33CD2"/>
    <w:rsid w:val="00D3586F"/>
    <w:rsid w:val="00D4137B"/>
    <w:rsid w:val="00D44811"/>
    <w:rsid w:val="00D50E19"/>
    <w:rsid w:val="00D52A94"/>
    <w:rsid w:val="00D576BD"/>
    <w:rsid w:val="00D60D84"/>
    <w:rsid w:val="00D64F97"/>
    <w:rsid w:val="00D6585D"/>
    <w:rsid w:val="00D71079"/>
    <w:rsid w:val="00D868EB"/>
    <w:rsid w:val="00D87505"/>
    <w:rsid w:val="00DA138C"/>
    <w:rsid w:val="00DA77E9"/>
    <w:rsid w:val="00DC4CB8"/>
    <w:rsid w:val="00DC728D"/>
    <w:rsid w:val="00DD1E0E"/>
    <w:rsid w:val="00DE0FF4"/>
    <w:rsid w:val="00DE4514"/>
    <w:rsid w:val="00DE4958"/>
    <w:rsid w:val="00DE5F8C"/>
    <w:rsid w:val="00DE74E1"/>
    <w:rsid w:val="00DF3CC6"/>
    <w:rsid w:val="00DF5359"/>
    <w:rsid w:val="00E07840"/>
    <w:rsid w:val="00E12A39"/>
    <w:rsid w:val="00E20F85"/>
    <w:rsid w:val="00E24B8D"/>
    <w:rsid w:val="00E30B47"/>
    <w:rsid w:val="00E3363F"/>
    <w:rsid w:val="00E41458"/>
    <w:rsid w:val="00E77B90"/>
    <w:rsid w:val="00E94A5E"/>
    <w:rsid w:val="00ED0D7F"/>
    <w:rsid w:val="00ED238C"/>
    <w:rsid w:val="00ED589F"/>
    <w:rsid w:val="00EE2967"/>
    <w:rsid w:val="00EF33C9"/>
    <w:rsid w:val="00EF64A4"/>
    <w:rsid w:val="00F1504B"/>
    <w:rsid w:val="00F17840"/>
    <w:rsid w:val="00F24440"/>
    <w:rsid w:val="00F24E02"/>
    <w:rsid w:val="00F279DF"/>
    <w:rsid w:val="00F32FE3"/>
    <w:rsid w:val="00F4370B"/>
    <w:rsid w:val="00F4387D"/>
    <w:rsid w:val="00F678DC"/>
    <w:rsid w:val="00F8266D"/>
    <w:rsid w:val="00F90BCE"/>
    <w:rsid w:val="00F932E0"/>
    <w:rsid w:val="00FA3046"/>
    <w:rsid w:val="00FA5C3C"/>
    <w:rsid w:val="00FD128E"/>
    <w:rsid w:val="00FD1793"/>
    <w:rsid w:val="00FD3B14"/>
    <w:rsid w:val="00FF0D5B"/>
    <w:rsid w:val="00FF3BA7"/>
    <w:rsid w:val="00FF7659"/>
    <w:rsid w:val="13454AC8"/>
    <w:rsid w:val="7FD230A8"/>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17"/>
    <w:qFormat/>
    <w:uiPriority w:val="9"/>
    <w:pPr>
      <w:keepNext/>
      <w:keepLines/>
      <w:spacing w:before="480" w:after="0" w:line="240" w:lineRule="auto"/>
      <w:outlineLvl w:val="0"/>
    </w:pPr>
    <w:rPr>
      <w:rFonts w:ascii="Cambria" w:hAnsi="Cambria" w:eastAsia="Times New Roman" w:cs="Times New Roman"/>
      <w:b/>
      <w:bCs/>
      <w:color w:val="365F91"/>
      <w:sz w:val="28"/>
      <w:szCs w:val="28"/>
      <w:lang w:eastAsia="ru-RU"/>
    </w:rPr>
  </w:style>
  <w:style w:type="paragraph" w:styleId="3">
    <w:name w:val="heading 2"/>
    <w:basedOn w:val="1"/>
    <w:next w:val="1"/>
    <w:link w:val="18"/>
    <w:semiHidden/>
    <w:unhideWhenUsed/>
    <w:qFormat/>
    <w:uiPriority w:val="9"/>
    <w:pPr>
      <w:keepNext/>
      <w:keepLines/>
      <w:spacing w:before="200" w:after="0" w:line="240" w:lineRule="auto"/>
      <w:outlineLvl w:val="1"/>
    </w:pPr>
    <w:rPr>
      <w:rFonts w:ascii="Cambria" w:hAnsi="Cambria" w:eastAsia="Times New Roman" w:cs="Times New Roman"/>
      <w:b/>
      <w:bCs/>
      <w:color w:val="4F81BD"/>
      <w:sz w:val="26"/>
      <w:szCs w:val="26"/>
      <w:lang w:eastAsia="ru-RU"/>
    </w:rPr>
  </w:style>
  <w:style w:type="paragraph" w:styleId="4">
    <w:name w:val="heading 7"/>
    <w:basedOn w:val="1"/>
    <w:next w:val="1"/>
    <w:link w:val="19"/>
    <w:unhideWhenUsed/>
    <w:qFormat/>
    <w:uiPriority w:val="9"/>
    <w:pPr>
      <w:spacing w:before="240" w:after="60" w:line="240" w:lineRule="auto"/>
      <w:outlineLvl w:val="6"/>
    </w:pPr>
    <w:rPr>
      <w:rFonts w:ascii="Calibri" w:hAnsi="Calibri" w:eastAsia="Times New Roman" w:cs="Times New Roman"/>
      <w:sz w:val="20"/>
      <w:szCs w:val="24"/>
      <w:lang w:eastAsia="ru-RU"/>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Emphasis"/>
    <w:qFormat/>
    <w:uiPriority w:val="0"/>
    <w:rPr>
      <w:i/>
      <w:iCs/>
    </w:rPr>
  </w:style>
  <w:style w:type="character" w:styleId="8">
    <w:name w:val="Hyperlink"/>
    <w:unhideWhenUsed/>
    <w:uiPriority w:val="99"/>
    <w:rPr>
      <w:color w:val="0000FF"/>
      <w:u w:val="single"/>
    </w:rPr>
  </w:style>
  <w:style w:type="character" w:styleId="9">
    <w:name w:val="Strong"/>
    <w:qFormat/>
    <w:uiPriority w:val="22"/>
    <w:rPr>
      <w:b/>
      <w:bCs/>
    </w:rPr>
  </w:style>
  <w:style w:type="paragraph" w:styleId="10">
    <w:name w:val="Balloon Text"/>
    <w:basedOn w:val="1"/>
    <w:link w:val="28"/>
    <w:semiHidden/>
    <w:unhideWhenUsed/>
    <w:qFormat/>
    <w:uiPriority w:val="99"/>
    <w:pPr>
      <w:spacing w:after="0" w:line="240" w:lineRule="auto"/>
    </w:pPr>
    <w:rPr>
      <w:rFonts w:ascii="Tahoma" w:hAnsi="Tahoma" w:eastAsia="Calibri" w:cs="Times New Roman"/>
      <w:sz w:val="16"/>
      <w:szCs w:val="16"/>
      <w:lang w:eastAsia="ru-RU"/>
    </w:rPr>
  </w:style>
  <w:style w:type="paragraph" w:styleId="11">
    <w:name w:val="header"/>
    <w:basedOn w:val="1"/>
    <w:link w:val="37"/>
    <w:unhideWhenUsed/>
    <w:qFormat/>
    <w:uiPriority w:val="99"/>
    <w:pPr>
      <w:tabs>
        <w:tab w:val="center" w:pos="4677"/>
        <w:tab w:val="right" w:pos="9355"/>
      </w:tabs>
      <w:spacing w:after="0" w:line="240" w:lineRule="auto"/>
    </w:pPr>
    <w:rPr>
      <w:rFonts w:ascii="Times New Roman" w:hAnsi="Times New Roman" w:eastAsia="Calibri" w:cs="Times New Roman"/>
      <w:sz w:val="20"/>
      <w:szCs w:val="20"/>
      <w:lang w:eastAsia="ru-RU"/>
    </w:rPr>
  </w:style>
  <w:style w:type="paragraph" w:styleId="12">
    <w:name w:val="Body Text Indent"/>
    <w:basedOn w:val="1"/>
    <w:link w:val="40"/>
    <w:unhideWhenUsed/>
    <w:qFormat/>
    <w:uiPriority w:val="99"/>
    <w:pPr>
      <w:suppressAutoHyphens/>
      <w:spacing w:after="120" w:line="240" w:lineRule="auto"/>
      <w:ind w:left="283"/>
    </w:pPr>
    <w:rPr>
      <w:rFonts w:ascii="Times New Roman" w:hAnsi="Times New Roman" w:eastAsia="Times New Roman" w:cs="Times New Roman"/>
      <w:sz w:val="20"/>
      <w:szCs w:val="24"/>
      <w:lang w:eastAsia="ar-SA"/>
    </w:rPr>
  </w:style>
  <w:style w:type="paragraph" w:styleId="13">
    <w:name w:val="footer"/>
    <w:basedOn w:val="1"/>
    <w:link w:val="38"/>
    <w:unhideWhenUsed/>
    <w:qFormat/>
    <w:uiPriority w:val="99"/>
    <w:pPr>
      <w:tabs>
        <w:tab w:val="center" w:pos="4677"/>
        <w:tab w:val="right" w:pos="9355"/>
      </w:tabs>
      <w:spacing w:after="0" w:line="240" w:lineRule="auto"/>
    </w:pPr>
    <w:rPr>
      <w:rFonts w:ascii="Times New Roman" w:hAnsi="Times New Roman" w:eastAsia="Calibri" w:cs="Times New Roman"/>
      <w:sz w:val="20"/>
      <w:szCs w:val="20"/>
      <w:lang w:eastAsia="ru-RU"/>
    </w:rPr>
  </w:style>
  <w:style w:type="paragraph" w:styleId="14">
    <w:name w:val="Normal (Web)"/>
    <w:basedOn w:val="1"/>
    <w:unhideWhenUsed/>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15">
    <w:name w:val="HTML Preformatted"/>
    <w:basedOn w:val="1"/>
    <w:link w:val="4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ru-RU"/>
    </w:rPr>
  </w:style>
  <w:style w:type="table" w:styleId="16">
    <w:name w:val="Table Grid"/>
    <w:basedOn w:val="6"/>
    <w:qFormat/>
    <w:uiPriority w:val="59"/>
    <w:pPr>
      <w:spacing w:after="0" w:line="240" w:lineRule="auto"/>
    </w:pPr>
    <w:rPr>
      <w:rFonts w:ascii="Calibri" w:hAnsi="Calibri" w:eastAsia="Calibri" w:cs="Times New Roman"/>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7">
    <w:name w:val="Заголовок 1 Знак"/>
    <w:basedOn w:val="5"/>
    <w:link w:val="2"/>
    <w:qFormat/>
    <w:uiPriority w:val="9"/>
    <w:rPr>
      <w:rFonts w:ascii="Cambria" w:hAnsi="Cambria" w:eastAsia="Times New Roman" w:cs="Times New Roman"/>
      <w:b/>
      <w:bCs/>
      <w:color w:val="365F91"/>
      <w:sz w:val="28"/>
      <w:szCs w:val="28"/>
      <w:lang w:eastAsia="ru-RU"/>
    </w:rPr>
  </w:style>
  <w:style w:type="character" w:customStyle="1" w:styleId="18">
    <w:name w:val="Заголовок 2 Знак"/>
    <w:basedOn w:val="5"/>
    <w:link w:val="3"/>
    <w:qFormat/>
    <w:uiPriority w:val="9"/>
    <w:rPr>
      <w:rFonts w:ascii="Cambria" w:hAnsi="Cambria" w:eastAsia="Times New Roman" w:cs="Times New Roman"/>
      <w:b/>
      <w:bCs/>
      <w:color w:val="4F81BD"/>
      <w:sz w:val="26"/>
      <w:szCs w:val="26"/>
      <w:lang w:eastAsia="ru-RU"/>
    </w:rPr>
  </w:style>
  <w:style w:type="character" w:customStyle="1" w:styleId="19">
    <w:name w:val="Заголовок 7 Знак"/>
    <w:basedOn w:val="5"/>
    <w:link w:val="4"/>
    <w:uiPriority w:val="9"/>
    <w:rPr>
      <w:rFonts w:ascii="Calibri" w:hAnsi="Calibri" w:eastAsia="Times New Roman" w:cs="Times New Roman"/>
      <w:sz w:val="20"/>
      <w:szCs w:val="24"/>
      <w:lang w:eastAsia="ru-RU"/>
    </w:rPr>
  </w:style>
  <w:style w:type="paragraph" w:styleId="20">
    <w:name w:val="List Paragraph"/>
    <w:basedOn w:val="1"/>
    <w:link w:val="24"/>
    <w:qFormat/>
    <w:uiPriority w:val="34"/>
    <w:pPr>
      <w:ind w:left="720"/>
      <w:contextualSpacing/>
    </w:pPr>
    <w:rPr>
      <w:rFonts w:ascii="Calibri" w:hAnsi="Calibri" w:eastAsia="Times New Roman" w:cs="Times New Roman"/>
      <w:szCs w:val="20"/>
      <w:lang w:val="de-DE" w:eastAsia="de-DE"/>
    </w:rPr>
  </w:style>
  <w:style w:type="character" w:customStyle="1" w:styleId="21">
    <w:name w:val="s1"/>
    <w:basedOn w:val="5"/>
    <w:qFormat/>
    <w:uiPriority w:val="0"/>
  </w:style>
  <w:style w:type="character" w:customStyle="1" w:styleId="22">
    <w:name w:val="s0"/>
    <w:basedOn w:val="5"/>
    <w:qFormat/>
    <w:uiPriority w:val="0"/>
  </w:style>
  <w:style w:type="paragraph" w:customStyle="1" w:styleId="23">
    <w:name w:val="Default"/>
    <w:qFormat/>
    <w:uiPriority w:val="0"/>
    <w:pPr>
      <w:autoSpaceDE w:val="0"/>
      <w:autoSpaceDN w:val="0"/>
      <w:adjustRightInd w:val="0"/>
      <w:spacing w:after="0" w:line="240" w:lineRule="auto"/>
    </w:pPr>
    <w:rPr>
      <w:rFonts w:ascii="Bookman Old Style" w:hAnsi="Bookman Old Style" w:eastAsia="Calibri" w:cs="Bookman Old Style"/>
      <w:color w:val="000000"/>
      <w:sz w:val="24"/>
      <w:szCs w:val="24"/>
      <w:lang w:val="de-DE" w:eastAsia="en-US" w:bidi="ar-SA"/>
    </w:rPr>
  </w:style>
  <w:style w:type="character" w:customStyle="1" w:styleId="24">
    <w:name w:val="Абзац списка Знак"/>
    <w:link w:val="20"/>
    <w:qFormat/>
    <w:uiPriority w:val="34"/>
    <w:rPr>
      <w:rFonts w:ascii="Calibri" w:hAnsi="Calibri" w:eastAsia="Times New Roman" w:cs="Times New Roman"/>
      <w:szCs w:val="20"/>
      <w:lang w:val="de-DE" w:eastAsia="de-DE"/>
    </w:rPr>
  </w:style>
  <w:style w:type="character" w:customStyle="1" w:styleId="25">
    <w:name w:val="A0"/>
    <w:qFormat/>
    <w:uiPriority w:val="99"/>
    <w:rPr>
      <w:color w:val="000000"/>
      <w:sz w:val="26"/>
      <w:szCs w:val="26"/>
    </w:rPr>
  </w:style>
  <w:style w:type="paragraph" w:customStyle="1" w:styleId="26">
    <w:name w:val="Pa6"/>
    <w:basedOn w:val="23"/>
    <w:next w:val="23"/>
    <w:uiPriority w:val="99"/>
    <w:pPr>
      <w:spacing w:line="241" w:lineRule="atLeast"/>
    </w:pPr>
    <w:rPr>
      <w:rFonts w:ascii="Times New Roman" w:hAnsi="Times New Roman" w:cs="Times New Roman"/>
      <w:color w:val="auto"/>
      <w:lang w:val="ru-RU" w:eastAsia="ru-RU"/>
    </w:rPr>
  </w:style>
  <w:style w:type="character" w:customStyle="1" w:styleId="27">
    <w:name w:val="s000"/>
    <w:qFormat/>
    <w:uiPriority w:val="0"/>
    <w:rPr>
      <w:rFonts w:hint="default" w:ascii="Times New Roman" w:hAnsi="Times New Roman" w:cs="Times New Roman"/>
      <w:color w:val="000000"/>
    </w:rPr>
  </w:style>
  <w:style w:type="character" w:customStyle="1" w:styleId="28">
    <w:name w:val="Текст выноски Знак"/>
    <w:basedOn w:val="5"/>
    <w:link w:val="10"/>
    <w:semiHidden/>
    <w:qFormat/>
    <w:uiPriority w:val="99"/>
    <w:rPr>
      <w:rFonts w:ascii="Tahoma" w:hAnsi="Tahoma" w:eastAsia="Calibri" w:cs="Times New Roman"/>
      <w:sz w:val="16"/>
      <w:szCs w:val="16"/>
      <w:lang w:eastAsia="ru-RU"/>
    </w:rPr>
  </w:style>
  <w:style w:type="paragraph" w:customStyle="1" w:styleId="29">
    <w:name w:val="Pa12"/>
    <w:basedOn w:val="23"/>
    <w:next w:val="23"/>
    <w:qFormat/>
    <w:uiPriority w:val="99"/>
    <w:pPr>
      <w:spacing w:line="241" w:lineRule="atLeast"/>
    </w:pPr>
    <w:rPr>
      <w:rFonts w:ascii="Times New Roman" w:hAnsi="Times New Roman" w:cs="Times New Roman"/>
      <w:color w:val="auto"/>
      <w:lang w:val="ru-RU" w:eastAsia="ru-RU"/>
    </w:rPr>
  </w:style>
  <w:style w:type="character" w:customStyle="1" w:styleId="30">
    <w:name w:val="A4"/>
    <w:qFormat/>
    <w:uiPriority w:val="99"/>
    <w:rPr>
      <w:color w:val="000000"/>
      <w:sz w:val="20"/>
      <w:szCs w:val="20"/>
    </w:rPr>
  </w:style>
  <w:style w:type="character" w:customStyle="1" w:styleId="31">
    <w:name w:val="apple-converted-space"/>
    <w:basedOn w:val="5"/>
    <w:uiPriority w:val="0"/>
  </w:style>
  <w:style w:type="character" w:customStyle="1" w:styleId="32">
    <w:name w:val="Font Style429"/>
    <w:qFormat/>
    <w:uiPriority w:val="0"/>
    <w:rPr>
      <w:rFonts w:hint="default" w:ascii="Times New Roman" w:hAnsi="Times New Roman" w:cs="Times New Roman"/>
      <w:b/>
      <w:bCs/>
      <w:sz w:val="16"/>
      <w:szCs w:val="16"/>
    </w:rPr>
  </w:style>
  <w:style w:type="character" w:customStyle="1" w:styleId="33">
    <w:name w:val="Font Style81"/>
    <w:qFormat/>
    <w:uiPriority w:val="99"/>
    <w:rPr>
      <w:rFonts w:hint="default" w:ascii="Times New Roman" w:hAnsi="Times New Roman" w:cs="Times New Roman"/>
      <w:sz w:val="22"/>
      <w:szCs w:val="22"/>
    </w:rPr>
  </w:style>
  <w:style w:type="character" w:customStyle="1" w:styleId="34">
    <w:name w:val="Font Style88"/>
    <w:qFormat/>
    <w:uiPriority w:val="99"/>
    <w:rPr>
      <w:rFonts w:hint="default" w:ascii="Times New Roman" w:hAnsi="Times New Roman" w:cs="Times New Roman"/>
      <w:b/>
      <w:bCs/>
      <w:sz w:val="22"/>
      <w:szCs w:val="22"/>
    </w:rPr>
  </w:style>
  <w:style w:type="character" w:customStyle="1" w:styleId="35">
    <w:name w:val="Font Style17"/>
    <w:qFormat/>
    <w:uiPriority w:val="99"/>
    <w:rPr>
      <w:rFonts w:hint="default" w:ascii="Times New Roman" w:hAnsi="Times New Roman" w:cs="Times New Roman"/>
      <w:sz w:val="18"/>
      <w:szCs w:val="18"/>
    </w:rPr>
  </w:style>
  <w:style w:type="paragraph" w:styleId="36">
    <w:name w:val="No Spacing"/>
    <w:link w:val="39"/>
    <w:qFormat/>
    <w:uiPriority w:val="1"/>
    <w:pPr>
      <w:spacing w:after="0" w:line="240" w:lineRule="auto"/>
    </w:pPr>
    <w:rPr>
      <w:rFonts w:ascii="Calibri" w:hAnsi="Calibri" w:eastAsia="Times New Roman" w:cs="Times New Roman"/>
      <w:sz w:val="22"/>
      <w:szCs w:val="22"/>
      <w:lang w:val="ru-RU" w:eastAsia="ru-RU" w:bidi="ar-SA"/>
    </w:rPr>
  </w:style>
  <w:style w:type="character" w:customStyle="1" w:styleId="37">
    <w:name w:val="Верхний колонтитул Знак"/>
    <w:basedOn w:val="5"/>
    <w:link w:val="11"/>
    <w:qFormat/>
    <w:uiPriority w:val="99"/>
    <w:rPr>
      <w:rFonts w:ascii="Times New Roman" w:hAnsi="Times New Roman" w:eastAsia="Calibri" w:cs="Times New Roman"/>
      <w:sz w:val="20"/>
      <w:szCs w:val="20"/>
      <w:lang w:eastAsia="ru-RU"/>
    </w:rPr>
  </w:style>
  <w:style w:type="character" w:customStyle="1" w:styleId="38">
    <w:name w:val="Нижний колонтитул Знак"/>
    <w:basedOn w:val="5"/>
    <w:link w:val="13"/>
    <w:qFormat/>
    <w:uiPriority w:val="99"/>
    <w:rPr>
      <w:rFonts w:ascii="Times New Roman" w:hAnsi="Times New Roman" w:eastAsia="Calibri" w:cs="Times New Roman"/>
      <w:sz w:val="20"/>
      <w:szCs w:val="20"/>
      <w:lang w:eastAsia="ru-RU"/>
    </w:rPr>
  </w:style>
  <w:style w:type="character" w:customStyle="1" w:styleId="39">
    <w:name w:val="Без интервала Знак"/>
    <w:link w:val="36"/>
    <w:qFormat/>
    <w:locked/>
    <w:uiPriority w:val="1"/>
    <w:rPr>
      <w:rFonts w:ascii="Calibri" w:hAnsi="Calibri" w:eastAsia="Times New Roman" w:cs="Times New Roman"/>
      <w:lang w:eastAsia="ru-RU"/>
    </w:rPr>
  </w:style>
  <w:style w:type="character" w:customStyle="1" w:styleId="40">
    <w:name w:val="Основной текст с отступом Знак"/>
    <w:basedOn w:val="5"/>
    <w:link w:val="12"/>
    <w:qFormat/>
    <w:uiPriority w:val="99"/>
    <w:rPr>
      <w:rFonts w:ascii="Times New Roman" w:hAnsi="Times New Roman" w:eastAsia="Times New Roman" w:cs="Times New Roman"/>
      <w:sz w:val="20"/>
      <w:szCs w:val="24"/>
      <w:lang w:eastAsia="ar-SA"/>
    </w:rPr>
  </w:style>
  <w:style w:type="character" w:customStyle="1" w:styleId="41">
    <w:name w:val="Стандартный HTML Знак"/>
    <w:basedOn w:val="5"/>
    <w:link w:val="15"/>
    <w:qFormat/>
    <w:uiPriority w:val="99"/>
    <w:rPr>
      <w:rFonts w:ascii="Courier New" w:hAnsi="Courier New" w:eastAsia="Times New Roman" w:cs="Courier New"/>
      <w:sz w:val="20"/>
      <w:szCs w:val="20"/>
      <w:lang w:eastAsia="ru-RU"/>
    </w:rPr>
  </w:style>
  <w:style w:type="character" w:customStyle="1" w:styleId="42">
    <w:name w:val="tlid-translation"/>
    <w:basedOn w:val="5"/>
    <w:qFormat/>
    <w:uiPriority w:val="0"/>
  </w:style>
  <w:style w:type="table" w:customStyle="1" w:styleId="43">
    <w:name w:val="Сетка таблицы1"/>
    <w:basedOn w:val="6"/>
    <w:qFormat/>
    <w:uiPriority w:val="59"/>
    <w:pPr>
      <w:spacing w:after="0" w:line="240" w:lineRule="auto"/>
    </w:pPr>
    <w:rPr>
      <w:rFonts w:ascii="Calibri" w:hAnsi="Calibri" w:eastAsia="Calibri" w:cs="Times New Roman"/>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4">
    <w:name w:val="Сетка таблицы2"/>
    <w:basedOn w:val="6"/>
    <w:qFormat/>
    <w:uiPriority w:val="59"/>
    <w:pPr>
      <w:spacing w:after="0" w:line="240" w:lineRule="auto"/>
    </w:pPr>
    <w:rPr>
      <w:rFonts w:ascii="Calibri" w:hAnsi="Calibri" w:eastAsia="Calibri" w:cs="Times New Roman"/>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5">
    <w:name w:val="Table Normal"/>
    <w:semiHidden/>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paragraph" w:customStyle="1" w:styleId="46">
    <w:name w:val="Table Paragraph"/>
    <w:basedOn w:val="1"/>
    <w:qFormat/>
    <w:uiPriority w:val="1"/>
    <w:pPr>
      <w:widowControl w:val="0"/>
      <w:autoSpaceDE w:val="0"/>
      <w:autoSpaceDN w:val="0"/>
      <w:spacing w:after="0" w:line="240" w:lineRule="auto"/>
    </w:pPr>
    <w:rPr>
      <w:rFonts w:ascii="Times New Roman" w:hAnsi="Times New Roman" w:eastAsia="Times New Roman" w:cs="Times New Roman"/>
    </w:rPr>
  </w:style>
  <w:style w:type="table" w:customStyle="1" w:styleId="47">
    <w:name w:val="Сетка таблицы3"/>
    <w:basedOn w:val="6"/>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8">
    <w:name w:val="y2iqfc"/>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A3F5C-AF55-4340-B8FE-5769BB7E7DDF}">
  <ds:schemaRefs/>
</ds:datastoreItem>
</file>

<file path=docProps/app.xml><?xml version="1.0" encoding="utf-8"?>
<Properties xmlns="http://schemas.openxmlformats.org/officeDocument/2006/extended-properties" xmlns:vt="http://schemas.openxmlformats.org/officeDocument/2006/docPropsVTypes">
  <Template>Normal</Template>
  <Pages>34</Pages>
  <Words>7414</Words>
  <Characters>42265</Characters>
  <Lines>352</Lines>
  <Paragraphs>99</Paragraphs>
  <TotalTime>458</TotalTime>
  <ScaleCrop>false</ScaleCrop>
  <LinksUpToDate>false</LinksUpToDate>
  <CharactersWithSpaces>49580</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2023-04-17T16:28:00Z</dcterms:created>
  <dc:creator>3</dc:creator>
  <cp:lastModifiedBy>Бақдәулет Берікұлы</cp:lastModifiedBy>
  <cp:lastPrinted>2025-06-19T10:04:00Z</cp:lastPrinted>
  <dcterms:modified xsi:type="dcterms:W3CDTF">2026-04-16T12:40:59Z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42B62AF4D90846FCA2EB5776E3CAC3CB_12</vt:lpwstr>
  </property>
</Properties>
</file>