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F129C8">
      <w:pPr>
        <w:tabs>
          <w:tab w:val="left" w:pos="9354"/>
        </w:tabs>
        <w:spacing w:before="240" w:after="60" w:line="240" w:lineRule="auto"/>
        <w:ind w:right="-2"/>
        <w:jc w:val="center"/>
        <w:outlineLvl w:val="6"/>
      </w:pPr>
      <w:r>
        <w:drawing>
          <wp:inline distT="0" distB="0" distL="114300" distR="114300">
            <wp:extent cx="5934075" cy="8393430"/>
            <wp:effectExtent l="0" t="0" r="9525" b="381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9"/>
                    <a:stretch>
                      <a:fillRect/>
                    </a:stretch>
                  </pic:blipFill>
                  <pic:spPr>
                    <a:xfrm>
                      <a:off x="0" y="0"/>
                      <a:ext cx="5934075" cy="8393430"/>
                    </a:xfrm>
                    <a:prstGeom prst="rect">
                      <a:avLst/>
                    </a:prstGeom>
                    <a:noFill/>
                    <a:ln>
                      <a:noFill/>
                    </a:ln>
                  </pic:spPr>
                </pic:pic>
              </a:graphicData>
            </a:graphic>
          </wp:inline>
        </w:drawing>
      </w:r>
      <w:r>
        <w:drawing>
          <wp:inline distT="0" distB="0" distL="114300" distR="114300">
            <wp:extent cx="5934075" cy="8393430"/>
            <wp:effectExtent l="0" t="0" r="9525" b="3810"/>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pic:cNvPicPr>
                      <a:picLocks noChangeAspect="1"/>
                    </pic:cNvPicPr>
                  </pic:nvPicPr>
                  <pic:blipFill>
                    <a:blip r:embed="rId10"/>
                    <a:stretch>
                      <a:fillRect/>
                    </a:stretch>
                  </pic:blipFill>
                  <pic:spPr>
                    <a:xfrm>
                      <a:off x="0" y="0"/>
                      <a:ext cx="5934075" cy="8393430"/>
                    </a:xfrm>
                    <a:prstGeom prst="rect">
                      <a:avLst/>
                    </a:prstGeom>
                    <a:noFill/>
                    <a:ln>
                      <a:noFill/>
                    </a:ln>
                  </pic:spPr>
                </pic:pic>
              </a:graphicData>
            </a:graphic>
          </wp:inline>
        </w:drawing>
      </w:r>
    </w:p>
    <w:p w14:paraId="57F8D1D0">
      <w:pPr>
        <w:tabs>
          <w:tab w:val="left" w:pos="9354"/>
        </w:tabs>
        <w:spacing w:before="240" w:after="60" w:line="240" w:lineRule="auto"/>
        <w:ind w:right="-2"/>
        <w:jc w:val="center"/>
        <w:outlineLvl w:val="6"/>
      </w:pPr>
    </w:p>
    <w:p w14:paraId="54A0BDCD">
      <w:pPr>
        <w:tabs>
          <w:tab w:val="left" w:pos="9354"/>
        </w:tabs>
        <w:spacing w:before="240" w:after="60" w:line="240" w:lineRule="auto"/>
        <w:ind w:right="-2"/>
        <w:jc w:val="center"/>
        <w:outlineLvl w:val="6"/>
      </w:pPr>
    </w:p>
    <w:p w14:paraId="126E96F8">
      <w:pPr>
        <w:tabs>
          <w:tab w:val="left" w:pos="9354"/>
        </w:tabs>
        <w:spacing w:before="240" w:after="60" w:line="240" w:lineRule="auto"/>
        <w:ind w:right="-2"/>
        <w:jc w:val="center"/>
        <w:outlineLvl w:val="6"/>
      </w:pPr>
      <w:bookmarkStart w:id="5" w:name="_GoBack"/>
      <w:bookmarkEnd w:id="5"/>
    </w:p>
    <w:p w14:paraId="0C5B0F52">
      <w:pPr>
        <w:tabs>
          <w:tab w:val="left" w:pos="9354"/>
        </w:tabs>
        <w:spacing w:before="240" w:after="60" w:line="240" w:lineRule="auto"/>
        <w:ind w:right="-2"/>
        <w:jc w:val="center"/>
        <w:outlineLvl w:val="6"/>
        <w:rPr>
          <w:rFonts w:ascii="Times New Roman" w:hAnsi="Times New Roman"/>
          <w:color w:val="000000"/>
          <w:spacing w:val="-2"/>
          <w:sz w:val="28"/>
          <w:szCs w:val="28"/>
        </w:rPr>
      </w:pPr>
      <w:r>
        <w:rPr>
          <w:rFonts w:ascii="Times New Roman" w:hAnsi="Times New Roman"/>
          <w:color w:val="000000"/>
          <w:spacing w:val="-2"/>
          <w:sz w:val="28"/>
          <w:szCs w:val="28"/>
        </w:rPr>
        <w:t>МИНИСТЕРСТВО НАУКИ И ВЫСШЕГО ОБРАЗОВАНИЯ РЕСПУБЛИКИ КАЗАХСТАН</w:t>
      </w:r>
    </w:p>
    <w:p w14:paraId="295798DC">
      <w:pPr>
        <w:tabs>
          <w:tab w:val="left" w:pos="9354"/>
        </w:tabs>
        <w:spacing w:before="240" w:after="60" w:line="240" w:lineRule="auto"/>
        <w:ind w:right="-2"/>
        <w:jc w:val="center"/>
        <w:outlineLvl w:val="6"/>
        <w:rPr>
          <w:rFonts w:ascii="Times New Roman" w:hAnsi="Times New Roman"/>
          <w:color w:val="000000"/>
          <w:sz w:val="28"/>
          <w:szCs w:val="28"/>
          <w:lang w:val="kk-KZ"/>
        </w:rPr>
      </w:pPr>
      <w:r>
        <w:rPr>
          <w:rFonts w:ascii="Times New Roman" w:hAnsi="Times New Roman"/>
          <w:color w:val="000000"/>
          <w:spacing w:val="-2"/>
          <w:sz w:val="28"/>
          <w:szCs w:val="28"/>
          <w:lang w:val="kk-KZ"/>
        </w:rPr>
        <w:t>ЮЖНО-</w:t>
      </w:r>
      <w:r>
        <w:rPr>
          <w:rFonts w:ascii="Times New Roman" w:hAnsi="Times New Roman"/>
          <w:color w:val="000000"/>
          <w:spacing w:val="-2"/>
          <w:sz w:val="28"/>
          <w:szCs w:val="28"/>
        </w:rPr>
        <w:t>К</w:t>
      </w:r>
      <w:r>
        <w:rPr>
          <w:rFonts w:ascii="Times New Roman" w:hAnsi="Times New Roman"/>
          <w:color w:val="000000"/>
          <w:spacing w:val="-2"/>
          <w:sz w:val="28"/>
          <w:szCs w:val="28"/>
          <w:lang w:val="kk-KZ"/>
        </w:rPr>
        <w:t>АЗАХСТАНСКИЙ</w:t>
      </w:r>
      <w:r>
        <w:rPr>
          <w:rFonts w:ascii="Times New Roman" w:hAnsi="Times New Roman"/>
          <w:color w:val="000000"/>
          <w:spacing w:val="-2"/>
          <w:sz w:val="28"/>
          <w:szCs w:val="28"/>
        </w:rPr>
        <w:t xml:space="preserve"> УНИВЕРСИТЕТ имени </w:t>
      </w:r>
      <w:r>
        <w:rPr>
          <w:rFonts w:ascii="Times New Roman" w:hAnsi="Times New Roman"/>
          <w:color w:val="000000"/>
          <w:spacing w:val="-2"/>
          <w:sz w:val="28"/>
          <w:szCs w:val="28"/>
          <w:lang w:val="kk-KZ"/>
        </w:rPr>
        <w:t xml:space="preserve">М. </w:t>
      </w:r>
      <w:r>
        <w:rPr>
          <w:rFonts w:ascii="Times New Roman" w:hAnsi="Times New Roman"/>
          <w:caps/>
          <w:color w:val="000000"/>
          <w:spacing w:val="-2"/>
          <w:sz w:val="28"/>
          <w:szCs w:val="28"/>
          <w:lang w:val="kk-KZ"/>
        </w:rPr>
        <w:t>АуЭзова</w:t>
      </w:r>
    </w:p>
    <w:p w14:paraId="3770F66A">
      <w:pPr>
        <w:spacing w:after="0" w:line="240" w:lineRule="auto"/>
        <w:ind w:left="1134" w:right="1134"/>
        <w:jc w:val="center"/>
        <w:rPr>
          <w:rFonts w:ascii="Times New Roman" w:hAnsi="Times New Roman" w:eastAsia="Calibri"/>
          <w:b/>
          <w:color w:val="000000"/>
          <w:sz w:val="28"/>
          <w:szCs w:val="28"/>
          <w:lang w:val="kk-KZ"/>
        </w:rPr>
      </w:pPr>
    </w:p>
    <w:p w14:paraId="708AD280">
      <w:pPr>
        <w:tabs>
          <w:tab w:val="left" w:pos="9540"/>
        </w:tabs>
        <w:spacing w:after="0" w:line="240" w:lineRule="auto"/>
        <w:ind w:left="1134" w:right="1614"/>
        <w:jc w:val="right"/>
        <w:rPr>
          <w:rFonts w:ascii="Times New Roman" w:hAnsi="Times New Roman" w:eastAsia="Calibri"/>
          <w:bCs/>
          <w:sz w:val="28"/>
          <w:szCs w:val="28"/>
        </w:rPr>
      </w:pPr>
    </w:p>
    <w:p w14:paraId="76628538">
      <w:pPr>
        <w:tabs>
          <w:tab w:val="left" w:pos="9540"/>
        </w:tabs>
        <w:spacing w:after="0" w:line="240" w:lineRule="auto"/>
        <w:ind w:left="1134" w:right="707"/>
        <w:jc w:val="right"/>
        <w:rPr>
          <w:rFonts w:ascii="Times New Roman" w:hAnsi="Times New Roman" w:eastAsia="Calibri"/>
          <w:bCs/>
          <w:sz w:val="28"/>
          <w:szCs w:val="28"/>
        </w:rPr>
      </w:pPr>
      <w:r>
        <w:rPr>
          <w:rFonts w:ascii="Times New Roman" w:hAnsi="Times New Roman" w:eastAsia="Calibri"/>
          <w:bCs/>
          <w:sz w:val="28"/>
          <w:szCs w:val="28"/>
        </w:rPr>
        <w:t>« УТВЕРЖДАЮ»</w:t>
      </w:r>
    </w:p>
    <w:p w14:paraId="419027C6">
      <w:pPr>
        <w:tabs>
          <w:tab w:val="left" w:pos="9540"/>
        </w:tabs>
        <w:spacing w:after="0" w:line="240" w:lineRule="auto"/>
        <w:ind w:left="1134" w:right="282"/>
        <w:jc w:val="right"/>
        <w:rPr>
          <w:rFonts w:ascii="Times New Roman" w:hAnsi="Times New Roman" w:eastAsia="Calibri"/>
          <w:bCs/>
          <w:sz w:val="28"/>
          <w:szCs w:val="28"/>
        </w:rPr>
      </w:pPr>
      <w:r>
        <w:rPr>
          <w:rFonts w:ascii="Times New Roman" w:hAnsi="Times New Roman" w:eastAsia="Calibri"/>
          <w:bCs/>
          <w:sz w:val="28"/>
          <w:szCs w:val="28"/>
        </w:rPr>
        <w:t>Председатель правления - Ректор</w:t>
      </w:r>
    </w:p>
    <w:p w14:paraId="25A6EFDF">
      <w:pPr>
        <w:tabs>
          <w:tab w:val="left" w:pos="9540"/>
        </w:tabs>
        <w:spacing w:after="0" w:line="240" w:lineRule="auto"/>
        <w:ind w:left="1134" w:right="282"/>
        <w:jc w:val="right"/>
        <w:rPr>
          <w:rFonts w:ascii="Times New Roman" w:hAnsi="Times New Roman" w:eastAsia="Calibri"/>
          <w:bCs/>
          <w:sz w:val="28"/>
          <w:szCs w:val="28"/>
        </w:rPr>
      </w:pPr>
    </w:p>
    <w:p w14:paraId="296408E8">
      <w:pPr>
        <w:tabs>
          <w:tab w:val="left" w:pos="9639"/>
        </w:tabs>
        <w:spacing w:after="0" w:line="240" w:lineRule="auto"/>
        <w:ind w:left="1134" w:right="-1"/>
        <w:jc w:val="right"/>
        <w:rPr>
          <w:rFonts w:ascii="Times New Roman" w:hAnsi="Times New Roman" w:eastAsia="Calibri"/>
          <w:sz w:val="28"/>
          <w:szCs w:val="28"/>
        </w:rPr>
      </w:pPr>
      <w:r>
        <w:rPr>
          <w:rFonts w:ascii="Times New Roman" w:hAnsi="Times New Roman" w:eastAsia="Calibri"/>
          <w:sz w:val="28"/>
          <w:szCs w:val="28"/>
        </w:rPr>
        <w:t>_______________Д.Ж. Ахмед-Заки</w:t>
      </w:r>
    </w:p>
    <w:p w14:paraId="1B8B1A78">
      <w:pPr>
        <w:spacing w:after="0" w:line="240" w:lineRule="auto"/>
        <w:ind w:right="141"/>
        <w:jc w:val="right"/>
        <w:rPr>
          <w:rFonts w:ascii="Times New Roman" w:hAnsi="Times New Roman" w:eastAsia="Calibri"/>
          <w:sz w:val="28"/>
          <w:szCs w:val="28"/>
        </w:rPr>
      </w:pPr>
      <w:r>
        <w:rPr>
          <w:rFonts w:ascii="Times New Roman" w:hAnsi="Times New Roman" w:eastAsia="Calibri"/>
          <w:sz w:val="28"/>
          <w:szCs w:val="28"/>
        </w:rPr>
        <w:t xml:space="preserve">                                                                                  «___»__________2025 г.</w:t>
      </w:r>
    </w:p>
    <w:p w14:paraId="23B359E4">
      <w:pPr>
        <w:tabs>
          <w:tab w:val="left" w:pos="9540"/>
        </w:tabs>
        <w:spacing w:after="0" w:line="240" w:lineRule="auto"/>
        <w:ind w:left="1134" w:right="282"/>
        <w:jc w:val="right"/>
        <w:rPr>
          <w:rFonts w:ascii="Times New Roman" w:hAnsi="Times New Roman" w:eastAsia="Calibri"/>
          <w:b/>
          <w:sz w:val="28"/>
          <w:szCs w:val="28"/>
        </w:rPr>
      </w:pPr>
    </w:p>
    <w:p w14:paraId="1258C7F4">
      <w:pPr>
        <w:spacing w:after="0" w:line="240" w:lineRule="auto"/>
        <w:ind w:left="1134" w:right="1134"/>
        <w:jc w:val="both"/>
        <w:rPr>
          <w:rFonts w:ascii="Times New Roman" w:hAnsi="Times New Roman" w:eastAsia="Calibri"/>
          <w:b/>
          <w:sz w:val="28"/>
          <w:szCs w:val="28"/>
        </w:rPr>
      </w:pPr>
    </w:p>
    <w:p w14:paraId="0FE03EEA">
      <w:pPr>
        <w:pBdr>
          <w:bottom w:val="single" w:color="auto" w:sz="12" w:space="1"/>
        </w:pBdr>
        <w:autoSpaceDE w:val="0"/>
        <w:autoSpaceDN w:val="0"/>
        <w:adjustRightInd w:val="0"/>
        <w:spacing w:after="0" w:line="240" w:lineRule="auto"/>
        <w:jc w:val="center"/>
        <w:rPr>
          <w:rFonts w:ascii="Times New Roman" w:hAnsi="Times New Roman" w:eastAsia="Calibri"/>
          <w:color w:val="000000"/>
          <w:sz w:val="28"/>
          <w:szCs w:val="28"/>
        </w:rPr>
      </w:pPr>
      <w:r>
        <w:rPr>
          <w:rFonts w:ascii="Times New Roman" w:hAnsi="Times New Roman" w:eastAsia="Calibri"/>
          <w:b/>
          <w:bCs/>
          <w:color w:val="000000"/>
          <w:sz w:val="28"/>
          <w:szCs w:val="28"/>
        </w:rPr>
        <w:t>ОБРАЗОВАТЕЛЬНАЯ ПРОГРАММА</w:t>
      </w:r>
    </w:p>
    <w:p w14:paraId="419AE99A">
      <w:pPr>
        <w:autoSpaceDE w:val="0"/>
        <w:autoSpaceDN w:val="0"/>
        <w:adjustRightInd w:val="0"/>
        <w:spacing w:after="20" w:line="240" w:lineRule="auto"/>
        <w:ind w:firstLine="426"/>
        <w:contextualSpacing/>
        <w:jc w:val="center"/>
        <w:rPr>
          <w:rFonts w:ascii="Times New Roman" w:hAnsi="Times New Roman" w:eastAsia="Calibri"/>
          <w:sz w:val="28"/>
          <w:szCs w:val="28"/>
        </w:rPr>
      </w:pPr>
    </w:p>
    <w:p w14:paraId="0B72D8BA">
      <w:pPr>
        <w:autoSpaceDE w:val="0"/>
        <w:autoSpaceDN w:val="0"/>
        <w:adjustRightInd w:val="0"/>
        <w:spacing w:after="20" w:line="240" w:lineRule="auto"/>
        <w:ind w:firstLine="426"/>
        <w:contextualSpacing/>
        <w:jc w:val="center"/>
        <w:rPr>
          <w:rFonts w:ascii="Times New Roman" w:hAnsi="Times New Roman" w:eastAsia="Calibri"/>
          <w:sz w:val="28"/>
          <w:szCs w:val="28"/>
          <w:u w:val="single"/>
        </w:rPr>
      </w:pPr>
      <w:r>
        <w:rPr>
          <w:rFonts w:ascii="Times New Roman" w:hAnsi="Times New Roman" w:eastAsia="Calibri"/>
          <w:sz w:val="28"/>
          <w:szCs w:val="28"/>
          <w:u w:val="single"/>
        </w:rPr>
        <w:t>7M07123 -  3</w:t>
      </w:r>
      <w:r>
        <w:rPr>
          <w:rFonts w:ascii="Times New Roman" w:hAnsi="Times New Roman" w:eastAsia="Calibri"/>
          <w:sz w:val="28"/>
          <w:szCs w:val="28"/>
          <w:u w:val="single"/>
          <w:lang w:val="en-US"/>
        </w:rPr>
        <w:t>D</w:t>
      </w:r>
      <w:r>
        <w:rPr>
          <w:rFonts w:ascii="Times New Roman" w:hAnsi="Times New Roman" w:eastAsia="Calibri"/>
          <w:sz w:val="28"/>
          <w:szCs w:val="28"/>
          <w:u w:val="single"/>
        </w:rPr>
        <w:t>-моделирование в машиностроении</w:t>
      </w:r>
    </w:p>
    <w:p w14:paraId="68CC4D36">
      <w:pPr>
        <w:spacing w:after="0" w:line="240" w:lineRule="auto"/>
        <w:ind w:left="1134" w:right="1134"/>
        <w:jc w:val="center"/>
        <w:rPr>
          <w:rFonts w:ascii="Times New Roman" w:hAnsi="Times New Roman" w:eastAsia="Calibri"/>
          <w:sz w:val="28"/>
          <w:szCs w:val="28"/>
          <w:lang w:val="kk-KZ"/>
        </w:rPr>
      </w:pPr>
    </w:p>
    <w:p w14:paraId="29AEB66C">
      <w:pPr>
        <w:spacing w:after="0" w:line="240" w:lineRule="auto"/>
        <w:ind w:left="1134" w:right="1134"/>
        <w:jc w:val="center"/>
        <w:rPr>
          <w:rFonts w:ascii="Times New Roman" w:hAnsi="Times New Roman" w:eastAsia="Calibri"/>
          <w:bCs/>
          <w:sz w:val="28"/>
          <w:szCs w:val="28"/>
        </w:rPr>
      </w:pPr>
    </w:p>
    <w:tbl>
      <w:tblPr>
        <w:tblStyle w:val="7"/>
        <w:tblpPr w:leftFromText="180" w:rightFromText="180" w:vertAnchor="text" w:horzAnchor="margin" w:tblpXSpec="center" w:tblpY="111"/>
        <w:tblOverlap w:val="never"/>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6"/>
        <w:gridCol w:w="5811"/>
      </w:tblGrid>
      <w:tr w14:paraId="4CB5D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11FEBBA3">
            <w:pPr>
              <w:spacing w:after="0" w:line="240" w:lineRule="auto"/>
              <w:rPr>
                <w:rFonts w:ascii="Times New Roman" w:hAnsi="Times New Roman" w:eastAsia="Calibri"/>
                <w:sz w:val="28"/>
                <w:szCs w:val="24"/>
              </w:rPr>
            </w:pPr>
            <w:r>
              <w:rPr>
                <w:rFonts w:ascii="Times New Roman" w:hAnsi="Times New Roman" w:eastAsia="Calibri"/>
                <w:sz w:val="28"/>
                <w:szCs w:val="24"/>
              </w:rPr>
              <w:t>Регистрационный номер</w:t>
            </w:r>
          </w:p>
        </w:tc>
        <w:tc>
          <w:tcPr>
            <w:tcW w:w="5811" w:type="dxa"/>
            <w:shd w:val="clear" w:color="auto" w:fill="auto"/>
          </w:tcPr>
          <w:p w14:paraId="5314905F">
            <w:pPr>
              <w:spacing w:after="0" w:line="240" w:lineRule="auto"/>
              <w:jc w:val="both"/>
              <w:rPr>
                <w:rFonts w:ascii="Times New Roman" w:hAnsi="Times New Roman" w:eastAsia="Calibri"/>
                <w:sz w:val="28"/>
                <w:szCs w:val="24"/>
                <w:lang w:val="en-US"/>
              </w:rPr>
            </w:pPr>
            <w:r>
              <w:rPr>
                <w:rFonts w:ascii="Times New Roman" w:hAnsi="Times New Roman" w:eastAsia="Calibri"/>
                <w:sz w:val="28"/>
                <w:szCs w:val="24"/>
                <w:lang w:val="en-US"/>
              </w:rPr>
              <w:t>7M07100418</w:t>
            </w:r>
          </w:p>
        </w:tc>
      </w:tr>
      <w:tr w14:paraId="32483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12D7A6D4">
            <w:pPr>
              <w:spacing w:after="0" w:line="240" w:lineRule="auto"/>
              <w:rPr>
                <w:rFonts w:ascii="Times New Roman" w:hAnsi="Times New Roman" w:eastAsia="Calibri"/>
                <w:sz w:val="28"/>
                <w:szCs w:val="24"/>
              </w:rPr>
            </w:pPr>
            <w:r>
              <w:rPr>
                <w:rFonts w:ascii="Times New Roman" w:hAnsi="Times New Roman" w:eastAsia="Calibri"/>
                <w:color w:val="000000"/>
                <w:sz w:val="28"/>
                <w:szCs w:val="24"/>
              </w:rPr>
              <w:t>Код и классификация области образования</w:t>
            </w:r>
          </w:p>
        </w:tc>
        <w:tc>
          <w:tcPr>
            <w:tcW w:w="5811" w:type="dxa"/>
            <w:shd w:val="clear" w:color="auto" w:fill="auto"/>
          </w:tcPr>
          <w:p w14:paraId="73CFD222">
            <w:pPr>
              <w:spacing w:after="0" w:line="240" w:lineRule="auto"/>
              <w:jc w:val="both"/>
              <w:rPr>
                <w:rFonts w:ascii="Times New Roman" w:hAnsi="Times New Roman" w:eastAsia="Calibri"/>
                <w:sz w:val="28"/>
                <w:szCs w:val="24"/>
              </w:rPr>
            </w:pPr>
            <w:r>
              <w:rPr>
                <w:rFonts w:ascii="Times New Roman" w:hAnsi="Times New Roman" w:eastAsia="Calibri"/>
                <w:sz w:val="28"/>
                <w:szCs w:val="24"/>
              </w:rPr>
              <w:t>7M07 Инженерные, обрабатывающие и строительные отрасли</w:t>
            </w:r>
          </w:p>
        </w:tc>
      </w:tr>
      <w:tr w14:paraId="4885E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2FE140AD">
            <w:pPr>
              <w:spacing w:after="0" w:line="240" w:lineRule="auto"/>
              <w:rPr>
                <w:rFonts w:ascii="Times New Roman" w:hAnsi="Times New Roman" w:eastAsia="Calibri"/>
                <w:color w:val="000000"/>
                <w:sz w:val="28"/>
                <w:szCs w:val="24"/>
              </w:rPr>
            </w:pPr>
            <w:r>
              <w:rPr>
                <w:rFonts w:ascii="Times New Roman" w:hAnsi="Times New Roman" w:eastAsia="Calibri"/>
                <w:color w:val="000000"/>
                <w:sz w:val="28"/>
                <w:szCs w:val="24"/>
              </w:rPr>
              <w:t>Код и классификация направлений подготовки</w:t>
            </w:r>
          </w:p>
        </w:tc>
        <w:tc>
          <w:tcPr>
            <w:tcW w:w="5811" w:type="dxa"/>
            <w:shd w:val="clear" w:color="auto" w:fill="auto"/>
          </w:tcPr>
          <w:p w14:paraId="0E9E57F9">
            <w:pPr>
              <w:spacing w:after="0" w:line="240" w:lineRule="auto"/>
              <w:jc w:val="both"/>
              <w:rPr>
                <w:rFonts w:ascii="Times New Roman" w:hAnsi="Times New Roman" w:eastAsia="Calibri"/>
                <w:sz w:val="28"/>
                <w:szCs w:val="24"/>
              </w:rPr>
            </w:pPr>
            <w:r>
              <w:rPr>
                <w:rFonts w:ascii="Times New Roman" w:hAnsi="Times New Roman" w:eastAsia="Calibri"/>
                <w:sz w:val="28"/>
                <w:szCs w:val="24"/>
              </w:rPr>
              <w:t>7M071 Инженерия и инженерное дело</w:t>
            </w:r>
          </w:p>
        </w:tc>
      </w:tr>
      <w:tr w14:paraId="46BC7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064A787B">
            <w:pPr>
              <w:spacing w:after="0" w:line="240" w:lineRule="auto"/>
              <w:rPr>
                <w:rFonts w:ascii="Times New Roman" w:hAnsi="Times New Roman" w:eastAsia="Calibri"/>
                <w:color w:val="000000"/>
                <w:sz w:val="28"/>
                <w:szCs w:val="24"/>
                <w:lang w:val="kk-KZ"/>
              </w:rPr>
            </w:pPr>
            <w:r>
              <w:rPr>
                <w:rFonts w:ascii="Times New Roman" w:hAnsi="Times New Roman" w:eastAsia="Calibri"/>
                <w:color w:val="000000"/>
                <w:sz w:val="28"/>
                <w:szCs w:val="24"/>
                <w:lang w:val="kk-KZ"/>
              </w:rPr>
              <w:t>Группа образовательных программ (ОП)</w:t>
            </w:r>
          </w:p>
        </w:tc>
        <w:tc>
          <w:tcPr>
            <w:tcW w:w="5811" w:type="dxa"/>
            <w:shd w:val="clear" w:color="auto" w:fill="auto"/>
          </w:tcPr>
          <w:p w14:paraId="193FF429">
            <w:pPr>
              <w:spacing w:after="0" w:line="240" w:lineRule="auto"/>
              <w:jc w:val="both"/>
              <w:rPr>
                <w:rFonts w:ascii="Times New Roman" w:hAnsi="Times New Roman" w:eastAsia="Calibri"/>
                <w:sz w:val="28"/>
                <w:szCs w:val="24"/>
                <w:lang w:val="en-US"/>
              </w:rPr>
            </w:pPr>
            <w:r>
              <w:rPr>
                <w:rFonts w:ascii="Times New Roman" w:hAnsi="Times New Roman" w:eastAsia="Calibri"/>
                <w:sz w:val="28"/>
                <w:szCs w:val="24"/>
              </w:rPr>
              <w:t>М</w:t>
            </w:r>
            <w:r>
              <w:rPr>
                <w:rFonts w:ascii="Times New Roman" w:hAnsi="Times New Roman" w:eastAsia="Calibri"/>
                <w:sz w:val="28"/>
                <w:szCs w:val="24"/>
                <w:lang w:val="en-US"/>
              </w:rPr>
              <w:t>103</w:t>
            </w:r>
          </w:p>
          <w:p w14:paraId="181CD2A1">
            <w:pPr>
              <w:spacing w:after="0" w:line="240" w:lineRule="auto"/>
              <w:jc w:val="both"/>
              <w:rPr>
                <w:rFonts w:ascii="Times New Roman" w:hAnsi="Times New Roman" w:eastAsia="Calibri"/>
                <w:sz w:val="28"/>
                <w:szCs w:val="24"/>
              </w:rPr>
            </w:pPr>
            <w:r>
              <w:rPr>
                <w:rFonts w:ascii="Times New Roman" w:hAnsi="Times New Roman" w:eastAsia="Calibri"/>
                <w:sz w:val="28"/>
                <w:szCs w:val="20"/>
              </w:rPr>
              <w:t>М</w:t>
            </w:r>
            <w:r>
              <w:rPr>
                <w:rFonts w:ascii="Times New Roman" w:hAnsi="Times New Roman" w:eastAsia="Calibri"/>
                <w:color w:val="000000"/>
                <w:sz w:val="28"/>
                <w:szCs w:val="28"/>
              </w:rPr>
              <w:t>еханика и металлообработка</w:t>
            </w:r>
          </w:p>
        </w:tc>
      </w:tr>
      <w:tr w14:paraId="278D0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2B6479E0">
            <w:pPr>
              <w:spacing w:after="0" w:line="240" w:lineRule="auto"/>
              <w:jc w:val="both"/>
              <w:rPr>
                <w:rFonts w:ascii="Times New Roman" w:hAnsi="Times New Roman" w:eastAsia="Calibri"/>
                <w:sz w:val="28"/>
                <w:szCs w:val="24"/>
              </w:rPr>
            </w:pPr>
            <w:r>
              <w:rPr>
                <w:rFonts w:ascii="Times New Roman" w:hAnsi="Times New Roman" w:eastAsia="Calibri"/>
                <w:sz w:val="28"/>
                <w:szCs w:val="24"/>
              </w:rPr>
              <w:t>Вид ОП</w:t>
            </w:r>
          </w:p>
        </w:tc>
        <w:tc>
          <w:tcPr>
            <w:tcW w:w="5811" w:type="dxa"/>
            <w:shd w:val="clear" w:color="auto" w:fill="auto"/>
          </w:tcPr>
          <w:p w14:paraId="43F9B3AF">
            <w:pPr>
              <w:spacing w:after="0" w:line="240" w:lineRule="auto"/>
              <w:jc w:val="both"/>
              <w:rPr>
                <w:rFonts w:ascii="Times New Roman" w:hAnsi="Times New Roman" w:eastAsia="Calibri"/>
                <w:sz w:val="28"/>
                <w:szCs w:val="24"/>
                <w:lang w:val="kk-KZ"/>
              </w:rPr>
            </w:pPr>
            <w:r>
              <w:rPr>
                <w:rFonts w:ascii="Times New Roman" w:hAnsi="Times New Roman" w:eastAsia="Calibri"/>
                <w:sz w:val="28"/>
                <w:szCs w:val="24"/>
                <w:lang w:val="kk-KZ"/>
              </w:rPr>
              <w:t>Инновационная</w:t>
            </w:r>
          </w:p>
        </w:tc>
      </w:tr>
      <w:tr w14:paraId="58855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449143EF">
            <w:pPr>
              <w:spacing w:after="0" w:line="240" w:lineRule="auto"/>
              <w:jc w:val="both"/>
              <w:rPr>
                <w:rFonts w:ascii="Times New Roman" w:hAnsi="Times New Roman" w:eastAsia="Calibri"/>
                <w:sz w:val="28"/>
                <w:szCs w:val="24"/>
              </w:rPr>
            </w:pPr>
            <w:r>
              <w:rPr>
                <w:rFonts w:ascii="Times New Roman" w:hAnsi="Times New Roman" w:eastAsia="Calibri"/>
                <w:bCs/>
                <w:sz w:val="28"/>
                <w:szCs w:val="24"/>
              </w:rPr>
              <w:t>Уровень по МСКО</w:t>
            </w:r>
          </w:p>
        </w:tc>
        <w:tc>
          <w:tcPr>
            <w:tcW w:w="5811" w:type="dxa"/>
            <w:shd w:val="clear" w:color="auto" w:fill="auto"/>
          </w:tcPr>
          <w:p w14:paraId="24C7480C">
            <w:pPr>
              <w:spacing w:after="0" w:line="240" w:lineRule="auto"/>
              <w:jc w:val="both"/>
              <w:rPr>
                <w:rFonts w:ascii="Times New Roman" w:hAnsi="Times New Roman" w:eastAsia="Calibri"/>
                <w:sz w:val="28"/>
                <w:szCs w:val="24"/>
                <w:lang w:val="en-US"/>
              </w:rPr>
            </w:pPr>
            <w:r>
              <w:rPr>
                <w:rFonts w:ascii="Times New Roman" w:hAnsi="Times New Roman" w:eastAsia="Calibri"/>
                <w:sz w:val="28"/>
                <w:szCs w:val="24"/>
                <w:lang w:val="en-US"/>
              </w:rPr>
              <w:t>7</w:t>
            </w:r>
          </w:p>
        </w:tc>
      </w:tr>
      <w:tr w14:paraId="584C2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647F30B8">
            <w:pPr>
              <w:spacing w:after="0" w:line="240" w:lineRule="auto"/>
              <w:jc w:val="both"/>
              <w:rPr>
                <w:rFonts w:ascii="Times New Roman" w:hAnsi="Times New Roman" w:eastAsia="Calibri"/>
                <w:sz w:val="28"/>
                <w:szCs w:val="24"/>
              </w:rPr>
            </w:pPr>
            <w:r>
              <w:rPr>
                <w:rFonts w:ascii="Times New Roman" w:hAnsi="Times New Roman" w:eastAsia="Calibri"/>
                <w:bCs/>
                <w:sz w:val="28"/>
                <w:szCs w:val="24"/>
              </w:rPr>
              <w:t>Уровень по НРК</w:t>
            </w:r>
          </w:p>
        </w:tc>
        <w:tc>
          <w:tcPr>
            <w:tcW w:w="5811" w:type="dxa"/>
            <w:shd w:val="clear" w:color="auto" w:fill="auto"/>
          </w:tcPr>
          <w:p w14:paraId="12CAEEC7">
            <w:pPr>
              <w:spacing w:after="0" w:line="240" w:lineRule="auto"/>
              <w:jc w:val="both"/>
              <w:rPr>
                <w:rFonts w:ascii="Times New Roman" w:hAnsi="Times New Roman" w:eastAsia="Calibri"/>
                <w:sz w:val="28"/>
                <w:szCs w:val="24"/>
              </w:rPr>
            </w:pPr>
            <w:r>
              <w:rPr>
                <w:rFonts w:ascii="Times New Roman" w:hAnsi="Times New Roman" w:eastAsia="Calibri"/>
                <w:sz w:val="28"/>
                <w:szCs w:val="24"/>
              </w:rPr>
              <w:t>7</w:t>
            </w:r>
          </w:p>
        </w:tc>
      </w:tr>
      <w:tr w14:paraId="6489F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6ED1C329">
            <w:pPr>
              <w:spacing w:after="0" w:line="240" w:lineRule="auto"/>
              <w:jc w:val="both"/>
              <w:rPr>
                <w:rFonts w:ascii="Times New Roman" w:hAnsi="Times New Roman" w:eastAsia="Calibri"/>
                <w:sz w:val="28"/>
                <w:szCs w:val="24"/>
              </w:rPr>
            </w:pPr>
            <w:r>
              <w:rPr>
                <w:rFonts w:ascii="Times New Roman" w:hAnsi="Times New Roman" w:eastAsia="Calibri"/>
                <w:bCs/>
                <w:sz w:val="28"/>
                <w:szCs w:val="24"/>
              </w:rPr>
              <w:t>Уровень по ОРК</w:t>
            </w:r>
          </w:p>
        </w:tc>
        <w:tc>
          <w:tcPr>
            <w:tcW w:w="5811" w:type="dxa"/>
            <w:shd w:val="clear" w:color="auto" w:fill="auto"/>
          </w:tcPr>
          <w:p w14:paraId="3C872178">
            <w:pPr>
              <w:spacing w:after="0" w:line="240" w:lineRule="auto"/>
              <w:jc w:val="both"/>
              <w:rPr>
                <w:rFonts w:ascii="Times New Roman" w:hAnsi="Times New Roman" w:eastAsia="Calibri"/>
                <w:sz w:val="28"/>
                <w:szCs w:val="28"/>
              </w:rPr>
            </w:pPr>
            <w:r>
              <w:rPr>
                <w:rFonts w:ascii="Times New Roman" w:hAnsi="Times New Roman" w:eastAsia="Calibri"/>
                <w:sz w:val="28"/>
                <w:szCs w:val="28"/>
              </w:rPr>
              <w:t>7</w:t>
            </w:r>
          </w:p>
        </w:tc>
      </w:tr>
      <w:tr w14:paraId="4F963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06463956">
            <w:pPr>
              <w:spacing w:after="0" w:line="240" w:lineRule="auto"/>
              <w:jc w:val="both"/>
              <w:rPr>
                <w:rFonts w:ascii="Times New Roman" w:hAnsi="Times New Roman" w:eastAsia="Calibri"/>
                <w:bCs/>
                <w:sz w:val="28"/>
                <w:szCs w:val="24"/>
              </w:rPr>
            </w:pPr>
            <w:r>
              <w:rPr>
                <w:rFonts w:ascii="Times New Roman" w:hAnsi="Times New Roman" w:eastAsia="Calibri"/>
                <w:bCs/>
                <w:sz w:val="28"/>
                <w:szCs w:val="24"/>
              </w:rPr>
              <w:t>Язык обучения</w:t>
            </w:r>
          </w:p>
        </w:tc>
        <w:tc>
          <w:tcPr>
            <w:tcW w:w="5811" w:type="dxa"/>
            <w:shd w:val="clear" w:color="auto" w:fill="auto"/>
          </w:tcPr>
          <w:p w14:paraId="2C969ACB">
            <w:pPr>
              <w:spacing w:after="0" w:line="240" w:lineRule="auto"/>
              <w:jc w:val="both"/>
              <w:rPr>
                <w:rFonts w:ascii="Times New Roman" w:hAnsi="Times New Roman" w:eastAsia="Calibri"/>
                <w:sz w:val="28"/>
                <w:szCs w:val="24"/>
              </w:rPr>
            </w:pPr>
            <w:r>
              <w:rPr>
                <w:rFonts w:ascii="Times New Roman" w:hAnsi="Times New Roman" w:eastAsia="Calibri"/>
                <w:sz w:val="28"/>
                <w:szCs w:val="24"/>
              </w:rPr>
              <w:t xml:space="preserve">Казахский, русский </w:t>
            </w:r>
          </w:p>
        </w:tc>
      </w:tr>
      <w:tr w14:paraId="2C993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0D432033">
            <w:pPr>
              <w:spacing w:after="0" w:line="240" w:lineRule="auto"/>
              <w:jc w:val="both"/>
              <w:rPr>
                <w:rFonts w:ascii="Times New Roman" w:hAnsi="Times New Roman" w:eastAsia="Calibri"/>
                <w:bCs/>
                <w:sz w:val="28"/>
                <w:szCs w:val="24"/>
              </w:rPr>
            </w:pPr>
            <w:r>
              <w:rPr>
                <w:rFonts w:ascii="Times New Roman" w:hAnsi="Times New Roman" w:eastAsia="Calibri"/>
                <w:bCs/>
                <w:sz w:val="28"/>
                <w:szCs w:val="24"/>
              </w:rPr>
              <w:t>Трудоемкость ОП</w:t>
            </w:r>
          </w:p>
        </w:tc>
        <w:tc>
          <w:tcPr>
            <w:tcW w:w="5811" w:type="dxa"/>
            <w:shd w:val="clear" w:color="auto" w:fill="auto"/>
          </w:tcPr>
          <w:p w14:paraId="5E29EC30">
            <w:pPr>
              <w:spacing w:after="0" w:line="240" w:lineRule="auto"/>
              <w:jc w:val="both"/>
              <w:rPr>
                <w:rFonts w:ascii="Times New Roman" w:hAnsi="Times New Roman" w:eastAsia="Calibri"/>
                <w:bCs/>
                <w:sz w:val="28"/>
                <w:szCs w:val="24"/>
              </w:rPr>
            </w:pPr>
            <w:r>
              <w:rPr>
                <w:rFonts w:ascii="Times New Roman" w:hAnsi="Times New Roman" w:eastAsia="Calibri"/>
                <w:bCs/>
                <w:sz w:val="28"/>
                <w:szCs w:val="24"/>
              </w:rPr>
              <w:t>120 кредит</w:t>
            </w:r>
          </w:p>
        </w:tc>
      </w:tr>
      <w:tr w14:paraId="7FBD0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2DF36C2C">
            <w:pPr>
              <w:spacing w:after="0" w:line="240" w:lineRule="auto"/>
              <w:jc w:val="both"/>
              <w:rPr>
                <w:rFonts w:ascii="Times New Roman" w:hAnsi="Times New Roman" w:eastAsia="Calibri"/>
                <w:bCs/>
                <w:sz w:val="28"/>
                <w:szCs w:val="24"/>
              </w:rPr>
            </w:pPr>
            <w:r>
              <w:rPr>
                <w:rFonts w:ascii="Times New Roman" w:hAnsi="Times New Roman" w:eastAsia="Calibri"/>
                <w:bCs/>
                <w:sz w:val="28"/>
                <w:szCs w:val="24"/>
              </w:rPr>
              <w:t xml:space="preserve">Отличительные особенности ОП </w:t>
            </w:r>
          </w:p>
        </w:tc>
        <w:tc>
          <w:tcPr>
            <w:tcW w:w="5811" w:type="dxa"/>
            <w:shd w:val="clear" w:color="auto" w:fill="auto"/>
          </w:tcPr>
          <w:p w14:paraId="4A7F12C0">
            <w:pPr>
              <w:spacing w:after="0" w:line="240" w:lineRule="auto"/>
              <w:jc w:val="both"/>
              <w:rPr>
                <w:rFonts w:ascii="Times New Roman" w:hAnsi="Times New Roman" w:eastAsia="Calibri"/>
                <w:sz w:val="28"/>
                <w:szCs w:val="24"/>
              </w:rPr>
            </w:pPr>
            <w:r>
              <w:rPr>
                <w:rFonts w:ascii="Times New Roman" w:hAnsi="Times New Roman" w:eastAsia="Calibri"/>
                <w:sz w:val="28"/>
                <w:szCs w:val="24"/>
              </w:rPr>
              <w:t>-</w:t>
            </w:r>
          </w:p>
        </w:tc>
      </w:tr>
      <w:tr w14:paraId="00773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29338AF0">
            <w:pPr>
              <w:spacing w:after="0" w:line="240" w:lineRule="auto"/>
              <w:jc w:val="both"/>
              <w:rPr>
                <w:rFonts w:ascii="Times New Roman" w:hAnsi="Times New Roman" w:eastAsia="Calibri"/>
                <w:bCs/>
                <w:sz w:val="28"/>
                <w:szCs w:val="24"/>
              </w:rPr>
            </w:pPr>
            <w:r>
              <w:rPr>
                <w:rFonts w:ascii="Times New Roman" w:hAnsi="Times New Roman" w:eastAsia="Calibri"/>
                <w:bCs/>
                <w:sz w:val="28"/>
                <w:szCs w:val="24"/>
              </w:rPr>
              <w:t>ВУЗ-партнер (СОП)</w:t>
            </w:r>
          </w:p>
        </w:tc>
        <w:tc>
          <w:tcPr>
            <w:tcW w:w="5811" w:type="dxa"/>
            <w:shd w:val="clear" w:color="auto" w:fill="auto"/>
          </w:tcPr>
          <w:p w14:paraId="4126B119">
            <w:pPr>
              <w:spacing w:after="0" w:line="240" w:lineRule="auto"/>
              <w:jc w:val="both"/>
              <w:rPr>
                <w:rFonts w:ascii="Times New Roman" w:hAnsi="Times New Roman" w:eastAsia="Calibri"/>
                <w:sz w:val="28"/>
                <w:szCs w:val="24"/>
                <w:lang w:val="kk-KZ"/>
              </w:rPr>
            </w:pPr>
            <w:r>
              <w:rPr>
                <w:rFonts w:ascii="Times New Roman" w:hAnsi="Times New Roman" w:eastAsia="Calibri"/>
                <w:sz w:val="28"/>
                <w:szCs w:val="24"/>
                <w:lang w:val="kk-KZ"/>
              </w:rPr>
              <w:t>-</w:t>
            </w:r>
          </w:p>
        </w:tc>
      </w:tr>
      <w:tr w14:paraId="7EB9D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shd w:val="clear" w:color="auto" w:fill="auto"/>
          </w:tcPr>
          <w:p w14:paraId="402F1F01">
            <w:pPr>
              <w:spacing w:after="0" w:line="240" w:lineRule="auto"/>
              <w:jc w:val="both"/>
              <w:rPr>
                <w:rFonts w:ascii="Times New Roman" w:hAnsi="Times New Roman" w:eastAsia="Calibri"/>
                <w:bCs/>
                <w:sz w:val="28"/>
                <w:szCs w:val="24"/>
              </w:rPr>
            </w:pPr>
            <w:r>
              <w:rPr>
                <w:rFonts w:ascii="Times New Roman" w:hAnsi="Times New Roman" w:eastAsia="Calibri"/>
                <w:bCs/>
                <w:sz w:val="28"/>
                <w:szCs w:val="24"/>
              </w:rPr>
              <w:t>ВУЗ-партнер (ДДОП)</w:t>
            </w:r>
          </w:p>
        </w:tc>
        <w:tc>
          <w:tcPr>
            <w:tcW w:w="5811" w:type="dxa"/>
            <w:shd w:val="clear" w:color="auto" w:fill="auto"/>
          </w:tcPr>
          <w:p w14:paraId="25D92D3B">
            <w:pPr>
              <w:spacing w:after="0" w:line="240" w:lineRule="auto"/>
              <w:jc w:val="both"/>
              <w:rPr>
                <w:rFonts w:ascii="Times New Roman" w:hAnsi="Times New Roman" w:eastAsia="Calibri"/>
                <w:sz w:val="28"/>
                <w:szCs w:val="24"/>
                <w:lang w:val="kk-KZ"/>
              </w:rPr>
            </w:pPr>
            <w:r>
              <w:rPr>
                <w:rFonts w:ascii="Times New Roman" w:hAnsi="Times New Roman" w:eastAsia="Calibri"/>
                <w:sz w:val="28"/>
                <w:szCs w:val="24"/>
                <w:lang w:val="kk-KZ"/>
              </w:rPr>
              <w:t>-</w:t>
            </w:r>
          </w:p>
        </w:tc>
      </w:tr>
    </w:tbl>
    <w:p w14:paraId="0C1E8844">
      <w:pPr>
        <w:spacing w:after="0" w:line="240" w:lineRule="auto"/>
        <w:ind w:left="1134" w:right="1134"/>
        <w:jc w:val="center"/>
        <w:rPr>
          <w:rFonts w:ascii="Times New Roman" w:hAnsi="Times New Roman" w:eastAsia="Calibri"/>
          <w:bCs/>
          <w:sz w:val="28"/>
          <w:szCs w:val="28"/>
        </w:rPr>
      </w:pPr>
    </w:p>
    <w:p w14:paraId="0A071891">
      <w:pPr>
        <w:spacing w:after="0" w:line="240" w:lineRule="auto"/>
        <w:ind w:left="1134" w:right="1134"/>
        <w:jc w:val="center"/>
        <w:rPr>
          <w:rFonts w:ascii="Times New Roman" w:hAnsi="Times New Roman" w:eastAsia="Calibri"/>
          <w:bCs/>
          <w:sz w:val="28"/>
          <w:szCs w:val="28"/>
          <w:lang w:val="kk-KZ"/>
        </w:rPr>
      </w:pPr>
    </w:p>
    <w:p w14:paraId="51AD1D76">
      <w:pPr>
        <w:spacing w:after="0" w:line="240" w:lineRule="auto"/>
        <w:ind w:left="1134" w:right="1134"/>
        <w:jc w:val="center"/>
        <w:rPr>
          <w:rFonts w:ascii="Times New Roman" w:hAnsi="Times New Roman" w:eastAsia="Calibri"/>
          <w:bCs/>
          <w:sz w:val="28"/>
          <w:szCs w:val="28"/>
          <w:lang w:val="kk-KZ"/>
        </w:rPr>
      </w:pPr>
    </w:p>
    <w:p w14:paraId="54AD9A38">
      <w:pPr>
        <w:spacing w:after="0" w:line="240" w:lineRule="auto"/>
        <w:ind w:left="1134" w:right="1134"/>
        <w:jc w:val="center"/>
        <w:rPr>
          <w:rFonts w:ascii="Times New Roman" w:hAnsi="Times New Roman" w:eastAsia="Calibri"/>
          <w:bCs/>
          <w:sz w:val="28"/>
          <w:szCs w:val="28"/>
          <w:lang w:val="kk-KZ"/>
        </w:rPr>
      </w:pPr>
      <w:r>
        <w:rPr>
          <w:rFonts w:ascii="Times New Roman" w:hAnsi="Times New Roman" w:eastAsia="Calibri"/>
          <w:bCs/>
          <w:sz w:val="28"/>
          <w:szCs w:val="28"/>
          <w:lang w:val="kk-KZ"/>
        </w:rPr>
        <w:t>Ш</w:t>
      </w:r>
      <w:r>
        <w:rPr>
          <w:rFonts w:ascii="Times New Roman" w:hAnsi="Times New Roman" w:eastAsia="Calibri"/>
          <w:bCs/>
          <w:sz w:val="28"/>
          <w:szCs w:val="28"/>
        </w:rPr>
        <w:t>ы</w:t>
      </w:r>
      <w:r>
        <w:rPr>
          <w:rFonts w:ascii="Times New Roman" w:hAnsi="Times New Roman" w:eastAsia="Calibri"/>
          <w:bCs/>
          <w:sz w:val="28"/>
          <w:szCs w:val="28"/>
          <w:lang w:val="kk-KZ"/>
        </w:rPr>
        <w:t>мкент,</w:t>
      </w:r>
      <w:r>
        <w:rPr>
          <w:rFonts w:ascii="Times New Roman" w:hAnsi="Times New Roman" w:eastAsia="Calibri"/>
          <w:bCs/>
          <w:sz w:val="28"/>
          <w:szCs w:val="28"/>
        </w:rPr>
        <w:t xml:space="preserve"> 20</w:t>
      </w:r>
      <w:r>
        <w:rPr>
          <w:rFonts w:ascii="Times New Roman" w:hAnsi="Times New Roman" w:eastAsia="Calibri"/>
          <w:bCs/>
          <w:sz w:val="28"/>
          <w:szCs w:val="28"/>
          <w:lang w:val="en-US"/>
        </w:rPr>
        <w:t>2</w:t>
      </w:r>
      <w:r>
        <w:rPr>
          <w:rFonts w:ascii="Times New Roman" w:hAnsi="Times New Roman" w:eastAsia="Calibri"/>
          <w:bCs/>
          <w:sz w:val="28"/>
          <w:szCs w:val="28"/>
        </w:rPr>
        <w:t>5</w:t>
      </w:r>
      <w:r>
        <w:rPr>
          <w:rFonts w:ascii="Times New Roman" w:hAnsi="Times New Roman" w:eastAsia="Calibri"/>
          <w:bCs/>
          <w:sz w:val="28"/>
          <w:szCs w:val="28"/>
          <w:lang w:val="kk-KZ"/>
        </w:rPr>
        <w:t>г.</w:t>
      </w:r>
    </w:p>
    <w:p w14:paraId="590A6EC5">
      <w:pPr>
        <w:autoSpaceDE w:val="0"/>
        <w:autoSpaceDN w:val="0"/>
        <w:adjustRightInd w:val="0"/>
        <w:spacing w:after="0" w:line="240" w:lineRule="auto"/>
        <w:rPr>
          <w:rFonts w:ascii="Times New Roman" w:hAnsi="Times New Roman" w:eastAsia="Calibri"/>
          <w:color w:val="000000"/>
          <w:sz w:val="28"/>
          <w:szCs w:val="28"/>
        </w:rPr>
      </w:pPr>
      <w:r>
        <w:rPr>
          <w:lang w:eastAsia="ru-RU"/>
        </w:rPr>
        <w:pict>
          <v:rect id="_x0000_s1026" o:spid="_x0000_s1026" o:spt="1" style="position:absolute;left:0pt;margin-left:215.2pt;margin-top:14.2pt;height:29.1pt;width:39.05pt;z-index:251659264;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HqRoQIAAAsFAAAOAAAAZHJzL2Uyb0RvYy54bWysVNuO0zAQfUfiHyy/d3PZpG2ipqu9UIS0&#10;wEoLH+DGTmOR2MF2my4ICYlXJD6Bj+AFcdlvSP+IsdOWLvCAEHlwPJ6Lz8yc8eRkXVdoxZTmUmQ4&#10;OPIxYiKXlItFhp8/mw3GGGlDBCWVFCzDN0zjk+n9e5O2SVkoS1lRphAEETptmwyXxjSp5+m8ZDXR&#10;R7JhApSFVDUxIKqFRxVpIXpdeaHvD71WKtoomTOt4fSiV+Kpi18ULDdPi0Izg6oMAzbjVuXWuV29&#10;6YSkC0WakudbGOQfUNSEC7h0H+qCGIKWiv8Wqua5kloW5iiXtSeLgufM5QDZBP4v2VyXpGEuFyiO&#10;bvZl0v8vbP5kdaUQpxkOMRKkhhZ1HzdvNx+6b93t5l33qbvtvm7ed9+7z90XFNp6tY1Owe26uVI2&#10;Y91cyvyFRkKel0Qs2KlSsi0ZoYAysPbeHQcraHBF8/axpHAdWRrpSrcuVG0DQlHQ2nXoZt8htjYo&#10;h8MoiZPjGKMcVMfDJB65Dnok3Tk3SpuHTNbIbjKsgAAuOFldamPBkHRn4sDLitMZryonqMX8vFJo&#10;RYAsM/c5/JDjoVklrLGQ1q2P2J8ARrjD6ixa1/zXSRBG/lmYDGbD8WgQzaJ4kIz88cAPkrNk6EdJ&#10;dDF7YwEGUVpySpm45ILtiBhEf9fo7Uj0FHJURG2GkziMXe530OvDJH33/SnJmhuYy4rXGR7vjUhq&#10;+/pAUEibpIbwqt97d+G7KkMNdn9XFccC2/ieQHNJb4AESkKTYC7hBYFNKdUrjFqYxgzrl0uiGEbV&#10;IwFESoIosuPrhCgehSCoQ838UENEDqEybDDqt+emH/llo/iihJsCVxghT4F8BXfEsMTsUW0pCxPn&#10;Mti+DnakD2Vn9fMNm/4AAAD//wMAUEsDBBQABgAIAAAAIQDaz+aC3gAAAAkBAAAPAAAAZHJzL2Rv&#10;d25yZXYueG1sTI/BTsMwDIbvSLxDZCRuLNnWVqU0nRDSTsCBDYmr12RttcYpTbqVt8ec2Mmy/On3&#10;95eb2fXibMfQedKwXCgQlmpvOmo0fO63DzmIEJEM9p6shh8bYFPd3pRYGH+hD3vexUZwCIUCNbQx&#10;DoWUoW6tw7DwgyW+Hf3oMPI6NtKMeOFw18uVUpl02BF/aHGwL62tT7vJacAsMd/vx/Xb/nXK8LGZ&#10;1Tb9Ulrf383PTyCineM/DH/6rA4VOx38RCaIXkOyVgmjGlY5TwZSlacgDhryLANZlfK6QfULAAD/&#10;/wMAUEsBAi0AFAAGAAgAAAAhALaDOJL+AAAA4QEAABMAAAAAAAAAAAAAAAAAAAAAAFtDb250ZW50&#10;X1R5cGVzXS54bWxQSwECLQAUAAYACAAAACEAOP0h/9YAAACUAQAACwAAAAAAAAAAAAAAAAAvAQAA&#10;X3JlbHMvLnJlbHNQSwECLQAUAAYACAAAACEAciB6kaECAAALBQAADgAAAAAAAAAAAAAAAAAuAgAA&#10;ZHJzL2Uyb0RvYy54bWxQSwECLQAUAAYACAAAACEA2s/mgt4AAAAJAQAADwAAAAAAAAAAAAAAAAD7&#10;BAAAZHJzL2Rvd25yZXYueG1sUEsFBgAAAAAEAAQA8wAAAAYGAAAAAA==&#10;">
            <v:path/>
            <v:fill focussize="0,0"/>
            <v:stroke on="f"/>
            <v:imagedata o:title=""/>
            <o:lock v:ext="edit"/>
          </v:rect>
        </w:pict>
      </w:r>
    </w:p>
    <w:p w14:paraId="03972344">
      <w:pPr>
        <w:rPr>
          <w:rFonts w:ascii="Times New Roman" w:hAnsi="Times New Roman" w:eastAsia="Calibri"/>
          <w:color w:val="000000"/>
          <w:sz w:val="28"/>
          <w:szCs w:val="28"/>
        </w:rPr>
      </w:pPr>
      <w:r>
        <w:rPr>
          <w:rFonts w:ascii="Times New Roman" w:hAnsi="Times New Roman" w:eastAsia="Calibri"/>
          <w:color w:val="000000"/>
          <w:sz w:val="28"/>
          <w:szCs w:val="28"/>
        </w:rPr>
        <w:br w:type="page"/>
      </w:r>
    </w:p>
    <w:p w14:paraId="20EF94D3">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Разработчики:</w:t>
      </w:r>
    </w:p>
    <w:p w14:paraId="7F71EF62">
      <w:pPr>
        <w:autoSpaceDE w:val="0"/>
        <w:autoSpaceDN w:val="0"/>
        <w:adjustRightInd w:val="0"/>
        <w:spacing w:after="0" w:line="240" w:lineRule="auto"/>
        <w:rPr>
          <w:rFonts w:ascii="Times New Roman" w:hAnsi="Times New Roman" w:eastAsia="Calibri"/>
          <w:lang w:val="en-US"/>
        </w:rPr>
      </w:pPr>
    </w:p>
    <w:tbl>
      <w:tblPr>
        <w:tblStyle w:val="7"/>
        <w:tblpPr w:leftFromText="180" w:rightFromText="180" w:vertAnchor="tex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1"/>
        <w:gridCol w:w="5127"/>
        <w:gridCol w:w="1682"/>
      </w:tblGrid>
      <w:tr w14:paraId="321C1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32438A36">
            <w:pPr>
              <w:autoSpaceDE w:val="0"/>
              <w:autoSpaceDN w:val="0"/>
              <w:adjustRightInd w:val="0"/>
              <w:spacing w:after="0" w:line="240" w:lineRule="auto"/>
              <w:jc w:val="center"/>
              <w:rPr>
                <w:rFonts w:ascii="Times New Roman" w:hAnsi="Times New Roman" w:eastAsia="Calibri"/>
                <w:sz w:val="28"/>
                <w:szCs w:val="28"/>
              </w:rPr>
            </w:pPr>
            <w:r>
              <w:rPr>
                <w:rFonts w:ascii="Times New Roman" w:hAnsi="Times New Roman" w:eastAsia="Calibri"/>
                <w:sz w:val="28"/>
                <w:szCs w:val="28"/>
              </w:rPr>
              <w:t>Ф.И.О.</w:t>
            </w:r>
          </w:p>
        </w:tc>
        <w:tc>
          <w:tcPr>
            <w:tcW w:w="5127" w:type="dxa"/>
          </w:tcPr>
          <w:p w14:paraId="38F1729A">
            <w:pPr>
              <w:autoSpaceDE w:val="0"/>
              <w:autoSpaceDN w:val="0"/>
              <w:adjustRightInd w:val="0"/>
              <w:spacing w:after="0" w:line="240" w:lineRule="auto"/>
              <w:jc w:val="center"/>
              <w:rPr>
                <w:rFonts w:ascii="Times New Roman" w:hAnsi="Times New Roman" w:eastAsia="Calibri"/>
                <w:sz w:val="28"/>
                <w:szCs w:val="28"/>
              </w:rPr>
            </w:pPr>
            <w:r>
              <w:rPr>
                <w:rFonts w:ascii="Times New Roman" w:hAnsi="Times New Roman" w:eastAsia="Calibri"/>
                <w:sz w:val="28"/>
                <w:szCs w:val="28"/>
              </w:rPr>
              <w:t>Должность</w:t>
            </w:r>
          </w:p>
        </w:tc>
        <w:tc>
          <w:tcPr>
            <w:tcW w:w="1682" w:type="dxa"/>
          </w:tcPr>
          <w:p w14:paraId="7B3265D0">
            <w:pPr>
              <w:autoSpaceDE w:val="0"/>
              <w:autoSpaceDN w:val="0"/>
              <w:adjustRightInd w:val="0"/>
              <w:spacing w:after="0" w:line="240" w:lineRule="auto"/>
              <w:jc w:val="center"/>
              <w:rPr>
                <w:rFonts w:ascii="Times New Roman" w:hAnsi="Times New Roman" w:eastAsia="Calibri"/>
                <w:sz w:val="28"/>
                <w:szCs w:val="28"/>
              </w:rPr>
            </w:pPr>
            <w:r>
              <w:rPr>
                <w:rFonts w:ascii="Times New Roman" w:hAnsi="Times New Roman" w:eastAsia="Calibri"/>
                <w:sz w:val="28"/>
                <w:szCs w:val="28"/>
              </w:rPr>
              <w:t>Подпись</w:t>
            </w:r>
          </w:p>
        </w:tc>
      </w:tr>
      <w:tr w14:paraId="4492F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75C3C285">
            <w:pPr>
              <w:autoSpaceDE w:val="0"/>
              <w:autoSpaceDN w:val="0"/>
              <w:adjustRightInd w:val="0"/>
              <w:spacing w:after="0" w:line="240" w:lineRule="auto"/>
              <w:rPr>
                <w:rFonts w:ascii="Times New Roman" w:hAnsi="Times New Roman" w:eastAsia="Calibri"/>
                <w:sz w:val="28"/>
                <w:szCs w:val="28"/>
                <w:lang w:val="de-DE"/>
              </w:rPr>
            </w:pPr>
            <w:r>
              <w:rPr>
                <w:rFonts w:ascii="Times New Roman" w:hAnsi="Times New Roman" w:eastAsia="Calibri"/>
                <w:sz w:val="28"/>
                <w:szCs w:val="28"/>
                <w:lang w:val="de-DE"/>
              </w:rPr>
              <w:t>Мырзалиев Д.С.</w:t>
            </w:r>
          </w:p>
        </w:tc>
        <w:tc>
          <w:tcPr>
            <w:tcW w:w="5127" w:type="dxa"/>
          </w:tcPr>
          <w:p w14:paraId="5D0C3134">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к.т.н., профессор, зав. кафедрой «М</w:t>
            </w:r>
            <w:r>
              <w:rPr>
                <w:rFonts w:ascii="Times New Roman" w:hAnsi="Times New Roman" w:eastAsia="Calibri"/>
                <w:sz w:val="28"/>
                <w:szCs w:val="28"/>
                <w:lang w:val="kk-KZ"/>
              </w:rPr>
              <w:t xml:space="preserve">еханика и </w:t>
            </w:r>
            <w:r>
              <w:rPr>
                <w:rFonts w:ascii="Times New Roman" w:hAnsi="Times New Roman" w:eastAsia="Calibri"/>
                <w:sz w:val="28"/>
                <w:szCs w:val="28"/>
              </w:rPr>
              <w:t>машиностроение»</w:t>
            </w:r>
          </w:p>
        </w:tc>
        <w:tc>
          <w:tcPr>
            <w:tcW w:w="1682" w:type="dxa"/>
          </w:tcPr>
          <w:p w14:paraId="1C69BECB">
            <w:pPr>
              <w:autoSpaceDE w:val="0"/>
              <w:autoSpaceDN w:val="0"/>
              <w:adjustRightInd w:val="0"/>
              <w:spacing w:after="0" w:line="240" w:lineRule="auto"/>
              <w:rPr>
                <w:rFonts w:ascii="Times New Roman" w:hAnsi="Times New Roman" w:eastAsia="Calibri"/>
                <w:sz w:val="28"/>
                <w:szCs w:val="28"/>
              </w:rPr>
            </w:pPr>
          </w:p>
        </w:tc>
      </w:tr>
      <w:tr w14:paraId="470CC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7FCAD6C4">
            <w:pPr>
              <w:autoSpaceDE w:val="0"/>
              <w:autoSpaceDN w:val="0"/>
              <w:adjustRightInd w:val="0"/>
              <w:spacing w:after="0" w:line="240" w:lineRule="auto"/>
              <w:rPr>
                <w:rFonts w:ascii="Times New Roman" w:hAnsi="Times New Roman" w:eastAsia="Calibri"/>
                <w:sz w:val="28"/>
                <w:szCs w:val="28"/>
                <w:lang w:val="de-DE"/>
              </w:rPr>
            </w:pPr>
            <w:r>
              <w:rPr>
                <w:rFonts w:ascii="Times New Roman" w:hAnsi="Times New Roman" w:eastAsia="Calibri"/>
                <w:sz w:val="28"/>
                <w:szCs w:val="28"/>
                <w:lang w:val="de-DE"/>
              </w:rPr>
              <w:t>Печерский В.Н.</w:t>
            </w:r>
          </w:p>
        </w:tc>
        <w:tc>
          <w:tcPr>
            <w:tcW w:w="5127" w:type="dxa"/>
          </w:tcPr>
          <w:p w14:paraId="6D5FA44E">
            <w:pPr>
              <w:autoSpaceDE w:val="0"/>
              <w:autoSpaceDN w:val="0"/>
              <w:adjustRightInd w:val="0"/>
              <w:spacing w:after="0" w:line="240" w:lineRule="auto"/>
              <w:rPr>
                <w:rFonts w:ascii="Times New Roman" w:hAnsi="Times New Roman" w:eastAsia="Calibri"/>
                <w:sz w:val="28"/>
                <w:szCs w:val="28"/>
                <w:lang w:val="de-DE"/>
              </w:rPr>
            </w:pPr>
            <w:r>
              <w:rPr>
                <w:rFonts w:ascii="Times New Roman" w:hAnsi="Times New Roman" w:eastAsia="Calibri"/>
                <w:sz w:val="28"/>
                <w:szCs w:val="28"/>
                <w:lang w:val="de-DE"/>
              </w:rPr>
              <w:t>д.т.н., профессоркафедры  «Механика и машиностроение»</w:t>
            </w:r>
          </w:p>
        </w:tc>
        <w:tc>
          <w:tcPr>
            <w:tcW w:w="1682" w:type="dxa"/>
          </w:tcPr>
          <w:p w14:paraId="60E7E1D9">
            <w:pPr>
              <w:autoSpaceDE w:val="0"/>
              <w:autoSpaceDN w:val="0"/>
              <w:adjustRightInd w:val="0"/>
              <w:spacing w:after="0" w:line="240" w:lineRule="auto"/>
              <w:rPr>
                <w:rFonts w:ascii="Times New Roman" w:hAnsi="Times New Roman" w:eastAsia="Calibri"/>
                <w:sz w:val="28"/>
                <w:szCs w:val="28"/>
              </w:rPr>
            </w:pPr>
          </w:p>
        </w:tc>
      </w:tr>
      <w:tr w14:paraId="4B80C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36AE53FE">
            <w:pPr>
              <w:autoSpaceDE w:val="0"/>
              <w:autoSpaceDN w:val="0"/>
              <w:adjustRightInd w:val="0"/>
              <w:spacing w:after="0" w:line="256" w:lineRule="auto"/>
              <w:rPr>
                <w:rFonts w:ascii="Times New Roman" w:hAnsi="Times New Roman" w:eastAsia="Calibri"/>
                <w:sz w:val="28"/>
                <w:szCs w:val="28"/>
              </w:rPr>
            </w:pPr>
            <w:r>
              <w:rPr>
                <w:rFonts w:ascii="Times New Roman" w:hAnsi="Times New Roman" w:eastAsia="Calibri"/>
                <w:sz w:val="28"/>
                <w:szCs w:val="28"/>
              </w:rPr>
              <w:t>Сейтказенова К.К.</w:t>
            </w:r>
          </w:p>
        </w:tc>
        <w:tc>
          <w:tcPr>
            <w:tcW w:w="5127" w:type="dxa"/>
          </w:tcPr>
          <w:p w14:paraId="149931FE">
            <w:pPr>
              <w:autoSpaceDE w:val="0"/>
              <w:autoSpaceDN w:val="0"/>
              <w:adjustRightInd w:val="0"/>
              <w:spacing w:after="0" w:line="256" w:lineRule="auto"/>
              <w:jc w:val="both"/>
              <w:rPr>
                <w:rFonts w:ascii="Times New Roman" w:hAnsi="Times New Roman" w:eastAsia="Calibri"/>
                <w:sz w:val="28"/>
                <w:szCs w:val="28"/>
                <w:lang w:val="de-DE"/>
              </w:rPr>
            </w:pPr>
            <w:r>
              <w:rPr>
                <w:rFonts w:ascii="Times New Roman" w:hAnsi="Times New Roman" w:eastAsia="Calibri"/>
                <w:sz w:val="28"/>
                <w:szCs w:val="28"/>
              </w:rPr>
              <w:t>д</w:t>
            </w:r>
            <w:r>
              <w:rPr>
                <w:rFonts w:ascii="Times New Roman" w:hAnsi="Times New Roman" w:eastAsia="Calibri"/>
                <w:sz w:val="28"/>
                <w:szCs w:val="28"/>
                <w:lang w:val="de-DE"/>
              </w:rPr>
              <w:t>.т.н.,  профессоркафедры «Механика и машиностроение»</w:t>
            </w:r>
          </w:p>
        </w:tc>
        <w:tc>
          <w:tcPr>
            <w:tcW w:w="1682" w:type="dxa"/>
          </w:tcPr>
          <w:p w14:paraId="1276B6BC">
            <w:pPr>
              <w:autoSpaceDE w:val="0"/>
              <w:autoSpaceDN w:val="0"/>
              <w:adjustRightInd w:val="0"/>
              <w:spacing w:after="0" w:line="240" w:lineRule="auto"/>
              <w:rPr>
                <w:rFonts w:ascii="Times New Roman" w:hAnsi="Times New Roman" w:eastAsia="Calibri"/>
                <w:sz w:val="28"/>
                <w:szCs w:val="28"/>
              </w:rPr>
            </w:pPr>
          </w:p>
        </w:tc>
      </w:tr>
      <w:tr w14:paraId="453E1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7DB8AC36">
            <w:pPr>
              <w:pStyle w:val="25"/>
              <w:spacing w:line="252" w:lineRule="auto"/>
              <w:rPr>
                <w:rStyle w:val="27"/>
                <w:rFonts w:ascii="Times New Roman" w:hAnsi="Times New Roman"/>
                <w:color w:val="auto"/>
                <w:sz w:val="28"/>
                <w:szCs w:val="28"/>
                <w:lang w:val="ru-RU"/>
              </w:rPr>
            </w:pPr>
            <w:r>
              <w:rPr>
                <w:rStyle w:val="27"/>
                <w:rFonts w:ascii="Times New Roman" w:hAnsi="Times New Roman"/>
                <w:color w:val="auto"/>
                <w:sz w:val="28"/>
                <w:szCs w:val="28"/>
                <w:lang w:val="ru-RU"/>
              </w:rPr>
              <w:t>Сейдуллаева О.Б.</w:t>
            </w:r>
          </w:p>
        </w:tc>
        <w:tc>
          <w:tcPr>
            <w:tcW w:w="5127" w:type="dxa"/>
          </w:tcPr>
          <w:p w14:paraId="10FA3544">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 xml:space="preserve">докторант </w:t>
            </w:r>
            <w:r>
              <w:rPr>
                <w:rFonts w:ascii="Times New Roman" w:hAnsi="Times New Roman" w:eastAsia="Calibri"/>
                <w:sz w:val="28"/>
                <w:szCs w:val="28"/>
                <w:lang w:val="de-DE"/>
              </w:rPr>
              <w:t>кафедры  «Механика и машиностроение»</w:t>
            </w:r>
            <w:r>
              <w:rPr>
                <w:rFonts w:ascii="Times New Roman" w:hAnsi="Times New Roman" w:eastAsia="Calibri"/>
                <w:sz w:val="28"/>
                <w:szCs w:val="28"/>
              </w:rPr>
              <w:t>, магистр</w:t>
            </w:r>
          </w:p>
        </w:tc>
        <w:tc>
          <w:tcPr>
            <w:tcW w:w="1682" w:type="dxa"/>
          </w:tcPr>
          <w:p w14:paraId="66C473B1">
            <w:pPr>
              <w:autoSpaceDE w:val="0"/>
              <w:autoSpaceDN w:val="0"/>
              <w:adjustRightInd w:val="0"/>
              <w:spacing w:after="0" w:line="240" w:lineRule="auto"/>
              <w:rPr>
                <w:rFonts w:ascii="Times New Roman" w:hAnsi="Times New Roman" w:eastAsia="Calibri"/>
                <w:sz w:val="28"/>
                <w:szCs w:val="28"/>
              </w:rPr>
            </w:pPr>
          </w:p>
        </w:tc>
      </w:tr>
      <w:tr w14:paraId="144E6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68A41285">
            <w:pPr>
              <w:pStyle w:val="25"/>
              <w:spacing w:line="252" w:lineRule="auto"/>
              <w:rPr>
                <w:rStyle w:val="27"/>
                <w:rFonts w:ascii="Times New Roman" w:hAnsi="Times New Roman"/>
                <w:color w:val="auto"/>
                <w:sz w:val="28"/>
                <w:szCs w:val="28"/>
                <w:lang w:val="ru-RU"/>
              </w:rPr>
            </w:pPr>
            <w:r>
              <w:rPr>
                <w:rStyle w:val="27"/>
                <w:rFonts w:ascii="Times New Roman" w:hAnsi="Times New Roman"/>
                <w:color w:val="auto"/>
                <w:sz w:val="28"/>
                <w:szCs w:val="28"/>
                <w:lang w:val="ru-RU"/>
              </w:rPr>
              <w:t>Рахымтай Н.Н.</w:t>
            </w:r>
          </w:p>
        </w:tc>
        <w:tc>
          <w:tcPr>
            <w:tcW w:w="5127" w:type="dxa"/>
          </w:tcPr>
          <w:p w14:paraId="38D7185A">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 xml:space="preserve">докторант </w:t>
            </w:r>
            <w:r>
              <w:rPr>
                <w:rFonts w:ascii="Times New Roman" w:hAnsi="Times New Roman" w:eastAsia="Calibri"/>
                <w:sz w:val="28"/>
                <w:szCs w:val="28"/>
                <w:lang w:val="de-DE"/>
              </w:rPr>
              <w:t>кафедры  «Механика и машиностроение»</w:t>
            </w:r>
            <w:r>
              <w:rPr>
                <w:rFonts w:ascii="Times New Roman" w:hAnsi="Times New Roman" w:eastAsia="Calibri"/>
                <w:sz w:val="28"/>
                <w:szCs w:val="28"/>
              </w:rPr>
              <w:t>, магистр</w:t>
            </w:r>
          </w:p>
        </w:tc>
        <w:tc>
          <w:tcPr>
            <w:tcW w:w="1682" w:type="dxa"/>
          </w:tcPr>
          <w:p w14:paraId="5F9BED7F">
            <w:pPr>
              <w:autoSpaceDE w:val="0"/>
              <w:autoSpaceDN w:val="0"/>
              <w:adjustRightInd w:val="0"/>
              <w:spacing w:after="0" w:line="240" w:lineRule="auto"/>
              <w:rPr>
                <w:rFonts w:ascii="Times New Roman" w:hAnsi="Times New Roman" w:eastAsia="Calibri"/>
                <w:sz w:val="28"/>
                <w:szCs w:val="28"/>
              </w:rPr>
            </w:pPr>
          </w:p>
        </w:tc>
      </w:tr>
      <w:tr w14:paraId="2E570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04CA9DAC">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Холмаханов Б.С.</w:t>
            </w:r>
          </w:p>
        </w:tc>
        <w:tc>
          <w:tcPr>
            <w:tcW w:w="5127" w:type="dxa"/>
          </w:tcPr>
          <w:p w14:paraId="7A1606E7">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М</w:t>
            </w:r>
            <w:r>
              <w:rPr>
                <w:rFonts w:ascii="Times New Roman" w:hAnsi="Times New Roman" w:eastAsia="Calibri"/>
                <w:sz w:val="28"/>
                <w:szCs w:val="28"/>
                <w:lang w:val="de-DE"/>
              </w:rPr>
              <w:t>агистрант</w:t>
            </w:r>
            <w:r>
              <w:rPr>
                <w:rFonts w:ascii="Times New Roman" w:hAnsi="Times New Roman" w:eastAsia="Calibri"/>
                <w:sz w:val="28"/>
                <w:szCs w:val="28"/>
              </w:rPr>
              <w:t xml:space="preserve"> гр. МНГ-24</w:t>
            </w:r>
            <w:r>
              <w:rPr>
                <w:rFonts w:ascii="Times New Roman" w:hAnsi="Times New Roman" w:eastAsia="Calibri"/>
                <w:sz w:val="28"/>
                <w:szCs w:val="28"/>
                <w:lang w:val="en-US"/>
              </w:rPr>
              <w:t>(</w:t>
            </w:r>
            <w:r>
              <w:rPr>
                <w:rFonts w:ascii="Times New Roman" w:hAnsi="Times New Roman" w:eastAsia="Calibri"/>
                <w:sz w:val="28"/>
                <w:szCs w:val="28"/>
              </w:rPr>
              <w:t>1</w:t>
            </w:r>
            <w:r>
              <w:rPr>
                <w:rFonts w:ascii="Times New Roman" w:hAnsi="Times New Roman" w:eastAsia="Calibri"/>
                <w:sz w:val="28"/>
                <w:szCs w:val="28"/>
                <w:lang w:val="en-US"/>
              </w:rPr>
              <w:t>)</w:t>
            </w:r>
            <w:r>
              <w:rPr>
                <w:rFonts w:ascii="Times New Roman" w:hAnsi="Times New Roman" w:eastAsia="Calibri"/>
                <w:sz w:val="28"/>
                <w:szCs w:val="28"/>
              </w:rPr>
              <w:t>-</w:t>
            </w:r>
            <w:r>
              <w:rPr>
                <w:rFonts w:ascii="Times New Roman" w:hAnsi="Times New Roman" w:eastAsia="Calibri"/>
                <w:sz w:val="28"/>
                <w:szCs w:val="28"/>
                <w:lang w:val="en-US"/>
              </w:rPr>
              <w:t>7</w:t>
            </w:r>
            <w:r>
              <w:rPr>
                <w:rFonts w:ascii="Times New Roman" w:hAnsi="Times New Roman" w:eastAsia="Calibri"/>
                <w:sz w:val="28"/>
                <w:szCs w:val="28"/>
              </w:rPr>
              <w:t>нр</w:t>
            </w:r>
          </w:p>
        </w:tc>
        <w:tc>
          <w:tcPr>
            <w:tcW w:w="1682" w:type="dxa"/>
          </w:tcPr>
          <w:p w14:paraId="451805EF">
            <w:pPr>
              <w:autoSpaceDE w:val="0"/>
              <w:autoSpaceDN w:val="0"/>
              <w:adjustRightInd w:val="0"/>
              <w:spacing w:after="0" w:line="240" w:lineRule="auto"/>
              <w:rPr>
                <w:rFonts w:ascii="Times New Roman" w:hAnsi="Times New Roman" w:eastAsia="Calibri"/>
                <w:sz w:val="28"/>
                <w:szCs w:val="28"/>
              </w:rPr>
            </w:pPr>
          </w:p>
        </w:tc>
      </w:tr>
      <w:tr w14:paraId="1FADB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22C865C0">
            <w:pPr>
              <w:pStyle w:val="31"/>
              <w:spacing w:line="240" w:lineRule="auto"/>
              <w:rPr>
                <w:sz w:val="28"/>
                <w:szCs w:val="28"/>
                <w:lang w:val="kk-KZ"/>
              </w:rPr>
            </w:pPr>
            <w:r>
              <w:rPr>
                <w:sz w:val="28"/>
                <w:szCs w:val="28"/>
              </w:rPr>
              <w:t>Нурсултан А.Н.</w:t>
            </w:r>
          </w:p>
        </w:tc>
        <w:tc>
          <w:tcPr>
            <w:tcW w:w="5127" w:type="dxa"/>
          </w:tcPr>
          <w:p w14:paraId="14F4BBF8">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Магистрант гр. МНГ-24(1)-7нр</w:t>
            </w:r>
          </w:p>
        </w:tc>
        <w:tc>
          <w:tcPr>
            <w:tcW w:w="1682" w:type="dxa"/>
          </w:tcPr>
          <w:p w14:paraId="611659DE">
            <w:pPr>
              <w:autoSpaceDE w:val="0"/>
              <w:autoSpaceDN w:val="0"/>
              <w:adjustRightInd w:val="0"/>
              <w:spacing w:after="0" w:line="240" w:lineRule="auto"/>
              <w:rPr>
                <w:rFonts w:ascii="Times New Roman" w:hAnsi="Times New Roman" w:eastAsia="Calibri"/>
                <w:sz w:val="28"/>
                <w:szCs w:val="28"/>
              </w:rPr>
            </w:pPr>
          </w:p>
        </w:tc>
      </w:tr>
      <w:tr w14:paraId="17C89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1" w:type="dxa"/>
          </w:tcPr>
          <w:p w14:paraId="0BBDBA8E">
            <w:pPr>
              <w:pStyle w:val="31"/>
              <w:spacing w:line="240" w:lineRule="auto"/>
              <w:rPr>
                <w:sz w:val="28"/>
                <w:szCs w:val="28"/>
                <w:lang w:val="kk-KZ"/>
              </w:rPr>
            </w:pPr>
            <w:r>
              <w:rPr>
                <w:sz w:val="28"/>
                <w:szCs w:val="28"/>
                <w:lang w:val="kk-KZ"/>
              </w:rPr>
              <w:t>Бадамов А.Т.</w:t>
            </w:r>
          </w:p>
        </w:tc>
        <w:tc>
          <w:tcPr>
            <w:tcW w:w="5127" w:type="dxa"/>
          </w:tcPr>
          <w:p w14:paraId="2A6B139A">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М</w:t>
            </w:r>
            <w:r>
              <w:rPr>
                <w:rFonts w:ascii="Times New Roman" w:hAnsi="Times New Roman" w:eastAsia="Calibri"/>
                <w:sz w:val="28"/>
                <w:szCs w:val="28"/>
                <w:lang w:val="de-DE"/>
              </w:rPr>
              <w:t>агистрант</w:t>
            </w:r>
            <w:r>
              <w:rPr>
                <w:rFonts w:ascii="Times New Roman" w:hAnsi="Times New Roman" w:eastAsia="Calibri"/>
                <w:sz w:val="28"/>
                <w:szCs w:val="28"/>
              </w:rPr>
              <w:t xml:space="preserve"> гр. МНГ-24</w:t>
            </w:r>
            <w:r>
              <w:rPr>
                <w:rFonts w:ascii="Times New Roman" w:hAnsi="Times New Roman" w:eastAsia="Calibri"/>
                <w:sz w:val="28"/>
                <w:szCs w:val="28"/>
                <w:lang w:val="en-US"/>
              </w:rPr>
              <w:t>(1)</w:t>
            </w:r>
            <w:r>
              <w:rPr>
                <w:rFonts w:ascii="Times New Roman" w:hAnsi="Times New Roman" w:eastAsia="Calibri"/>
                <w:sz w:val="28"/>
                <w:szCs w:val="28"/>
              </w:rPr>
              <w:t>-</w:t>
            </w:r>
            <w:r>
              <w:rPr>
                <w:rFonts w:ascii="Times New Roman" w:hAnsi="Times New Roman" w:eastAsia="Calibri"/>
                <w:sz w:val="28"/>
                <w:szCs w:val="28"/>
                <w:lang w:val="en-US"/>
              </w:rPr>
              <w:t>7</w:t>
            </w:r>
            <w:r>
              <w:rPr>
                <w:rFonts w:ascii="Times New Roman" w:hAnsi="Times New Roman" w:eastAsia="Calibri"/>
                <w:sz w:val="28"/>
                <w:szCs w:val="28"/>
              </w:rPr>
              <w:t>нр</w:t>
            </w:r>
          </w:p>
        </w:tc>
        <w:tc>
          <w:tcPr>
            <w:tcW w:w="1682" w:type="dxa"/>
          </w:tcPr>
          <w:p w14:paraId="09DB8EF7">
            <w:pPr>
              <w:autoSpaceDE w:val="0"/>
              <w:autoSpaceDN w:val="0"/>
              <w:adjustRightInd w:val="0"/>
              <w:spacing w:after="0" w:line="240" w:lineRule="auto"/>
              <w:rPr>
                <w:rFonts w:ascii="Times New Roman" w:hAnsi="Times New Roman" w:eastAsia="Calibri"/>
                <w:sz w:val="28"/>
                <w:szCs w:val="28"/>
              </w:rPr>
            </w:pPr>
          </w:p>
        </w:tc>
      </w:tr>
      <w:tr w14:paraId="22022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0" w:hRule="atLeast"/>
        </w:trPr>
        <w:tc>
          <w:tcPr>
            <w:tcW w:w="2761" w:type="dxa"/>
            <w:vAlign w:val="center"/>
          </w:tcPr>
          <w:p w14:paraId="7C75331E">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 xml:space="preserve">Сихимбаев Ж.Б. </w:t>
            </w:r>
          </w:p>
        </w:tc>
        <w:tc>
          <w:tcPr>
            <w:tcW w:w="5127" w:type="dxa"/>
            <w:vAlign w:val="center"/>
          </w:tcPr>
          <w:p w14:paraId="754B4434">
            <w:pPr>
              <w:autoSpaceDE w:val="0"/>
              <w:autoSpaceDN w:val="0"/>
              <w:adjustRightInd w:val="0"/>
              <w:spacing w:after="0" w:line="240" w:lineRule="auto"/>
              <w:rPr>
                <w:rFonts w:ascii="Times New Roman" w:hAnsi="Times New Roman" w:eastAsia="Calibri"/>
                <w:sz w:val="28"/>
                <w:szCs w:val="28"/>
              </w:rPr>
            </w:pPr>
          </w:p>
          <w:p w14:paraId="12156357">
            <w:pPr>
              <w:autoSpaceDE w:val="0"/>
              <w:autoSpaceDN w:val="0"/>
              <w:adjustRightInd w:val="0"/>
              <w:spacing w:after="0" w:line="240" w:lineRule="auto"/>
              <w:rPr>
                <w:rFonts w:ascii="Times New Roman" w:hAnsi="Times New Roman" w:eastAsia="Calibri"/>
                <w:sz w:val="28"/>
                <w:szCs w:val="28"/>
              </w:rPr>
            </w:pPr>
            <w:r>
              <w:rPr>
                <w:rFonts w:ascii="Times New Roman" w:hAnsi="Times New Roman" w:eastAsia="Calibri"/>
                <w:sz w:val="28"/>
                <w:szCs w:val="28"/>
              </w:rPr>
              <w:t xml:space="preserve">Президент </w:t>
            </w:r>
            <w:r>
              <w:rPr>
                <w:rFonts w:ascii="Times New Roman" w:hAnsi="Times New Roman" w:eastAsia="Calibri"/>
                <w:sz w:val="28"/>
                <w:szCs w:val="28"/>
                <w:lang w:val="de-DE"/>
              </w:rPr>
              <w:t>ТОО «Карданвал</w:t>
            </w:r>
            <w:r>
              <w:rPr>
                <w:rFonts w:ascii="Times New Roman" w:hAnsi="Times New Roman" w:eastAsia="Calibri"/>
                <w:sz w:val="28"/>
                <w:szCs w:val="28"/>
              </w:rPr>
              <w:t xml:space="preserve"> </w:t>
            </w:r>
            <w:r>
              <w:rPr>
                <w:rFonts w:ascii="Times New Roman" w:hAnsi="Times New Roman" w:eastAsia="Calibri"/>
                <w:sz w:val="28"/>
                <w:szCs w:val="28"/>
                <w:lang w:val="en-US"/>
              </w:rPr>
              <w:t>KZ</w:t>
            </w:r>
            <w:r>
              <w:rPr>
                <w:rFonts w:ascii="Times New Roman" w:hAnsi="Times New Roman" w:eastAsia="Calibri"/>
                <w:sz w:val="28"/>
                <w:szCs w:val="28"/>
                <w:lang w:val="de-DE"/>
              </w:rPr>
              <w:t>»</w:t>
            </w:r>
          </w:p>
          <w:p w14:paraId="2CD5B2BD">
            <w:pPr>
              <w:autoSpaceDE w:val="0"/>
              <w:autoSpaceDN w:val="0"/>
              <w:adjustRightInd w:val="0"/>
              <w:spacing w:after="0" w:line="240" w:lineRule="auto"/>
              <w:rPr>
                <w:rFonts w:ascii="Times New Roman" w:hAnsi="Times New Roman" w:eastAsia="Calibri"/>
                <w:sz w:val="28"/>
                <w:szCs w:val="28"/>
              </w:rPr>
            </w:pPr>
          </w:p>
        </w:tc>
        <w:tc>
          <w:tcPr>
            <w:tcW w:w="1682" w:type="dxa"/>
          </w:tcPr>
          <w:p w14:paraId="0FE4208B">
            <w:pPr>
              <w:autoSpaceDE w:val="0"/>
              <w:autoSpaceDN w:val="0"/>
              <w:adjustRightInd w:val="0"/>
              <w:spacing w:after="0" w:line="240" w:lineRule="auto"/>
              <w:rPr>
                <w:rFonts w:ascii="Times New Roman" w:hAnsi="Times New Roman" w:eastAsia="Calibri"/>
                <w:sz w:val="28"/>
                <w:szCs w:val="28"/>
              </w:rPr>
            </w:pPr>
          </w:p>
        </w:tc>
      </w:tr>
    </w:tbl>
    <w:p w14:paraId="10A3FC78">
      <w:pPr>
        <w:autoSpaceDE w:val="0"/>
        <w:autoSpaceDN w:val="0"/>
        <w:adjustRightInd w:val="0"/>
        <w:spacing w:after="0" w:line="240" w:lineRule="auto"/>
        <w:rPr>
          <w:rFonts w:ascii="Times New Roman" w:hAnsi="Times New Roman" w:eastAsia="Calibri"/>
        </w:rPr>
      </w:pPr>
    </w:p>
    <w:p w14:paraId="56686752">
      <w:pPr>
        <w:tabs>
          <w:tab w:val="left" w:pos="709"/>
        </w:tabs>
        <w:spacing w:after="0" w:line="240" w:lineRule="auto"/>
        <w:jc w:val="both"/>
        <w:rPr>
          <w:rFonts w:ascii="Times New Roman" w:hAnsi="Times New Roman" w:eastAsia="Calibri"/>
          <w:sz w:val="28"/>
          <w:szCs w:val="28"/>
        </w:rPr>
      </w:pPr>
      <w:r>
        <w:rPr>
          <w:rFonts w:ascii="Times New Roman" w:hAnsi="Times New Roman" w:eastAsia="Calibri"/>
          <w:sz w:val="28"/>
          <w:szCs w:val="28"/>
        </w:rPr>
        <w:tab/>
      </w:r>
      <w:r>
        <w:rPr>
          <w:rFonts w:ascii="Times New Roman" w:hAnsi="Times New Roman" w:eastAsia="Calibri"/>
          <w:sz w:val="28"/>
          <w:szCs w:val="28"/>
        </w:rPr>
        <w:t>Образовательная программа рассмотрена на заседании комитета по академическому качеству факультета «Механика и нефтегазовое дело», протокол №_____ от «_____» __________2025 г.</w:t>
      </w:r>
    </w:p>
    <w:p w14:paraId="246B49D9">
      <w:pPr>
        <w:tabs>
          <w:tab w:val="left" w:pos="709"/>
        </w:tabs>
        <w:spacing w:after="0" w:line="240" w:lineRule="auto"/>
        <w:jc w:val="both"/>
        <w:rPr>
          <w:rFonts w:ascii="Times New Roman" w:hAnsi="Times New Roman" w:eastAsia="Calibri"/>
          <w:sz w:val="28"/>
          <w:szCs w:val="28"/>
        </w:rPr>
      </w:pPr>
    </w:p>
    <w:p w14:paraId="015DEB55">
      <w:pPr>
        <w:tabs>
          <w:tab w:val="left" w:pos="1260"/>
        </w:tabs>
        <w:spacing w:after="0" w:line="240" w:lineRule="auto"/>
        <w:ind w:right="125" w:firstLine="709"/>
        <w:jc w:val="both"/>
        <w:rPr>
          <w:rFonts w:ascii="Times New Roman" w:hAnsi="Times New Roman" w:eastAsia="Calibri"/>
          <w:sz w:val="28"/>
          <w:szCs w:val="28"/>
        </w:rPr>
      </w:pPr>
      <w:r>
        <w:rPr>
          <w:rFonts w:ascii="Times New Roman" w:hAnsi="Times New Roman" w:eastAsia="Calibri"/>
          <w:sz w:val="28"/>
          <w:szCs w:val="28"/>
        </w:rPr>
        <w:t>Председатель АК ________________ А.К. Тулекбаева</w:t>
      </w:r>
    </w:p>
    <w:p w14:paraId="360979F5">
      <w:pPr>
        <w:tabs>
          <w:tab w:val="left" w:pos="1260"/>
        </w:tabs>
        <w:spacing w:after="0" w:line="240" w:lineRule="auto"/>
        <w:ind w:right="125" w:firstLine="426"/>
        <w:jc w:val="center"/>
        <w:rPr>
          <w:rFonts w:ascii="Times New Roman" w:hAnsi="Times New Roman" w:eastAsia="Calibri"/>
        </w:rPr>
      </w:pPr>
      <w:r>
        <w:rPr>
          <w:rFonts w:ascii="Times New Roman" w:hAnsi="Times New Roman" w:eastAsia="Calibri"/>
        </w:rPr>
        <w:t>подпись</w:t>
      </w:r>
    </w:p>
    <w:p w14:paraId="54A25FF2">
      <w:pPr>
        <w:tabs>
          <w:tab w:val="left" w:pos="1260"/>
        </w:tabs>
        <w:spacing w:after="0" w:line="240" w:lineRule="auto"/>
        <w:ind w:right="125" w:firstLine="426"/>
        <w:jc w:val="both"/>
        <w:rPr>
          <w:rFonts w:ascii="Times New Roman" w:hAnsi="Times New Roman" w:eastAsia="Calibri"/>
          <w:sz w:val="27"/>
          <w:szCs w:val="27"/>
        </w:rPr>
      </w:pPr>
      <w:r>
        <w:rPr>
          <w:rFonts w:ascii="Times New Roman" w:hAnsi="Times New Roman" w:eastAsia="Calibri"/>
          <w:sz w:val="27"/>
          <w:szCs w:val="27"/>
        </w:rPr>
        <w:t>Рассмотрена и рекомендована к утверждению  на заседании Учебно-методического Совета ЮКУ им. М.Ауэзова, протокол №___ от «__» ___2025г.</w:t>
      </w:r>
    </w:p>
    <w:p w14:paraId="1419E57B">
      <w:pPr>
        <w:tabs>
          <w:tab w:val="left" w:pos="1260"/>
        </w:tabs>
        <w:spacing w:after="0" w:line="240" w:lineRule="auto"/>
        <w:ind w:right="125" w:firstLine="426"/>
        <w:jc w:val="both"/>
        <w:rPr>
          <w:rFonts w:ascii="Times New Roman" w:hAnsi="Times New Roman" w:eastAsia="Calibri"/>
          <w:sz w:val="28"/>
          <w:szCs w:val="28"/>
        </w:rPr>
      </w:pPr>
    </w:p>
    <w:p w14:paraId="1B0F2C86">
      <w:pPr>
        <w:tabs>
          <w:tab w:val="left" w:pos="1260"/>
        </w:tabs>
        <w:spacing w:after="0" w:line="240" w:lineRule="auto"/>
        <w:ind w:right="125" w:firstLine="426"/>
        <w:jc w:val="both"/>
        <w:rPr>
          <w:rFonts w:ascii="Times New Roman" w:hAnsi="Times New Roman" w:eastAsia="Calibri"/>
          <w:sz w:val="28"/>
          <w:szCs w:val="28"/>
        </w:rPr>
      </w:pPr>
      <w:r>
        <w:rPr>
          <w:rFonts w:ascii="Times New Roman" w:hAnsi="Times New Roman" w:eastAsia="Calibri"/>
          <w:sz w:val="28"/>
          <w:szCs w:val="28"/>
        </w:rPr>
        <w:t xml:space="preserve">Председатель УМС   _______________  </w:t>
      </w:r>
      <w:r>
        <w:rPr>
          <w:rFonts w:ascii="Times New Roman" w:hAnsi="Times New Roman"/>
          <w:sz w:val="28"/>
          <w:szCs w:val="28"/>
        </w:rPr>
        <w:t>Е.И. Иман</w:t>
      </w:r>
      <w:r>
        <w:rPr>
          <w:rFonts w:ascii="Times New Roman" w:hAnsi="Times New Roman"/>
          <w:sz w:val="28"/>
          <w:szCs w:val="28"/>
          <w:lang w:val="kk-KZ"/>
        </w:rPr>
        <w:t>ғ</w:t>
      </w:r>
      <w:r>
        <w:rPr>
          <w:rFonts w:ascii="Times New Roman" w:hAnsi="Times New Roman"/>
          <w:sz w:val="28"/>
          <w:szCs w:val="28"/>
        </w:rPr>
        <w:t>алиев</w:t>
      </w:r>
    </w:p>
    <w:p w14:paraId="0DA7B472">
      <w:pPr>
        <w:tabs>
          <w:tab w:val="left" w:pos="1260"/>
        </w:tabs>
        <w:spacing w:after="0" w:line="240" w:lineRule="auto"/>
        <w:ind w:right="125" w:firstLine="426"/>
        <w:jc w:val="center"/>
        <w:rPr>
          <w:rFonts w:ascii="Times New Roman" w:hAnsi="Times New Roman" w:eastAsia="Calibri"/>
        </w:rPr>
      </w:pPr>
      <w:r>
        <w:rPr>
          <w:rFonts w:ascii="Times New Roman" w:hAnsi="Times New Roman" w:eastAsia="Calibri"/>
        </w:rPr>
        <w:t>подпись</w:t>
      </w:r>
    </w:p>
    <w:p w14:paraId="1E575517">
      <w:pPr>
        <w:tabs>
          <w:tab w:val="left" w:pos="1260"/>
        </w:tabs>
        <w:spacing w:after="0" w:line="240" w:lineRule="auto"/>
        <w:ind w:right="125" w:firstLine="426"/>
        <w:jc w:val="both"/>
        <w:rPr>
          <w:rFonts w:ascii="Times New Roman" w:hAnsi="Times New Roman" w:eastAsia="Calibri"/>
          <w:sz w:val="28"/>
          <w:szCs w:val="28"/>
        </w:rPr>
      </w:pPr>
    </w:p>
    <w:p w14:paraId="50DC9BA3">
      <w:pPr>
        <w:tabs>
          <w:tab w:val="left" w:pos="1260"/>
        </w:tabs>
        <w:spacing w:after="0" w:line="240" w:lineRule="auto"/>
        <w:ind w:right="125" w:firstLine="426"/>
        <w:jc w:val="both"/>
        <w:rPr>
          <w:rFonts w:ascii="Times New Roman" w:hAnsi="Times New Roman"/>
          <w:bCs/>
          <w:sz w:val="24"/>
          <w:szCs w:val="24"/>
        </w:rPr>
      </w:pPr>
      <w:r>
        <w:rPr>
          <w:rFonts w:ascii="Times New Roman" w:hAnsi="Times New Roman" w:eastAsia="Calibri"/>
          <w:sz w:val="28"/>
          <w:szCs w:val="28"/>
        </w:rPr>
        <w:t>Утверждена решением Ученого Совета университета ЮКУ им. М. Ауэзова,  протокол №____ от   «____» __________2025 г.</w:t>
      </w:r>
    </w:p>
    <w:p w14:paraId="3095B57C">
      <w:pPr>
        <w:rPr>
          <w:rFonts w:ascii="Times New Roman" w:hAnsi="Times New Roman"/>
          <w:b/>
          <w:bCs/>
          <w:caps/>
          <w:sz w:val="24"/>
          <w:szCs w:val="24"/>
          <w:lang w:eastAsia="de-DE"/>
        </w:rPr>
      </w:pPr>
      <w:r>
        <w:rPr>
          <w:rFonts w:ascii="Times New Roman" w:hAnsi="Times New Roman"/>
          <w:b/>
          <w:bCs/>
          <w:caps/>
          <w:sz w:val="24"/>
          <w:szCs w:val="24"/>
        </w:rPr>
        <w:br w:type="page"/>
      </w:r>
    </w:p>
    <w:p w14:paraId="7050B7C2">
      <w:pPr>
        <w:pStyle w:val="22"/>
        <w:spacing w:after="0" w:line="240" w:lineRule="auto"/>
        <w:jc w:val="center"/>
        <w:rPr>
          <w:rFonts w:ascii="Times New Roman" w:hAnsi="Times New Roman"/>
          <w:b/>
          <w:bCs/>
          <w:caps/>
          <w:sz w:val="24"/>
          <w:szCs w:val="24"/>
          <w:lang w:val="ru-RU"/>
        </w:rPr>
      </w:pPr>
      <w:r>
        <w:rPr>
          <w:rFonts w:ascii="Times New Roman" w:hAnsi="Times New Roman"/>
          <w:b/>
          <w:bCs/>
          <w:caps/>
          <w:sz w:val="24"/>
          <w:szCs w:val="24"/>
          <w:lang w:val="ru-RU"/>
        </w:rPr>
        <w:t>Содержание</w:t>
      </w:r>
    </w:p>
    <w:p w14:paraId="7A40AC94">
      <w:pPr>
        <w:pStyle w:val="22"/>
        <w:spacing w:after="0" w:line="240" w:lineRule="auto"/>
        <w:jc w:val="center"/>
        <w:rPr>
          <w:rFonts w:ascii="Times New Roman" w:hAnsi="Times New Roman"/>
          <w:b/>
          <w:bCs/>
          <w:caps/>
          <w:sz w:val="24"/>
          <w:szCs w:val="24"/>
          <w:lang w:val="ru-RU"/>
        </w:rPr>
      </w:pPr>
    </w:p>
    <w:p w14:paraId="36F2AD39">
      <w:pPr>
        <w:pStyle w:val="22"/>
        <w:spacing w:after="0" w:line="240" w:lineRule="auto"/>
        <w:jc w:val="center"/>
        <w:rPr>
          <w:rFonts w:ascii="Times New Roman" w:hAnsi="Times New Roman"/>
          <w:b/>
          <w:bCs/>
          <w:sz w:val="24"/>
          <w:szCs w:val="24"/>
          <w:lang w:val="ru-RU"/>
        </w:rPr>
      </w:pPr>
    </w:p>
    <w:tbl>
      <w:tblPr>
        <w:tblStyle w:val="7"/>
        <w:tblW w:w="0" w:type="auto"/>
        <w:tblInd w:w="959" w:type="dxa"/>
        <w:tblLayout w:type="autofit"/>
        <w:tblCellMar>
          <w:top w:w="0" w:type="dxa"/>
          <w:left w:w="108" w:type="dxa"/>
          <w:bottom w:w="0" w:type="dxa"/>
          <w:right w:w="108" w:type="dxa"/>
        </w:tblCellMar>
      </w:tblPr>
      <w:tblGrid>
        <w:gridCol w:w="829"/>
        <w:gridCol w:w="7121"/>
        <w:gridCol w:w="661"/>
      </w:tblGrid>
      <w:tr w14:paraId="1B160E35">
        <w:tc>
          <w:tcPr>
            <w:tcW w:w="829" w:type="dxa"/>
            <w:shd w:val="clear" w:color="auto" w:fill="auto"/>
          </w:tcPr>
          <w:p w14:paraId="0603BDD6">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1</w:t>
            </w:r>
          </w:p>
        </w:tc>
        <w:tc>
          <w:tcPr>
            <w:tcW w:w="7121" w:type="dxa"/>
            <w:shd w:val="clear" w:color="auto" w:fill="auto"/>
          </w:tcPr>
          <w:p w14:paraId="5E2073E5">
            <w:pPr>
              <w:pStyle w:val="22"/>
              <w:spacing w:after="0" w:line="240" w:lineRule="auto"/>
              <w:ind w:left="0"/>
              <w:rPr>
                <w:rFonts w:ascii="Times New Roman" w:hAnsi="Times New Roman"/>
                <w:bCs/>
                <w:sz w:val="28"/>
                <w:szCs w:val="28"/>
                <w:lang w:val="ru-RU"/>
              </w:rPr>
            </w:pPr>
            <w:r>
              <w:rPr>
                <w:rFonts w:ascii="Times New Roman" w:hAnsi="Times New Roman"/>
                <w:bCs/>
                <w:color w:val="000000"/>
                <w:sz w:val="28"/>
                <w:szCs w:val="28"/>
                <w:lang w:val="kk-KZ"/>
              </w:rPr>
              <w:t xml:space="preserve">Концепция </w:t>
            </w:r>
            <w:r>
              <w:rPr>
                <w:rFonts w:ascii="Times New Roman" w:hAnsi="Times New Roman" w:eastAsia="Calibri"/>
                <w:sz w:val="28"/>
                <w:szCs w:val="28"/>
                <w:lang w:val="ru-RU"/>
              </w:rPr>
              <w:t>о</w:t>
            </w:r>
            <w:r>
              <w:rPr>
                <w:rFonts w:ascii="Times New Roman" w:hAnsi="Times New Roman" w:eastAsia="Calibri"/>
                <w:sz w:val="28"/>
                <w:szCs w:val="28"/>
              </w:rPr>
              <w:t>бразовательн</w:t>
            </w:r>
            <w:r>
              <w:rPr>
                <w:rFonts w:ascii="Times New Roman" w:hAnsi="Times New Roman" w:eastAsia="Calibri"/>
                <w:sz w:val="28"/>
                <w:szCs w:val="28"/>
                <w:lang w:val="ru-RU"/>
              </w:rPr>
              <w:t>ой</w:t>
            </w:r>
            <w:r>
              <w:rPr>
                <w:rFonts w:ascii="Times New Roman" w:hAnsi="Times New Roman" w:eastAsia="Calibri"/>
                <w:sz w:val="28"/>
                <w:szCs w:val="28"/>
              </w:rPr>
              <w:t xml:space="preserve"> программ</w:t>
            </w:r>
            <w:r>
              <w:rPr>
                <w:rFonts w:ascii="Times New Roman" w:hAnsi="Times New Roman" w:eastAsia="Calibri"/>
                <w:sz w:val="28"/>
                <w:szCs w:val="28"/>
                <w:lang w:val="ru-RU"/>
              </w:rPr>
              <w:t>ы</w:t>
            </w:r>
          </w:p>
        </w:tc>
        <w:tc>
          <w:tcPr>
            <w:tcW w:w="661" w:type="dxa"/>
            <w:shd w:val="clear" w:color="auto" w:fill="auto"/>
          </w:tcPr>
          <w:p w14:paraId="60EF49A8">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4</w:t>
            </w:r>
          </w:p>
        </w:tc>
      </w:tr>
      <w:tr w14:paraId="716802A8">
        <w:tblPrEx>
          <w:tblCellMar>
            <w:top w:w="0" w:type="dxa"/>
            <w:left w:w="108" w:type="dxa"/>
            <w:bottom w:w="0" w:type="dxa"/>
            <w:right w:w="108" w:type="dxa"/>
          </w:tblCellMar>
        </w:tblPrEx>
        <w:tc>
          <w:tcPr>
            <w:tcW w:w="829" w:type="dxa"/>
            <w:shd w:val="clear" w:color="auto" w:fill="auto"/>
          </w:tcPr>
          <w:p w14:paraId="69B78004">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2</w:t>
            </w:r>
          </w:p>
        </w:tc>
        <w:tc>
          <w:tcPr>
            <w:tcW w:w="7121" w:type="dxa"/>
            <w:shd w:val="clear" w:color="auto" w:fill="auto"/>
          </w:tcPr>
          <w:p w14:paraId="323BD8E1">
            <w:pPr>
              <w:pStyle w:val="22"/>
              <w:spacing w:after="0" w:line="240" w:lineRule="auto"/>
              <w:ind w:left="0"/>
              <w:rPr>
                <w:rFonts w:ascii="Times New Roman" w:hAnsi="Times New Roman"/>
                <w:bCs/>
                <w:sz w:val="28"/>
                <w:szCs w:val="28"/>
                <w:lang w:val="ru-RU"/>
              </w:rPr>
            </w:pPr>
            <w:r>
              <w:rPr>
                <w:rFonts w:ascii="Times New Roman" w:hAnsi="Times New Roman"/>
                <w:color w:val="000000"/>
                <w:sz w:val="28"/>
                <w:szCs w:val="28"/>
                <w:lang w:val="ru-RU"/>
              </w:rPr>
              <w:t>Паспорт</w:t>
            </w:r>
            <w:r>
              <w:rPr>
                <w:rFonts w:ascii="Times New Roman" w:hAnsi="Times New Roman"/>
                <w:color w:val="000000"/>
                <w:sz w:val="28"/>
                <w:szCs w:val="28"/>
              </w:rPr>
              <w:t xml:space="preserve"> </w:t>
            </w:r>
            <w:r>
              <w:rPr>
                <w:rFonts w:ascii="Times New Roman" w:hAnsi="Times New Roman" w:eastAsia="Calibri"/>
                <w:sz w:val="28"/>
                <w:szCs w:val="28"/>
              </w:rPr>
              <w:t>образовательной программы</w:t>
            </w:r>
          </w:p>
        </w:tc>
        <w:tc>
          <w:tcPr>
            <w:tcW w:w="661" w:type="dxa"/>
            <w:shd w:val="clear" w:color="auto" w:fill="auto"/>
          </w:tcPr>
          <w:p w14:paraId="6C56E849">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7</w:t>
            </w:r>
          </w:p>
        </w:tc>
      </w:tr>
      <w:tr w14:paraId="471E0636">
        <w:tblPrEx>
          <w:tblCellMar>
            <w:top w:w="0" w:type="dxa"/>
            <w:left w:w="108" w:type="dxa"/>
            <w:bottom w:w="0" w:type="dxa"/>
            <w:right w:w="108" w:type="dxa"/>
          </w:tblCellMar>
        </w:tblPrEx>
        <w:tc>
          <w:tcPr>
            <w:tcW w:w="829" w:type="dxa"/>
            <w:shd w:val="clear" w:color="auto" w:fill="auto"/>
          </w:tcPr>
          <w:p w14:paraId="30E89AA0">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3</w:t>
            </w:r>
          </w:p>
        </w:tc>
        <w:tc>
          <w:tcPr>
            <w:tcW w:w="7121" w:type="dxa"/>
            <w:shd w:val="clear" w:color="auto" w:fill="auto"/>
          </w:tcPr>
          <w:p w14:paraId="4C08033A">
            <w:pPr>
              <w:pStyle w:val="22"/>
              <w:spacing w:after="0" w:line="240" w:lineRule="auto"/>
              <w:ind w:left="0"/>
              <w:rPr>
                <w:rFonts w:ascii="Times New Roman" w:hAnsi="Times New Roman"/>
                <w:bCs/>
                <w:sz w:val="28"/>
                <w:szCs w:val="28"/>
                <w:lang w:val="ru-RU"/>
              </w:rPr>
            </w:pPr>
            <w:r>
              <w:rPr>
                <w:rFonts w:ascii="Times New Roman" w:hAnsi="Times New Roman" w:eastAsia="TimesNewRomanPS-ItalicMT"/>
                <w:iCs/>
                <w:color w:val="000000"/>
                <w:sz w:val="28"/>
                <w:szCs w:val="28"/>
                <w:lang w:val="ru-RU"/>
              </w:rPr>
              <w:t>Компетенциивыпускника</w:t>
            </w:r>
            <w:r>
              <w:rPr>
                <w:rFonts w:ascii="Times New Roman" w:hAnsi="Times New Roman" w:eastAsia="TimesNewRomanPS-ItalicMT"/>
                <w:iCs/>
                <w:color w:val="000000"/>
                <w:sz w:val="28"/>
                <w:szCs w:val="28"/>
              </w:rPr>
              <w:t xml:space="preserve"> </w:t>
            </w:r>
            <w:r>
              <w:rPr>
                <w:rFonts w:ascii="Times New Roman" w:hAnsi="Times New Roman" w:eastAsia="Calibri"/>
                <w:sz w:val="28"/>
                <w:szCs w:val="28"/>
              </w:rPr>
              <w:t>образовательной программы</w:t>
            </w:r>
          </w:p>
        </w:tc>
        <w:tc>
          <w:tcPr>
            <w:tcW w:w="661" w:type="dxa"/>
            <w:shd w:val="clear" w:color="auto" w:fill="auto"/>
          </w:tcPr>
          <w:p w14:paraId="06E56A23">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10</w:t>
            </w:r>
          </w:p>
        </w:tc>
      </w:tr>
      <w:tr w14:paraId="2BAC0032">
        <w:tblPrEx>
          <w:tblCellMar>
            <w:top w:w="0" w:type="dxa"/>
            <w:left w:w="108" w:type="dxa"/>
            <w:bottom w:w="0" w:type="dxa"/>
            <w:right w:w="108" w:type="dxa"/>
          </w:tblCellMar>
        </w:tblPrEx>
        <w:tc>
          <w:tcPr>
            <w:tcW w:w="829" w:type="dxa"/>
            <w:shd w:val="clear" w:color="auto" w:fill="auto"/>
          </w:tcPr>
          <w:p w14:paraId="31A8B8E9">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3.1</w:t>
            </w:r>
          </w:p>
        </w:tc>
        <w:tc>
          <w:tcPr>
            <w:tcW w:w="7121" w:type="dxa"/>
            <w:shd w:val="clear" w:color="auto" w:fill="auto"/>
          </w:tcPr>
          <w:p w14:paraId="56955982">
            <w:pPr>
              <w:pStyle w:val="22"/>
              <w:spacing w:after="0" w:line="240" w:lineRule="auto"/>
              <w:ind w:left="0"/>
              <w:rPr>
                <w:rFonts w:ascii="Times New Roman" w:hAnsi="Times New Roman"/>
                <w:bCs/>
                <w:sz w:val="28"/>
                <w:szCs w:val="28"/>
                <w:lang w:val="ru-RU"/>
              </w:rPr>
            </w:pPr>
            <w:r>
              <w:rPr>
                <w:rFonts w:ascii="Times New Roman" w:hAnsi="Times New Roman"/>
                <w:bCs/>
                <w:sz w:val="28"/>
                <w:szCs w:val="28"/>
                <w:lang w:val="kk-KZ"/>
              </w:rPr>
              <w:t xml:space="preserve">Матрица соотнесения </w:t>
            </w:r>
            <w:r>
              <w:rPr>
                <w:rFonts w:ascii="Times New Roman" w:hAnsi="Times New Roman"/>
                <w:bCs/>
                <w:sz w:val="28"/>
                <w:szCs w:val="28"/>
                <w:lang w:val="ru-RU"/>
              </w:rPr>
              <w:t>результатовобучения по</w:t>
            </w:r>
            <w:r>
              <w:rPr>
                <w:rFonts w:ascii="Times New Roman" w:hAnsi="Times New Roman"/>
                <w:bCs/>
                <w:sz w:val="28"/>
                <w:szCs w:val="28"/>
              </w:rPr>
              <w:t xml:space="preserve"> ОП в</w:t>
            </w:r>
            <w:r>
              <w:rPr>
                <w:rFonts w:ascii="Times New Roman" w:hAnsi="Times New Roman"/>
                <w:bCs/>
                <w:sz w:val="28"/>
                <w:szCs w:val="28"/>
                <w:lang w:val="ru-RU"/>
              </w:rPr>
              <w:t xml:space="preserve"> целом</w:t>
            </w:r>
            <w:r>
              <w:rPr>
                <w:rFonts w:ascii="Times New Roman" w:hAnsi="Times New Roman"/>
                <w:bCs/>
                <w:sz w:val="28"/>
                <w:szCs w:val="28"/>
              </w:rPr>
              <w:t xml:space="preserve"> с </w:t>
            </w:r>
            <w:r>
              <w:rPr>
                <w:rFonts w:ascii="Times New Roman" w:hAnsi="Times New Roman"/>
                <w:bCs/>
                <w:sz w:val="28"/>
                <w:szCs w:val="28"/>
                <w:lang w:val="ru-RU"/>
              </w:rPr>
              <w:t>формируемымикомпетенциями</w:t>
            </w:r>
          </w:p>
        </w:tc>
        <w:tc>
          <w:tcPr>
            <w:tcW w:w="661" w:type="dxa"/>
            <w:shd w:val="clear" w:color="auto" w:fill="auto"/>
          </w:tcPr>
          <w:p w14:paraId="7D760917">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12</w:t>
            </w:r>
          </w:p>
        </w:tc>
      </w:tr>
      <w:tr w14:paraId="3D2A44F1">
        <w:tblPrEx>
          <w:tblCellMar>
            <w:top w:w="0" w:type="dxa"/>
            <w:left w:w="108" w:type="dxa"/>
            <w:bottom w:w="0" w:type="dxa"/>
            <w:right w:w="108" w:type="dxa"/>
          </w:tblCellMar>
        </w:tblPrEx>
        <w:tc>
          <w:tcPr>
            <w:tcW w:w="829" w:type="dxa"/>
            <w:shd w:val="clear" w:color="auto" w:fill="auto"/>
          </w:tcPr>
          <w:p w14:paraId="3E1BCFE7">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4</w:t>
            </w:r>
          </w:p>
        </w:tc>
        <w:tc>
          <w:tcPr>
            <w:tcW w:w="7121" w:type="dxa"/>
            <w:shd w:val="clear" w:color="auto" w:fill="auto"/>
          </w:tcPr>
          <w:p w14:paraId="090FF4CE">
            <w:pPr>
              <w:pStyle w:val="22"/>
              <w:spacing w:after="0" w:line="240" w:lineRule="auto"/>
              <w:ind w:left="0"/>
              <w:rPr>
                <w:rFonts w:ascii="Times New Roman" w:hAnsi="Times New Roman"/>
                <w:bCs/>
                <w:sz w:val="28"/>
                <w:szCs w:val="28"/>
                <w:lang w:val="ru-RU"/>
              </w:rPr>
            </w:pPr>
            <w:r>
              <w:rPr>
                <w:rFonts w:ascii="Times New Roman" w:hAnsi="Times New Roman"/>
                <w:bCs/>
                <w:sz w:val="28"/>
                <w:szCs w:val="28"/>
                <w:lang w:val="ru-RU"/>
              </w:rPr>
              <w:t>Матрица влияния модулей</w:t>
            </w:r>
            <w:r>
              <w:rPr>
                <w:rFonts w:ascii="Times New Roman" w:hAnsi="Times New Roman"/>
                <w:bCs/>
                <w:sz w:val="28"/>
                <w:szCs w:val="28"/>
              </w:rPr>
              <w:t xml:space="preserve"> и</w:t>
            </w:r>
            <w:r>
              <w:rPr>
                <w:rFonts w:ascii="Times New Roman" w:hAnsi="Times New Roman"/>
                <w:bCs/>
                <w:sz w:val="28"/>
                <w:szCs w:val="28"/>
                <w:lang w:val="ru-RU"/>
              </w:rPr>
              <w:t xml:space="preserve"> дисциплин на формирование результатов обучения</w:t>
            </w:r>
            <w:r>
              <w:rPr>
                <w:rFonts w:ascii="Times New Roman" w:hAnsi="Times New Roman"/>
                <w:bCs/>
                <w:sz w:val="28"/>
                <w:szCs w:val="28"/>
              </w:rPr>
              <w:t xml:space="preserve"> и</w:t>
            </w:r>
            <w:r>
              <w:rPr>
                <w:rFonts w:ascii="Times New Roman" w:hAnsi="Times New Roman"/>
                <w:bCs/>
                <w:sz w:val="28"/>
                <w:szCs w:val="28"/>
                <w:lang w:val="ru-RU"/>
              </w:rPr>
              <w:t xml:space="preserve"> сведения</w:t>
            </w:r>
            <w:r>
              <w:rPr>
                <w:rFonts w:ascii="Times New Roman" w:hAnsi="Times New Roman"/>
                <w:bCs/>
                <w:sz w:val="28"/>
                <w:szCs w:val="28"/>
              </w:rPr>
              <w:t xml:space="preserve"> о</w:t>
            </w:r>
            <w:r>
              <w:rPr>
                <w:rFonts w:ascii="Times New Roman" w:hAnsi="Times New Roman"/>
                <w:bCs/>
                <w:sz w:val="28"/>
                <w:szCs w:val="28"/>
                <w:lang w:val="ru-RU"/>
              </w:rPr>
              <w:t xml:space="preserve"> трудоемкости</w:t>
            </w:r>
          </w:p>
        </w:tc>
        <w:tc>
          <w:tcPr>
            <w:tcW w:w="661" w:type="dxa"/>
            <w:shd w:val="clear" w:color="auto" w:fill="auto"/>
          </w:tcPr>
          <w:p w14:paraId="2AF81734">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13</w:t>
            </w:r>
          </w:p>
        </w:tc>
      </w:tr>
      <w:tr w14:paraId="47F70D2F">
        <w:tblPrEx>
          <w:tblCellMar>
            <w:top w:w="0" w:type="dxa"/>
            <w:left w:w="108" w:type="dxa"/>
            <w:bottom w:w="0" w:type="dxa"/>
            <w:right w:w="108" w:type="dxa"/>
          </w:tblCellMar>
        </w:tblPrEx>
        <w:tc>
          <w:tcPr>
            <w:tcW w:w="829" w:type="dxa"/>
            <w:shd w:val="clear" w:color="auto" w:fill="auto"/>
          </w:tcPr>
          <w:p w14:paraId="395DE1B5">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5</w:t>
            </w:r>
          </w:p>
        </w:tc>
        <w:tc>
          <w:tcPr>
            <w:tcW w:w="7121" w:type="dxa"/>
            <w:shd w:val="clear" w:color="auto" w:fill="auto"/>
          </w:tcPr>
          <w:p w14:paraId="3EAECC05">
            <w:pPr>
              <w:pStyle w:val="22"/>
              <w:spacing w:after="0" w:line="240" w:lineRule="auto"/>
              <w:ind w:left="0"/>
              <w:rPr>
                <w:rFonts w:ascii="Times New Roman" w:hAnsi="Times New Roman"/>
                <w:bCs/>
                <w:sz w:val="28"/>
                <w:szCs w:val="28"/>
                <w:lang w:val="ru-RU"/>
              </w:rPr>
            </w:pPr>
            <w:r>
              <w:rPr>
                <w:rFonts w:ascii="Times New Roman" w:hAnsi="Times New Roman"/>
                <w:bCs/>
                <w:color w:val="000000"/>
                <w:sz w:val="28"/>
                <w:szCs w:val="28"/>
                <w:lang w:val="kk-KZ"/>
              </w:rPr>
              <w:t>Сводная таблица об объеме освоенных кредитов в разрезе модулей ОП</w:t>
            </w:r>
          </w:p>
        </w:tc>
        <w:tc>
          <w:tcPr>
            <w:tcW w:w="661" w:type="dxa"/>
            <w:shd w:val="clear" w:color="auto" w:fill="auto"/>
          </w:tcPr>
          <w:p w14:paraId="5ABF6FE5">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en-US"/>
              </w:rPr>
              <w:t>3</w:t>
            </w:r>
            <w:r>
              <w:rPr>
                <w:rFonts w:ascii="Times New Roman" w:hAnsi="Times New Roman"/>
                <w:bCs/>
                <w:sz w:val="28"/>
                <w:szCs w:val="28"/>
                <w:lang w:val="ru-RU"/>
              </w:rPr>
              <w:t>2</w:t>
            </w:r>
          </w:p>
        </w:tc>
      </w:tr>
      <w:tr w14:paraId="21C914DE">
        <w:tblPrEx>
          <w:tblCellMar>
            <w:top w:w="0" w:type="dxa"/>
            <w:left w:w="108" w:type="dxa"/>
            <w:bottom w:w="0" w:type="dxa"/>
            <w:right w:w="108" w:type="dxa"/>
          </w:tblCellMar>
        </w:tblPrEx>
        <w:tc>
          <w:tcPr>
            <w:tcW w:w="829" w:type="dxa"/>
            <w:shd w:val="clear" w:color="auto" w:fill="auto"/>
          </w:tcPr>
          <w:p w14:paraId="12B3B714">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6</w:t>
            </w:r>
          </w:p>
        </w:tc>
        <w:tc>
          <w:tcPr>
            <w:tcW w:w="7121" w:type="dxa"/>
            <w:shd w:val="clear" w:color="auto" w:fill="auto"/>
          </w:tcPr>
          <w:p w14:paraId="4397A479">
            <w:pPr>
              <w:pStyle w:val="22"/>
              <w:spacing w:after="0" w:line="240" w:lineRule="auto"/>
              <w:ind w:left="0"/>
              <w:rPr>
                <w:rFonts w:ascii="Times New Roman" w:hAnsi="Times New Roman"/>
                <w:bCs/>
                <w:color w:val="000000"/>
                <w:sz w:val="28"/>
                <w:szCs w:val="28"/>
                <w:lang w:val="kk-KZ"/>
              </w:rPr>
            </w:pPr>
            <w:r>
              <w:rPr>
                <w:rFonts w:ascii="Times New Roman" w:hAnsi="Times New Roman"/>
                <w:bCs/>
                <w:color w:val="000000"/>
                <w:sz w:val="28"/>
                <w:szCs w:val="28"/>
                <w:lang w:val="kk-KZ"/>
              </w:rPr>
              <w:t>Стратегии, методы обучения и искусственный интеллект, контроль и оценка</w:t>
            </w:r>
          </w:p>
          <w:p w14:paraId="6EB066C8">
            <w:pPr>
              <w:pStyle w:val="22"/>
              <w:spacing w:after="0" w:line="240" w:lineRule="auto"/>
              <w:ind w:left="0"/>
              <w:rPr>
                <w:rFonts w:ascii="Times New Roman" w:hAnsi="Times New Roman"/>
                <w:bCs/>
                <w:sz w:val="28"/>
                <w:szCs w:val="28"/>
                <w:lang w:val="kk-KZ"/>
              </w:rPr>
            </w:pPr>
          </w:p>
        </w:tc>
        <w:tc>
          <w:tcPr>
            <w:tcW w:w="661" w:type="dxa"/>
            <w:shd w:val="clear" w:color="auto" w:fill="auto"/>
          </w:tcPr>
          <w:p w14:paraId="11D5EE81">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en-US"/>
              </w:rPr>
              <w:t>3</w:t>
            </w:r>
            <w:r>
              <w:rPr>
                <w:rFonts w:ascii="Times New Roman" w:hAnsi="Times New Roman"/>
                <w:bCs/>
                <w:sz w:val="28"/>
                <w:szCs w:val="28"/>
                <w:lang w:val="ru-RU"/>
              </w:rPr>
              <w:t>3</w:t>
            </w:r>
          </w:p>
        </w:tc>
      </w:tr>
      <w:tr w14:paraId="4AD3BF23">
        <w:tblPrEx>
          <w:tblCellMar>
            <w:top w:w="0" w:type="dxa"/>
            <w:left w:w="108" w:type="dxa"/>
            <w:bottom w:w="0" w:type="dxa"/>
            <w:right w:w="108" w:type="dxa"/>
          </w:tblCellMar>
        </w:tblPrEx>
        <w:tc>
          <w:tcPr>
            <w:tcW w:w="829" w:type="dxa"/>
            <w:shd w:val="clear" w:color="auto" w:fill="auto"/>
          </w:tcPr>
          <w:p w14:paraId="13E7A98E">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ru-RU"/>
              </w:rPr>
              <w:t>7</w:t>
            </w:r>
          </w:p>
        </w:tc>
        <w:tc>
          <w:tcPr>
            <w:tcW w:w="7121" w:type="dxa"/>
            <w:shd w:val="clear" w:color="auto" w:fill="auto"/>
          </w:tcPr>
          <w:p w14:paraId="044311EF">
            <w:pPr>
              <w:pStyle w:val="22"/>
              <w:spacing w:after="0" w:line="240" w:lineRule="auto"/>
              <w:ind w:left="0"/>
              <w:rPr>
                <w:rFonts w:ascii="Times New Roman" w:hAnsi="Times New Roman"/>
                <w:bCs/>
                <w:sz w:val="28"/>
                <w:szCs w:val="28"/>
                <w:lang w:val="ru-RU"/>
              </w:rPr>
            </w:pPr>
            <w:r>
              <w:rPr>
                <w:rFonts w:ascii="Times New Roman" w:hAnsi="Times New Roman"/>
                <w:bCs/>
                <w:sz w:val="28"/>
                <w:szCs w:val="28"/>
                <w:lang w:val="ru-RU"/>
              </w:rPr>
              <w:t>Учебно</w:t>
            </w:r>
            <w:r>
              <w:rPr>
                <w:rFonts w:ascii="Times New Roman" w:hAnsi="Times New Roman"/>
                <w:bCs/>
                <w:sz w:val="28"/>
                <w:szCs w:val="28"/>
              </w:rPr>
              <w:t>-</w:t>
            </w:r>
            <w:r>
              <w:rPr>
                <w:rFonts w:ascii="Times New Roman" w:hAnsi="Times New Roman"/>
                <w:bCs/>
                <w:sz w:val="28"/>
                <w:szCs w:val="28"/>
                <w:lang w:val="ru-RU"/>
              </w:rPr>
              <w:t xml:space="preserve"> ресурсное обеспечение</w:t>
            </w:r>
            <w:r>
              <w:rPr>
                <w:rFonts w:ascii="Times New Roman" w:hAnsi="Times New Roman"/>
                <w:bCs/>
                <w:sz w:val="28"/>
                <w:szCs w:val="28"/>
              </w:rPr>
              <w:t xml:space="preserve"> ОП</w:t>
            </w:r>
          </w:p>
        </w:tc>
        <w:tc>
          <w:tcPr>
            <w:tcW w:w="661" w:type="dxa"/>
            <w:shd w:val="clear" w:color="auto" w:fill="auto"/>
          </w:tcPr>
          <w:p w14:paraId="07C899AD">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en-US"/>
              </w:rPr>
              <w:t>3</w:t>
            </w:r>
            <w:r>
              <w:rPr>
                <w:rFonts w:ascii="Times New Roman" w:hAnsi="Times New Roman"/>
                <w:bCs/>
                <w:sz w:val="28"/>
                <w:szCs w:val="28"/>
                <w:lang w:val="ru-RU"/>
              </w:rPr>
              <w:t>4</w:t>
            </w:r>
          </w:p>
        </w:tc>
      </w:tr>
      <w:tr w14:paraId="208904AB">
        <w:tblPrEx>
          <w:tblCellMar>
            <w:top w:w="0" w:type="dxa"/>
            <w:left w:w="108" w:type="dxa"/>
            <w:bottom w:w="0" w:type="dxa"/>
            <w:right w:w="108" w:type="dxa"/>
          </w:tblCellMar>
        </w:tblPrEx>
        <w:tc>
          <w:tcPr>
            <w:tcW w:w="829" w:type="dxa"/>
            <w:shd w:val="clear" w:color="auto" w:fill="auto"/>
          </w:tcPr>
          <w:p w14:paraId="2C64CC90">
            <w:pPr>
              <w:pStyle w:val="22"/>
              <w:spacing w:after="0" w:line="240" w:lineRule="auto"/>
              <w:ind w:left="0"/>
              <w:jc w:val="center"/>
              <w:rPr>
                <w:rFonts w:ascii="Times New Roman" w:hAnsi="Times New Roman"/>
                <w:bCs/>
                <w:sz w:val="28"/>
                <w:szCs w:val="28"/>
                <w:lang w:val="ru-RU"/>
              </w:rPr>
            </w:pPr>
          </w:p>
        </w:tc>
        <w:tc>
          <w:tcPr>
            <w:tcW w:w="7121" w:type="dxa"/>
            <w:shd w:val="clear" w:color="auto" w:fill="auto"/>
          </w:tcPr>
          <w:p w14:paraId="411B76C5">
            <w:pPr>
              <w:pStyle w:val="22"/>
              <w:spacing w:after="0" w:line="240" w:lineRule="auto"/>
              <w:ind w:left="0"/>
              <w:rPr>
                <w:rFonts w:ascii="Times New Roman" w:hAnsi="Times New Roman"/>
                <w:bCs/>
                <w:sz w:val="28"/>
                <w:szCs w:val="28"/>
                <w:lang w:val="ru-RU"/>
              </w:rPr>
            </w:pPr>
            <w:r>
              <w:rPr>
                <w:rFonts w:ascii="Times New Roman" w:hAnsi="Times New Roman"/>
                <w:bCs/>
                <w:sz w:val="28"/>
                <w:szCs w:val="28"/>
                <w:lang w:val="ru-RU"/>
              </w:rPr>
              <w:t>Листсогласования</w:t>
            </w:r>
          </w:p>
        </w:tc>
        <w:tc>
          <w:tcPr>
            <w:tcW w:w="661" w:type="dxa"/>
            <w:shd w:val="clear" w:color="auto" w:fill="auto"/>
          </w:tcPr>
          <w:p w14:paraId="38D8DC52">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en-US"/>
              </w:rPr>
              <w:t>3</w:t>
            </w:r>
            <w:r>
              <w:rPr>
                <w:rFonts w:ascii="Times New Roman" w:hAnsi="Times New Roman"/>
                <w:bCs/>
                <w:sz w:val="28"/>
                <w:szCs w:val="28"/>
                <w:lang w:val="ru-RU"/>
              </w:rPr>
              <w:t>6</w:t>
            </w:r>
          </w:p>
        </w:tc>
      </w:tr>
      <w:tr w14:paraId="0C0517D3">
        <w:tblPrEx>
          <w:tblCellMar>
            <w:top w:w="0" w:type="dxa"/>
            <w:left w:w="108" w:type="dxa"/>
            <w:bottom w:w="0" w:type="dxa"/>
            <w:right w:w="108" w:type="dxa"/>
          </w:tblCellMar>
        </w:tblPrEx>
        <w:tc>
          <w:tcPr>
            <w:tcW w:w="829" w:type="dxa"/>
            <w:shd w:val="clear" w:color="auto" w:fill="auto"/>
          </w:tcPr>
          <w:p w14:paraId="18CDF652">
            <w:pPr>
              <w:pStyle w:val="22"/>
              <w:spacing w:after="0" w:line="240" w:lineRule="auto"/>
              <w:ind w:left="0"/>
              <w:jc w:val="center"/>
              <w:rPr>
                <w:rFonts w:ascii="Times New Roman" w:hAnsi="Times New Roman"/>
                <w:bCs/>
                <w:sz w:val="28"/>
                <w:szCs w:val="28"/>
                <w:lang w:val="ru-RU"/>
              </w:rPr>
            </w:pPr>
          </w:p>
        </w:tc>
        <w:tc>
          <w:tcPr>
            <w:tcW w:w="7121" w:type="dxa"/>
            <w:shd w:val="clear" w:color="auto" w:fill="auto"/>
          </w:tcPr>
          <w:p w14:paraId="2BDEEAB3">
            <w:pPr>
              <w:pStyle w:val="22"/>
              <w:spacing w:after="0" w:line="240" w:lineRule="auto"/>
              <w:ind w:left="0"/>
              <w:rPr>
                <w:rFonts w:ascii="Times New Roman" w:hAnsi="Times New Roman"/>
                <w:bCs/>
                <w:sz w:val="28"/>
                <w:szCs w:val="28"/>
                <w:lang w:val="ru-RU"/>
              </w:rPr>
            </w:pPr>
            <w:r>
              <w:rPr>
                <w:rFonts w:ascii="Times New Roman" w:hAnsi="Times New Roman"/>
                <w:bCs/>
                <w:color w:val="000000"/>
                <w:sz w:val="28"/>
                <w:szCs w:val="28"/>
                <w:lang w:val="kk-KZ"/>
              </w:rPr>
              <w:t>Приложение 1. Рецензия от работодателя</w:t>
            </w:r>
          </w:p>
        </w:tc>
        <w:tc>
          <w:tcPr>
            <w:tcW w:w="661" w:type="dxa"/>
            <w:shd w:val="clear" w:color="auto" w:fill="auto"/>
          </w:tcPr>
          <w:p w14:paraId="2798D917">
            <w:pPr>
              <w:pStyle w:val="22"/>
              <w:spacing w:after="0" w:line="240" w:lineRule="auto"/>
              <w:ind w:left="0"/>
              <w:jc w:val="center"/>
              <w:rPr>
                <w:rFonts w:ascii="Times New Roman" w:hAnsi="Times New Roman"/>
                <w:bCs/>
                <w:sz w:val="28"/>
                <w:szCs w:val="28"/>
                <w:lang w:val="ru-RU"/>
              </w:rPr>
            </w:pPr>
            <w:r>
              <w:rPr>
                <w:rFonts w:ascii="Times New Roman" w:hAnsi="Times New Roman"/>
                <w:bCs/>
                <w:sz w:val="28"/>
                <w:szCs w:val="28"/>
                <w:lang w:val="en-US"/>
              </w:rPr>
              <w:t>3</w:t>
            </w:r>
            <w:r>
              <w:rPr>
                <w:rFonts w:ascii="Times New Roman" w:hAnsi="Times New Roman"/>
                <w:bCs/>
                <w:sz w:val="28"/>
                <w:szCs w:val="28"/>
                <w:lang w:val="ru-RU"/>
              </w:rPr>
              <w:t>7</w:t>
            </w:r>
          </w:p>
        </w:tc>
      </w:tr>
      <w:tr w14:paraId="2EC097AA">
        <w:tblPrEx>
          <w:tblCellMar>
            <w:top w:w="0" w:type="dxa"/>
            <w:left w:w="108" w:type="dxa"/>
            <w:bottom w:w="0" w:type="dxa"/>
            <w:right w:w="108" w:type="dxa"/>
          </w:tblCellMar>
        </w:tblPrEx>
        <w:tc>
          <w:tcPr>
            <w:tcW w:w="829" w:type="dxa"/>
            <w:shd w:val="clear" w:color="auto" w:fill="auto"/>
          </w:tcPr>
          <w:p w14:paraId="7A3244D5">
            <w:pPr>
              <w:pStyle w:val="22"/>
              <w:spacing w:after="0" w:line="240" w:lineRule="auto"/>
              <w:ind w:left="0"/>
              <w:jc w:val="center"/>
              <w:rPr>
                <w:rFonts w:ascii="Times New Roman" w:hAnsi="Times New Roman"/>
                <w:bCs/>
                <w:sz w:val="28"/>
                <w:szCs w:val="28"/>
                <w:lang w:val="ru-RU"/>
              </w:rPr>
            </w:pPr>
          </w:p>
        </w:tc>
        <w:tc>
          <w:tcPr>
            <w:tcW w:w="7121" w:type="dxa"/>
            <w:shd w:val="clear" w:color="auto" w:fill="auto"/>
          </w:tcPr>
          <w:p w14:paraId="09164F03">
            <w:pPr>
              <w:pStyle w:val="22"/>
              <w:spacing w:after="0" w:line="240" w:lineRule="auto"/>
              <w:ind w:left="0"/>
              <w:rPr>
                <w:rFonts w:ascii="Times New Roman" w:hAnsi="Times New Roman"/>
                <w:bCs/>
                <w:sz w:val="28"/>
                <w:szCs w:val="28"/>
                <w:lang w:val="ru-RU"/>
              </w:rPr>
            </w:pPr>
            <w:r>
              <w:rPr>
                <w:rFonts w:ascii="Times New Roman" w:hAnsi="Times New Roman"/>
                <w:bCs/>
                <w:color w:val="000000"/>
                <w:sz w:val="28"/>
                <w:szCs w:val="28"/>
                <w:lang w:val="kk-KZ"/>
              </w:rPr>
              <w:t>Приложение 2. Экспертное заключение</w:t>
            </w:r>
          </w:p>
        </w:tc>
        <w:tc>
          <w:tcPr>
            <w:tcW w:w="661" w:type="dxa"/>
            <w:shd w:val="clear" w:color="auto" w:fill="auto"/>
          </w:tcPr>
          <w:p w14:paraId="280B142F">
            <w:pPr>
              <w:pStyle w:val="22"/>
              <w:spacing w:after="0" w:line="240" w:lineRule="auto"/>
              <w:ind w:left="0"/>
              <w:jc w:val="center"/>
              <w:rPr>
                <w:rFonts w:ascii="Times New Roman" w:hAnsi="Times New Roman"/>
                <w:bCs/>
                <w:sz w:val="28"/>
                <w:szCs w:val="28"/>
                <w:lang w:val="en-US"/>
              </w:rPr>
            </w:pPr>
            <w:r>
              <w:rPr>
                <w:rFonts w:ascii="Times New Roman" w:hAnsi="Times New Roman"/>
                <w:bCs/>
                <w:sz w:val="28"/>
                <w:szCs w:val="28"/>
                <w:lang w:val="en-US"/>
              </w:rPr>
              <w:t>40</w:t>
            </w:r>
          </w:p>
        </w:tc>
      </w:tr>
      <w:tr w14:paraId="5C978E13">
        <w:tblPrEx>
          <w:tblCellMar>
            <w:top w:w="0" w:type="dxa"/>
            <w:left w:w="108" w:type="dxa"/>
            <w:bottom w:w="0" w:type="dxa"/>
            <w:right w:w="108" w:type="dxa"/>
          </w:tblCellMar>
        </w:tblPrEx>
        <w:tc>
          <w:tcPr>
            <w:tcW w:w="829" w:type="dxa"/>
            <w:shd w:val="clear" w:color="auto" w:fill="auto"/>
          </w:tcPr>
          <w:p w14:paraId="20A88F52">
            <w:pPr>
              <w:pStyle w:val="22"/>
              <w:spacing w:after="0" w:line="240" w:lineRule="auto"/>
              <w:ind w:left="0"/>
              <w:jc w:val="center"/>
              <w:rPr>
                <w:rFonts w:ascii="Times New Roman" w:hAnsi="Times New Roman"/>
                <w:b/>
                <w:bCs/>
                <w:sz w:val="28"/>
                <w:szCs w:val="28"/>
                <w:lang w:val="ru-RU"/>
              </w:rPr>
            </w:pPr>
          </w:p>
        </w:tc>
        <w:tc>
          <w:tcPr>
            <w:tcW w:w="7121" w:type="dxa"/>
            <w:shd w:val="clear" w:color="auto" w:fill="auto"/>
          </w:tcPr>
          <w:p w14:paraId="713C696A">
            <w:pPr>
              <w:pStyle w:val="22"/>
              <w:spacing w:after="0" w:line="240" w:lineRule="auto"/>
              <w:ind w:left="0"/>
              <w:rPr>
                <w:rFonts w:ascii="Times New Roman" w:hAnsi="Times New Roman"/>
                <w:b/>
                <w:bCs/>
                <w:sz w:val="28"/>
                <w:szCs w:val="28"/>
                <w:lang w:val="ru-RU"/>
              </w:rPr>
            </w:pPr>
          </w:p>
        </w:tc>
        <w:tc>
          <w:tcPr>
            <w:tcW w:w="661" w:type="dxa"/>
            <w:shd w:val="clear" w:color="auto" w:fill="auto"/>
          </w:tcPr>
          <w:p w14:paraId="5244BEE1">
            <w:pPr>
              <w:pStyle w:val="22"/>
              <w:spacing w:after="0" w:line="240" w:lineRule="auto"/>
              <w:ind w:left="0"/>
              <w:jc w:val="center"/>
              <w:rPr>
                <w:rFonts w:ascii="Times New Roman" w:hAnsi="Times New Roman"/>
                <w:b/>
                <w:bCs/>
                <w:sz w:val="28"/>
                <w:szCs w:val="28"/>
                <w:lang w:val="ru-RU"/>
              </w:rPr>
            </w:pPr>
          </w:p>
        </w:tc>
      </w:tr>
    </w:tbl>
    <w:p w14:paraId="104B1D13">
      <w:pPr>
        <w:pStyle w:val="22"/>
        <w:spacing w:after="0" w:line="240" w:lineRule="auto"/>
        <w:jc w:val="center"/>
        <w:rPr>
          <w:rFonts w:ascii="Times New Roman" w:hAnsi="Times New Roman"/>
          <w:b/>
          <w:bCs/>
          <w:sz w:val="28"/>
          <w:szCs w:val="28"/>
          <w:lang w:val="ru-RU"/>
        </w:rPr>
      </w:pPr>
    </w:p>
    <w:p w14:paraId="30BE0EFC">
      <w:pPr>
        <w:pStyle w:val="22"/>
        <w:spacing w:after="0" w:line="240" w:lineRule="auto"/>
        <w:jc w:val="center"/>
        <w:rPr>
          <w:rFonts w:ascii="Times New Roman" w:hAnsi="Times New Roman"/>
          <w:b/>
          <w:bCs/>
          <w:sz w:val="24"/>
          <w:szCs w:val="24"/>
          <w:lang w:val="ru-RU"/>
        </w:rPr>
      </w:pPr>
    </w:p>
    <w:p w14:paraId="2C233D19">
      <w:pPr>
        <w:pStyle w:val="22"/>
        <w:spacing w:after="0" w:line="240" w:lineRule="auto"/>
        <w:jc w:val="center"/>
        <w:rPr>
          <w:rFonts w:ascii="Times New Roman" w:hAnsi="Times New Roman"/>
          <w:b/>
          <w:bCs/>
          <w:sz w:val="24"/>
          <w:szCs w:val="24"/>
          <w:lang w:val="ru-RU"/>
        </w:rPr>
      </w:pPr>
    </w:p>
    <w:p w14:paraId="58349A4A">
      <w:pPr>
        <w:pStyle w:val="22"/>
        <w:spacing w:after="0" w:line="240" w:lineRule="auto"/>
        <w:jc w:val="center"/>
        <w:rPr>
          <w:rFonts w:ascii="Times New Roman" w:hAnsi="Times New Roman"/>
          <w:b/>
          <w:bCs/>
          <w:sz w:val="24"/>
          <w:szCs w:val="24"/>
          <w:lang w:val="ru-RU"/>
        </w:rPr>
      </w:pPr>
    </w:p>
    <w:p w14:paraId="62BD2AE3">
      <w:pPr>
        <w:pStyle w:val="22"/>
        <w:spacing w:after="0" w:line="240" w:lineRule="auto"/>
        <w:jc w:val="center"/>
        <w:rPr>
          <w:rFonts w:ascii="Times New Roman" w:hAnsi="Times New Roman"/>
          <w:b/>
          <w:bCs/>
          <w:sz w:val="24"/>
          <w:szCs w:val="24"/>
          <w:lang w:val="ru-RU"/>
        </w:rPr>
      </w:pPr>
    </w:p>
    <w:p w14:paraId="50BDF16D">
      <w:pPr>
        <w:pStyle w:val="22"/>
        <w:spacing w:after="0" w:line="240" w:lineRule="auto"/>
        <w:jc w:val="center"/>
        <w:rPr>
          <w:rFonts w:ascii="Times New Roman" w:hAnsi="Times New Roman"/>
          <w:b/>
          <w:bCs/>
          <w:sz w:val="24"/>
          <w:szCs w:val="24"/>
          <w:lang w:val="ru-RU"/>
        </w:rPr>
      </w:pPr>
    </w:p>
    <w:p w14:paraId="2E81810B">
      <w:pPr>
        <w:pStyle w:val="22"/>
        <w:spacing w:after="0" w:line="240" w:lineRule="auto"/>
        <w:jc w:val="center"/>
        <w:rPr>
          <w:rFonts w:ascii="Times New Roman" w:hAnsi="Times New Roman"/>
          <w:b/>
          <w:bCs/>
          <w:sz w:val="24"/>
          <w:szCs w:val="24"/>
          <w:lang w:val="ru-RU"/>
        </w:rPr>
      </w:pPr>
    </w:p>
    <w:p w14:paraId="561A766F">
      <w:pPr>
        <w:pStyle w:val="22"/>
        <w:spacing w:after="0" w:line="240" w:lineRule="auto"/>
        <w:jc w:val="center"/>
        <w:rPr>
          <w:rFonts w:ascii="Times New Roman" w:hAnsi="Times New Roman"/>
          <w:b/>
          <w:bCs/>
          <w:sz w:val="24"/>
          <w:szCs w:val="24"/>
          <w:lang w:val="ru-RU"/>
        </w:rPr>
      </w:pPr>
    </w:p>
    <w:p w14:paraId="409469D5">
      <w:pPr>
        <w:pStyle w:val="22"/>
        <w:spacing w:after="0" w:line="240" w:lineRule="auto"/>
        <w:jc w:val="center"/>
        <w:rPr>
          <w:rFonts w:ascii="Times New Roman" w:hAnsi="Times New Roman"/>
          <w:b/>
          <w:bCs/>
          <w:sz w:val="24"/>
          <w:szCs w:val="24"/>
          <w:lang w:val="ru-RU"/>
        </w:rPr>
      </w:pPr>
    </w:p>
    <w:p w14:paraId="0FA80B8F">
      <w:pPr>
        <w:pStyle w:val="22"/>
        <w:spacing w:after="0" w:line="240" w:lineRule="auto"/>
        <w:jc w:val="center"/>
        <w:rPr>
          <w:rFonts w:ascii="Times New Roman" w:hAnsi="Times New Roman"/>
          <w:b/>
          <w:bCs/>
          <w:sz w:val="24"/>
          <w:szCs w:val="24"/>
          <w:lang w:val="ru-RU"/>
        </w:rPr>
      </w:pPr>
    </w:p>
    <w:p w14:paraId="4C6B309B">
      <w:pPr>
        <w:pStyle w:val="22"/>
        <w:spacing w:after="0" w:line="240" w:lineRule="auto"/>
        <w:jc w:val="center"/>
        <w:rPr>
          <w:rFonts w:ascii="Times New Roman" w:hAnsi="Times New Roman"/>
          <w:b/>
          <w:bCs/>
          <w:sz w:val="24"/>
          <w:szCs w:val="24"/>
          <w:lang w:val="ru-RU"/>
        </w:rPr>
      </w:pPr>
    </w:p>
    <w:p w14:paraId="07AB3A8C">
      <w:pPr>
        <w:pStyle w:val="22"/>
        <w:spacing w:after="0" w:line="240" w:lineRule="auto"/>
        <w:jc w:val="center"/>
        <w:rPr>
          <w:rFonts w:ascii="Times New Roman" w:hAnsi="Times New Roman"/>
          <w:b/>
          <w:bCs/>
          <w:sz w:val="24"/>
          <w:szCs w:val="24"/>
          <w:lang w:val="ru-RU"/>
        </w:rPr>
      </w:pPr>
    </w:p>
    <w:p w14:paraId="01D4F4AB">
      <w:pPr>
        <w:pStyle w:val="22"/>
        <w:spacing w:after="0" w:line="240" w:lineRule="auto"/>
        <w:jc w:val="center"/>
        <w:rPr>
          <w:rFonts w:ascii="Times New Roman" w:hAnsi="Times New Roman"/>
          <w:b/>
          <w:bCs/>
          <w:sz w:val="24"/>
          <w:szCs w:val="24"/>
          <w:lang w:val="ru-RU"/>
        </w:rPr>
      </w:pPr>
    </w:p>
    <w:p w14:paraId="0E3CEAA6">
      <w:pPr>
        <w:rPr>
          <w:rFonts w:ascii="Times New Roman" w:hAnsi="Times New Roman"/>
          <w:b/>
          <w:bCs/>
          <w:sz w:val="24"/>
          <w:szCs w:val="24"/>
          <w:lang w:eastAsia="de-DE"/>
        </w:rPr>
      </w:pPr>
      <w:r>
        <w:rPr>
          <w:rFonts w:ascii="Times New Roman" w:hAnsi="Times New Roman"/>
          <w:b/>
          <w:bCs/>
          <w:sz w:val="24"/>
          <w:szCs w:val="24"/>
        </w:rPr>
        <w:br w:type="page"/>
      </w:r>
    </w:p>
    <w:p w14:paraId="2509DB7D">
      <w:pPr>
        <w:pStyle w:val="22"/>
        <w:numPr>
          <w:ilvl w:val="0"/>
          <w:numId w:val="1"/>
        </w:numPr>
        <w:spacing w:after="240" w:line="240" w:lineRule="auto"/>
        <w:jc w:val="center"/>
        <w:rPr>
          <w:rFonts w:ascii="Times New Roman" w:hAnsi="Times New Roman"/>
          <w:b/>
          <w:bCs/>
          <w:sz w:val="24"/>
          <w:szCs w:val="24"/>
          <w:lang w:val="ru-RU"/>
        </w:rPr>
      </w:pPr>
      <w:r>
        <w:rPr>
          <w:rFonts w:ascii="Times New Roman" w:hAnsi="Times New Roman"/>
          <w:b/>
          <w:bCs/>
          <w:sz w:val="24"/>
          <w:szCs w:val="24"/>
          <w:lang w:val="ru-RU"/>
        </w:rPr>
        <w:t>КОНЦЕПЦИЯ ОРАЗОВАТЕЛЬНОЙ ПРОГРАММЫ</w:t>
      </w:r>
    </w:p>
    <w:p w14:paraId="500177A0">
      <w:pPr>
        <w:pStyle w:val="22"/>
        <w:spacing w:after="240" w:line="240" w:lineRule="auto"/>
        <w:ind w:left="2846" w:firstLine="697"/>
        <w:rPr>
          <w:rFonts w:ascii="Times New Roman" w:hAnsi="Times New Roman"/>
          <w:b/>
          <w:bCs/>
          <w:sz w:val="24"/>
          <w:szCs w:val="24"/>
          <w:lang w:val="ru-RU"/>
        </w:rPr>
      </w:pPr>
    </w:p>
    <w:tbl>
      <w:tblPr>
        <w:tblStyle w:val="7"/>
        <w:tblW w:w="9781"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1"/>
        <w:gridCol w:w="7230"/>
      </w:tblGrid>
      <w:tr w14:paraId="1CE82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7B7C5EB9">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rPr>
              <w:t>Мисси</w:t>
            </w:r>
            <w:r>
              <w:rPr>
                <w:rFonts w:ascii="Times New Roman" w:hAnsi="Times New Roman"/>
                <w:b/>
                <w:bCs/>
                <w:sz w:val="24"/>
                <w:szCs w:val="24"/>
                <w:lang w:val="ru-RU"/>
              </w:rPr>
              <w:t xml:space="preserve">я </w:t>
            </w:r>
            <w:r>
              <w:rPr>
                <w:rFonts w:ascii="Times New Roman" w:hAnsi="Times New Roman"/>
                <w:b/>
                <w:bCs/>
                <w:sz w:val="24"/>
                <w:szCs w:val="24"/>
              </w:rPr>
              <w:t>университета</w:t>
            </w:r>
          </w:p>
        </w:tc>
        <w:tc>
          <w:tcPr>
            <w:tcW w:w="7230" w:type="dxa"/>
            <w:shd w:val="clear" w:color="auto" w:fill="auto"/>
          </w:tcPr>
          <w:p w14:paraId="0E0216CC">
            <w:pPr>
              <w:spacing w:after="0" w:line="240" w:lineRule="auto"/>
              <w:jc w:val="both"/>
              <w:rPr>
                <w:rFonts w:ascii="Times New Roman" w:hAnsi="Times New Roman" w:eastAsia="Calibri"/>
              </w:rPr>
            </w:pPr>
            <w:r>
              <w:rPr>
                <w:rFonts w:ascii="Times New Roman" w:hAnsi="Times New Roman" w:eastAsia="Calibri"/>
                <w:sz w:val="24"/>
                <w:szCs w:val="24"/>
              </w:rPr>
              <w:t>Генерация новых компетенций, подготовка лидера, транслирующего исследовательское мышление и культуру.</w:t>
            </w:r>
          </w:p>
        </w:tc>
      </w:tr>
      <w:tr w14:paraId="729D2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761A3A7C">
            <w:pPr>
              <w:pStyle w:val="16"/>
              <w:spacing w:before="0" w:beforeAutospacing="0" w:after="0" w:afterAutospacing="0"/>
              <w:rPr>
                <w:b/>
                <w:lang w:eastAsia="en-US"/>
              </w:rPr>
            </w:pPr>
            <w:r>
              <w:rPr>
                <w:b/>
                <w:bCs/>
                <w:lang w:eastAsia="en-US"/>
              </w:rPr>
              <w:t xml:space="preserve">Ценности университета </w:t>
            </w:r>
          </w:p>
          <w:p w14:paraId="72482CBF">
            <w:pPr>
              <w:spacing w:after="0" w:line="240" w:lineRule="auto"/>
              <w:ind w:firstLine="709"/>
              <w:jc w:val="both"/>
              <w:rPr>
                <w:rFonts w:eastAsia="Calibri"/>
              </w:rPr>
            </w:pPr>
          </w:p>
          <w:p w14:paraId="241CD568">
            <w:pPr>
              <w:spacing w:after="0" w:line="240" w:lineRule="auto"/>
              <w:ind w:firstLine="709"/>
              <w:jc w:val="both"/>
              <w:rPr>
                <w:rFonts w:ascii="Times New Roman" w:hAnsi="Times New Roman" w:eastAsia="Calibri"/>
                <w:strike/>
                <w:sz w:val="24"/>
                <w:szCs w:val="24"/>
              </w:rPr>
            </w:pPr>
          </w:p>
          <w:p w14:paraId="0E5E427A">
            <w:pPr>
              <w:pStyle w:val="22"/>
              <w:spacing w:after="0" w:line="240" w:lineRule="auto"/>
              <w:ind w:left="0"/>
              <w:rPr>
                <w:rFonts w:ascii="Times New Roman" w:hAnsi="Times New Roman"/>
                <w:b/>
                <w:bCs/>
                <w:sz w:val="24"/>
                <w:szCs w:val="24"/>
                <w:lang w:val="ru-RU"/>
              </w:rPr>
            </w:pPr>
          </w:p>
        </w:tc>
        <w:tc>
          <w:tcPr>
            <w:tcW w:w="7230" w:type="dxa"/>
            <w:shd w:val="clear" w:color="auto" w:fill="auto"/>
          </w:tcPr>
          <w:p w14:paraId="0B1F2947">
            <w:pPr>
              <w:pStyle w:val="22"/>
              <w:widowControl w:val="0"/>
              <w:numPr>
                <w:ilvl w:val="0"/>
                <w:numId w:val="2"/>
              </w:numPr>
              <w:tabs>
                <w:tab w:val="left" w:pos="0"/>
                <w:tab w:val="left" w:pos="178"/>
                <w:tab w:val="clear" w:pos="720"/>
              </w:tabs>
              <w:kinsoku w:val="0"/>
              <w:overflowPunct w:val="0"/>
              <w:autoSpaceDE w:val="0"/>
              <w:autoSpaceDN w:val="0"/>
              <w:adjustRightInd w:val="0"/>
              <w:spacing w:after="0" w:line="240" w:lineRule="auto"/>
              <w:ind w:left="0" w:firstLine="36"/>
              <w:jc w:val="both"/>
              <w:rPr>
                <w:rFonts w:ascii="Times New Roman" w:hAnsi="Times New Roman"/>
                <w:color w:val="000000"/>
                <w:sz w:val="24"/>
                <w:szCs w:val="24"/>
                <w:shd w:val="clear" w:color="auto" w:fill="FFFFFF"/>
                <w:lang w:val="ru-RU"/>
              </w:rPr>
            </w:pPr>
            <w:r>
              <w:rPr>
                <w:rFonts w:ascii="Times New Roman" w:hAnsi="Times New Roman"/>
                <w:bCs/>
                <w:color w:val="000000"/>
                <w:sz w:val="24"/>
                <w:szCs w:val="24"/>
                <w:lang w:val="ru-RU"/>
              </w:rPr>
              <w:t>Открытость</w:t>
            </w:r>
            <w:r>
              <w:rPr>
                <w:rFonts w:ascii="Times New Roman" w:hAnsi="Times New Roman"/>
                <w:color w:val="000000"/>
                <w:sz w:val="24"/>
                <w:szCs w:val="24"/>
                <w:shd w:val="clear" w:color="auto" w:fill="FFFFFF"/>
                <w:lang w:val="ru-RU"/>
              </w:rPr>
              <w:t xml:space="preserve">–открыт к </w:t>
            </w:r>
            <w:r>
              <w:rPr>
                <w:rFonts w:ascii="Times New Roman" w:hAnsi="Times New Roman"/>
                <w:color w:val="000000"/>
                <w:sz w:val="24"/>
                <w:szCs w:val="24"/>
                <w:shd w:val="clear" w:color="auto" w:fill="FFFFFF"/>
                <w:lang w:val="kk-KZ"/>
              </w:rPr>
              <w:t>переменам</w:t>
            </w:r>
            <w:r>
              <w:rPr>
                <w:rFonts w:ascii="Times New Roman" w:hAnsi="Times New Roman"/>
                <w:color w:val="000000"/>
                <w:sz w:val="24"/>
                <w:szCs w:val="24"/>
                <w:shd w:val="clear" w:color="auto" w:fill="FFFFFF"/>
                <w:lang w:val="ru-RU"/>
              </w:rPr>
              <w:t xml:space="preserve">, </w:t>
            </w:r>
            <w:r>
              <w:rPr>
                <w:rFonts w:ascii="Times New Roman" w:hAnsi="Times New Roman"/>
                <w:color w:val="000000"/>
                <w:sz w:val="24"/>
                <w:szCs w:val="24"/>
                <w:shd w:val="clear" w:color="auto" w:fill="FFFFFF"/>
                <w:lang w:val="kk-KZ"/>
              </w:rPr>
              <w:t>инновациям и сотрудничеству</w:t>
            </w:r>
            <w:r>
              <w:rPr>
                <w:rFonts w:ascii="Times New Roman" w:hAnsi="Times New Roman"/>
                <w:color w:val="000000"/>
                <w:sz w:val="24"/>
                <w:szCs w:val="24"/>
                <w:shd w:val="clear" w:color="auto" w:fill="FFFFFF"/>
                <w:lang w:val="ru-RU"/>
              </w:rPr>
              <w:t xml:space="preserve">. </w:t>
            </w:r>
          </w:p>
          <w:p w14:paraId="07E67E61">
            <w:pPr>
              <w:pStyle w:val="2"/>
              <w:numPr>
                <w:ilvl w:val="0"/>
                <w:numId w:val="2"/>
              </w:numPr>
              <w:shd w:val="clear" w:color="auto" w:fill="FFFFFF"/>
              <w:tabs>
                <w:tab w:val="left" w:pos="0"/>
                <w:tab w:val="left" w:pos="178"/>
                <w:tab w:val="clear" w:pos="720"/>
              </w:tabs>
              <w:spacing w:before="0"/>
              <w:ind w:left="0" w:firstLine="36"/>
              <w:jc w:val="both"/>
              <w:textAlignment w:val="baseline"/>
              <w:rPr>
                <w:rFonts w:ascii="Times New Roman" w:hAnsi="Times New Roman"/>
                <w:b w:val="0"/>
                <w:color w:val="auto"/>
                <w:spacing w:val="-2"/>
                <w:sz w:val="24"/>
                <w:szCs w:val="24"/>
                <w:lang w:eastAsia="en-US"/>
              </w:rPr>
            </w:pPr>
            <w:r>
              <w:rPr>
                <w:rFonts w:ascii="Times New Roman" w:hAnsi="Times New Roman"/>
                <w:b w:val="0"/>
                <w:color w:val="000000"/>
                <w:sz w:val="24"/>
                <w:szCs w:val="24"/>
                <w:lang w:eastAsia="en-US"/>
              </w:rPr>
              <w:t xml:space="preserve">Креативность – </w:t>
            </w:r>
            <w:r>
              <w:rPr>
                <w:rFonts w:ascii="Times New Roman" w:hAnsi="Times New Roman"/>
                <w:b w:val="0"/>
                <w:color w:val="auto"/>
                <w:sz w:val="24"/>
                <w:szCs w:val="24"/>
                <w:lang w:eastAsia="en-US"/>
              </w:rPr>
              <w:t>генерирует идеи, развивает их и превращает в ценности.</w:t>
            </w:r>
          </w:p>
          <w:p w14:paraId="1120E78D">
            <w:pPr>
              <w:pStyle w:val="16"/>
              <w:numPr>
                <w:ilvl w:val="0"/>
                <w:numId w:val="2"/>
              </w:numPr>
              <w:tabs>
                <w:tab w:val="left" w:pos="0"/>
                <w:tab w:val="left" w:pos="178"/>
                <w:tab w:val="clear" w:pos="720"/>
              </w:tabs>
              <w:spacing w:before="0" w:beforeAutospacing="0" w:after="0" w:afterAutospacing="0"/>
              <w:ind w:left="0" w:firstLine="36"/>
              <w:jc w:val="both"/>
              <w:rPr>
                <w:rStyle w:val="11"/>
                <w:b w:val="0"/>
                <w:bCs w:val="0"/>
                <w:lang w:eastAsia="en-US"/>
              </w:rPr>
            </w:pPr>
            <w:r>
              <w:rPr>
                <w:bCs/>
                <w:color w:val="000000"/>
                <w:lang w:eastAsia="en-US"/>
              </w:rPr>
              <w:t xml:space="preserve">Академическая свобода – </w:t>
            </w:r>
            <w:r>
              <w:rPr>
                <w:rStyle w:val="11"/>
                <w:b w:val="0"/>
                <w:color w:val="000000"/>
                <w:shd w:val="clear" w:color="auto" w:fill="FFFFFF"/>
                <w:lang w:eastAsia="en-US"/>
              </w:rPr>
              <w:t>свободен в выборе, развитии и действии.</w:t>
            </w:r>
          </w:p>
          <w:p w14:paraId="596BBACB">
            <w:pPr>
              <w:pStyle w:val="22"/>
              <w:widowControl w:val="0"/>
              <w:numPr>
                <w:ilvl w:val="0"/>
                <w:numId w:val="2"/>
              </w:numPr>
              <w:tabs>
                <w:tab w:val="left" w:pos="0"/>
                <w:tab w:val="left" w:pos="178"/>
                <w:tab w:val="clear" w:pos="720"/>
              </w:tabs>
              <w:kinsoku w:val="0"/>
              <w:overflowPunct w:val="0"/>
              <w:autoSpaceDE w:val="0"/>
              <w:autoSpaceDN w:val="0"/>
              <w:adjustRightInd w:val="0"/>
              <w:spacing w:after="0" w:line="240" w:lineRule="auto"/>
              <w:ind w:left="0" w:firstLine="36"/>
              <w:jc w:val="both"/>
              <w:rPr>
                <w:rFonts w:ascii="Times New Roman" w:hAnsi="Times New Roman"/>
                <w:bCs/>
                <w:sz w:val="24"/>
                <w:szCs w:val="24"/>
                <w:lang w:val="ru-RU"/>
              </w:rPr>
            </w:pPr>
            <w:r>
              <w:rPr>
                <w:rFonts w:ascii="Times New Roman" w:hAnsi="Times New Roman"/>
                <w:bCs/>
                <w:color w:val="000000"/>
                <w:sz w:val="24"/>
                <w:szCs w:val="24"/>
                <w:lang w:val="ru-RU" w:eastAsia="ru-RU"/>
              </w:rPr>
              <w:t>Партнёрство</w:t>
            </w:r>
            <w:r>
              <w:rPr>
                <w:rFonts w:ascii="Times New Roman" w:hAnsi="Times New Roman"/>
                <w:bCs/>
                <w:color w:val="000000"/>
                <w:sz w:val="24"/>
                <w:szCs w:val="24"/>
                <w:lang w:val="ru-RU"/>
              </w:rPr>
              <w:t xml:space="preserve"> – </w:t>
            </w:r>
            <w:r>
              <w:rPr>
                <w:rFonts w:ascii="Times New Roman" w:hAnsi="Times New Roman"/>
                <w:bCs/>
                <w:sz w:val="24"/>
                <w:szCs w:val="24"/>
                <w:lang w:val="ru-RU"/>
              </w:rPr>
              <w:t>создает в отношениях доверие и поддержку, где выигрывают все.</w:t>
            </w:r>
          </w:p>
          <w:p w14:paraId="6E0143F6">
            <w:pPr>
              <w:pStyle w:val="16"/>
              <w:numPr>
                <w:ilvl w:val="0"/>
                <w:numId w:val="2"/>
              </w:numPr>
              <w:tabs>
                <w:tab w:val="left" w:pos="0"/>
                <w:tab w:val="left" w:pos="178"/>
                <w:tab w:val="clear" w:pos="720"/>
              </w:tabs>
              <w:spacing w:before="0" w:beforeAutospacing="0" w:after="0" w:afterAutospacing="0"/>
              <w:ind w:left="0" w:firstLine="36"/>
              <w:jc w:val="both"/>
              <w:rPr>
                <w:lang w:eastAsia="en-US"/>
              </w:rPr>
            </w:pPr>
            <w:r>
              <w:rPr>
                <w:bCs/>
                <w:color w:val="000000"/>
                <w:lang w:eastAsia="en-US"/>
              </w:rPr>
              <w:t xml:space="preserve">Социальная ответственность – </w:t>
            </w:r>
            <w:r>
              <w:rPr>
                <w:lang w:eastAsia="en-US"/>
              </w:rPr>
              <w:t>готов выполнять обязательства, принимать решения и отвечать за их результат.</w:t>
            </w:r>
          </w:p>
        </w:tc>
      </w:tr>
      <w:tr w14:paraId="5CC13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6F4B1E2F">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rPr>
              <w:t>Модель</w:t>
            </w:r>
            <w:r>
              <w:rPr>
                <w:rFonts w:ascii="Times New Roman" w:hAnsi="Times New Roman"/>
                <w:b/>
                <w:bCs/>
                <w:sz w:val="24"/>
                <w:szCs w:val="24"/>
                <w:lang w:val="ru-RU"/>
              </w:rPr>
              <w:t xml:space="preserve"> </w:t>
            </w:r>
            <w:r>
              <w:rPr>
                <w:rFonts w:ascii="Times New Roman" w:hAnsi="Times New Roman"/>
                <w:b/>
                <w:bCs/>
                <w:sz w:val="24"/>
                <w:szCs w:val="24"/>
              </w:rPr>
              <w:t>выпускника</w:t>
            </w:r>
          </w:p>
        </w:tc>
        <w:tc>
          <w:tcPr>
            <w:tcW w:w="7230" w:type="dxa"/>
            <w:shd w:val="clear" w:color="auto" w:fill="auto"/>
          </w:tcPr>
          <w:p w14:paraId="51E120AD">
            <w:pPr>
              <w:pStyle w:val="22"/>
              <w:widowControl w:val="0"/>
              <w:numPr>
                <w:ilvl w:val="0"/>
                <w:numId w:val="2"/>
              </w:numPr>
              <w:tabs>
                <w:tab w:val="left" w:pos="0"/>
                <w:tab w:val="left" w:pos="178"/>
                <w:tab w:val="clear" w:pos="720"/>
              </w:tabs>
              <w:kinsoku w:val="0"/>
              <w:overflowPunct w:val="0"/>
              <w:autoSpaceDE w:val="0"/>
              <w:autoSpaceDN w:val="0"/>
              <w:adjustRightInd w:val="0"/>
              <w:spacing w:after="0" w:line="240" w:lineRule="auto"/>
              <w:ind w:left="0" w:firstLine="36"/>
              <w:jc w:val="both"/>
              <w:rPr>
                <w:rFonts w:ascii="Times New Roman" w:hAnsi="Times New Roman"/>
                <w:color w:val="000000"/>
                <w:sz w:val="24"/>
                <w:szCs w:val="24"/>
                <w:lang w:val="ru-RU" w:eastAsia="ru-RU"/>
              </w:rPr>
            </w:pPr>
            <w:r>
              <w:rPr>
                <w:rFonts w:ascii="Times New Roman" w:hAnsi="Times New Roman"/>
                <w:color w:val="000000"/>
                <w:sz w:val="24"/>
                <w:szCs w:val="24"/>
                <w:lang w:val="ru-RU" w:eastAsia="ru-RU"/>
              </w:rPr>
              <w:t>Глубокие предметные знания, их применение и постоянное расширение в профессиональной деятельности.</w:t>
            </w:r>
          </w:p>
          <w:p w14:paraId="28F35FC6">
            <w:pPr>
              <w:pStyle w:val="22"/>
              <w:widowControl w:val="0"/>
              <w:numPr>
                <w:ilvl w:val="0"/>
                <w:numId w:val="2"/>
              </w:numPr>
              <w:tabs>
                <w:tab w:val="left" w:pos="0"/>
                <w:tab w:val="left" w:pos="178"/>
                <w:tab w:val="clear" w:pos="720"/>
              </w:tabs>
              <w:kinsoku w:val="0"/>
              <w:overflowPunct w:val="0"/>
              <w:autoSpaceDE w:val="0"/>
              <w:autoSpaceDN w:val="0"/>
              <w:adjustRightInd w:val="0"/>
              <w:spacing w:after="0" w:line="240" w:lineRule="auto"/>
              <w:ind w:left="0" w:firstLine="36"/>
              <w:jc w:val="both"/>
              <w:rPr>
                <w:rFonts w:ascii="Times New Roman" w:hAnsi="Times New Roman"/>
                <w:color w:val="000000"/>
                <w:sz w:val="24"/>
                <w:szCs w:val="24"/>
                <w:lang w:val="ru-RU" w:eastAsia="ru-RU"/>
              </w:rPr>
            </w:pPr>
            <w:r>
              <w:rPr>
                <w:rFonts w:ascii="Times New Roman" w:hAnsi="Times New Roman"/>
                <w:color w:val="000000"/>
                <w:sz w:val="24"/>
                <w:szCs w:val="24"/>
                <w:lang w:val="ru-RU" w:eastAsia="ru-RU"/>
              </w:rPr>
              <w:t>Информационно-цифровая грамотность и мобильность в быстроменяющих условиях.</w:t>
            </w:r>
          </w:p>
          <w:p w14:paraId="3C28F4D1">
            <w:pPr>
              <w:pStyle w:val="22"/>
              <w:widowControl w:val="0"/>
              <w:numPr>
                <w:ilvl w:val="0"/>
                <w:numId w:val="2"/>
              </w:numPr>
              <w:tabs>
                <w:tab w:val="left" w:pos="0"/>
                <w:tab w:val="left" w:pos="178"/>
                <w:tab w:val="clear" w:pos="720"/>
              </w:tabs>
              <w:kinsoku w:val="0"/>
              <w:overflowPunct w:val="0"/>
              <w:autoSpaceDE w:val="0"/>
              <w:autoSpaceDN w:val="0"/>
              <w:adjustRightInd w:val="0"/>
              <w:spacing w:after="0" w:line="240" w:lineRule="auto"/>
              <w:ind w:left="0" w:firstLine="36"/>
              <w:jc w:val="both"/>
              <w:rPr>
                <w:rFonts w:ascii="Times New Roman" w:hAnsi="Times New Roman"/>
                <w:color w:val="000000"/>
                <w:sz w:val="24"/>
                <w:szCs w:val="24"/>
                <w:lang w:val="ru-RU" w:eastAsia="ru-RU"/>
              </w:rPr>
            </w:pPr>
            <w:r>
              <w:rPr>
                <w:rFonts w:ascii="Times New Roman" w:hAnsi="Times New Roman"/>
                <w:color w:val="000000"/>
                <w:sz w:val="24"/>
                <w:szCs w:val="24"/>
                <w:lang w:val="ru-RU" w:eastAsia="ru-RU"/>
              </w:rPr>
              <w:t>Исследовательские навыки, креативность и эмоциональный интеллект.</w:t>
            </w:r>
          </w:p>
          <w:p w14:paraId="11AA6BD2">
            <w:pPr>
              <w:pStyle w:val="22"/>
              <w:widowControl w:val="0"/>
              <w:numPr>
                <w:ilvl w:val="0"/>
                <w:numId w:val="2"/>
              </w:numPr>
              <w:tabs>
                <w:tab w:val="left" w:pos="0"/>
                <w:tab w:val="left" w:pos="178"/>
                <w:tab w:val="clear" w:pos="720"/>
              </w:tabs>
              <w:kinsoku w:val="0"/>
              <w:overflowPunct w:val="0"/>
              <w:autoSpaceDE w:val="0"/>
              <w:autoSpaceDN w:val="0"/>
              <w:adjustRightInd w:val="0"/>
              <w:spacing w:after="0" w:line="240" w:lineRule="auto"/>
              <w:ind w:left="0" w:firstLine="36"/>
              <w:jc w:val="both"/>
              <w:rPr>
                <w:rFonts w:ascii="Times New Roman" w:hAnsi="Times New Roman"/>
                <w:color w:val="000000"/>
                <w:sz w:val="24"/>
                <w:szCs w:val="24"/>
                <w:lang w:val="ru-RU" w:eastAsia="ru-RU"/>
              </w:rPr>
            </w:pPr>
            <w:r>
              <w:rPr>
                <w:rFonts w:ascii="Times New Roman" w:hAnsi="Times New Roman"/>
                <w:color w:val="000000"/>
                <w:sz w:val="24"/>
                <w:szCs w:val="24"/>
                <w:lang w:val="ru-RU" w:eastAsia="ru-RU"/>
              </w:rPr>
              <w:t>Предприимчивость, самостоятельность и ответственность за свою деятельность и благополучие.</w:t>
            </w:r>
          </w:p>
          <w:p w14:paraId="23D6718F">
            <w:pPr>
              <w:widowControl w:val="0"/>
              <w:numPr>
                <w:ilvl w:val="0"/>
                <w:numId w:val="2"/>
              </w:numPr>
              <w:tabs>
                <w:tab w:val="left" w:pos="0"/>
                <w:tab w:val="left" w:pos="178"/>
                <w:tab w:val="clear" w:pos="720"/>
              </w:tabs>
              <w:kinsoku w:val="0"/>
              <w:overflowPunct w:val="0"/>
              <w:autoSpaceDE w:val="0"/>
              <w:autoSpaceDN w:val="0"/>
              <w:adjustRightInd w:val="0"/>
              <w:spacing w:after="0" w:line="240" w:lineRule="auto"/>
              <w:ind w:left="0" w:firstLine="36"/>
              <w:jc w:val="both"/>
              <w:rPr>
                <w:rFonts w:ascii="Times New Roman" w:hAnsi="Times New Roman"/>
                <w:color w:val="000000"/>
                <w:sz w:val="24"/>
                <w:szCs w:val="24"/>
              </w:rPr>
            </w:pPr>
            <w:r>
              <w:rPr>
                <w:rFonts w:ascii="Times New Roman" w:hAnsi="Times New Roman"/>
                <w:color w:val="000000"/>
                <w:sz w:val="24"/>
                <w:szCs w:val="24"/>
              </w:rPr>
              <w:t>Глобальная и национальная гражданственность, толерантность к культурам и языкам.</w:t>
            </w:r>
          </w:p>
        </w:tc>
      </w:tr>
      <w:tr w14:paraId="69DA1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185F5C94">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rPr>
              <w:t>Уникальность</w:t>
            </w:r>
            <w:r>
              <w:rPr>
                <w:rFonts w:ascii="Times New Roman" w:hAnsi="Times New Roman"/>
                <w:b/>
                <w:bCs/>
                <w:sz w:val="24"/>
                <w:szCs w:val="24"/>
                <w:lang w:val="ru-RU"/>
              </w:rPr>
              <w:t xml:space="preserve"> </w:t>
            </w:r>
            <w:r>
              <w:rPr>
                <w:rFonts w:ascii="Times New Roman" w:hAnsi="Times New Roman"/>
                <w:b/>
                <w:sz w:val="24"/>
                <w:szCs w:val="24"/>
              </w:rPr>
              <w:t>ОП</w:t>
            </w:r>
          </w:p>
        </w:tc>
        <w:tc>
          <w:tcPr>
            <w:tcW w:w="7230" w:type="dxa"/>
            <w:shd w:val="clear" w:color="auto" w:fill="auto"/>
          </w:tcPr>
          <w:p w14:paraId="5EEA0298">
            <w:pPr>
              <w:pStyle w:val="22"/>
              <w:numPr>
                <w:ilvl w:val="0"/>
                <w:numId w:val="3"/>
              </w:numPr>
              <w:tabs>
                <w:tab w:val="left" w:pos="318"/>
              </w:tabs>
              <w:spacing w:after="0" w:line="240" w:lineRule="auto"/>
              <w:ind w:left="34" w:firstLine="0"/>
              <w:jc w:val="both"/>
              <w:rPr>
                <w:rFonts w:ascii="Times New Roman" w:hAnsi="Times New Roman"/>
                <w:bCs/>
                <w:sz w:val="24"/>
                <w:szCs w:val="24"/>
                <w:highlight w:val="green"/>
                <w:lang w:val="ru-RU"/>
              </w:rPr>
            </w:pPr>
            <w:r>
              <w:rPr>
                <w:rFonts w:ascii="Times New Roman" w:hAnsi="Times New Roman"/>
                <w:bCs/>
                <w:sz w:val="24"/>
                <w:szCs w:val="24"/>
                <w:highlight w:val="green"/>
                <w:lang w:val="ru-RU"/>
              </w:rPr>
              <w:t>Конкурентоспособность специалистов, ориентированных на потребности современных производств и региональный рынок труда, владеющих  профессиональными компетенциями, скорректированными с учетом требований стейкхолдеров;</w:t>
            </w:r>
          </w:p>
          <w:p w14:paraId="23F827B7">
            <w:pPr>
              <w:pStyle w:val="22"/>
              <w:numPr>
                <w:ilvl w:val="0"/>
                <w:numId w:val="3"/>
              </w:numPr>
              <w:tabs>
                <w:tab w:val="left" w:pos="318"/>
              </w:tabs>
              <w:spacing w:after="0" w:line="240" w:lineRule="auto"/>
              <w:ind w:left="34" w:firstLine="0"/>
              <w:jc w:val="both"/>
              <w:rPr>
                <w:rFonts w:ascii="Times New Roman" w:hAnsi="Times New Roman"/>
                <w:bCs/>
                <w:sz w:val="24"/>
                <w:szCs w:val="24"/>
                <w:highlight w:val="green"/>
                <w:lang w:val="ru-RU"/>
              </w:rPr>
            </w:pPr>
            <w:r>
              <w:rPr>
                <w:rFonts w:ascii="Times New Roman" w:hAnsi="Times New Roman"/>
                <w:bCs/>
                <w:sz w:val="24"/>
                <w:szCs w:val="24"/>
                <w:highlight w:val="green"/>
                <w:lang w:val="ru-RU"/>
              </w:rPr>
              <w:t>Владение навыками предприимчивости и критического мышления, решения сложных задач в условиях неопределенности;</w:t>
            </w:r>
          </w:p>
          <w:p w14:paraId="6B22F9DE">
            <w:pPr>
              <w:pStyle w:val="22"/>
              <w:numPr>
                <w:ilvl w:val="0"/>
                <w:numId w:val="3"/>
              </w:numPr>
              <w:tabs>
                <w:tab w:val="left" w:pos="318"/>
              </w:tabs>
              <w:spacing w:after="0" w:line="240" w:lineRule="auto"/>
              <w:ind w:left="34" w:firstLine="0"/>
              <w:jc w:val="both"/>
              <w:rPr>
                <w:rFonts w:ascii="Times New Roman" w:hAnsi="Times New Roman"/>
                <w:b/>
                <w:bCs/>
                <w:sz w:val="24"/>
                <w:szCs w:val="24"/>
                <w:highlight w:val="green"/>
                <w:lang w:val="ru-RU"/>
              </w:rPr>
            </w:pPr>
            <w:r>
              <w:rPr>
                <w:rFonts w:ascii="Times New Roman" w:hAnsi="Times New Roman" w:eastAsia="Calibri"/>
                <w:bCs/>
                <w:sz w:val="24"/>
                <w:szCs w:val="24"/>
                <w:highlight w:val="green"/>
                <w:lang w:val="ru-RU" w:eastAsia="en-US"/>
              </w:rPr>
              <w:t>Практикоориентированность и способность  быть востребованными на рынке труда на основе владения современными методами проектирования и внедрения аддитивных технологий и 3</w:t>
            </w:r>
            <w:r>
              <w:rPr>
                <w:rFonts w:ascii="Times New Roman" w:hAnsi="Times New Roman" w:eastAsia="Calibri"/>
                <w:bCs/>
                <w:sz w:val="24"/>
                <w:szCs w:val="24"/>
                <w:highlight w:val="green"/>
                <w:lang w:val="en-US" w:eastAsia="en-US"/>
              </w:rPr>
              <w:t>D</w:t>
            </w:r>
            <w:r>
              <w:rPr>
                <w:rFonts w:ascii="Times New Roman" w:hAnsi="Times New Roman" w:eastAsia="Calibri"/>
                <w:bCs/>
                <w:sz w:val="24"/>
                <w:szCs w:val="24"/>
                <w:highlight w:val="green"/>
                <w:lang w:val="ru-RU" w:eastAsia="en-US"/>
              </w:rPr>
              <w:t xml:space="preserve"> – печати в области техники и машиностроения;</w:t>
            </w:r>
          </w:p>
          <w:p w14:paraId="6520CF10">
            <w:pPr>
              <w:pStyle w:val="22"/>
              <w:numPr>
                <w:ilvl w:val="0"/>
                <w:numId w:val="3"/>
              </w:numPr>
              <w:tabs>
                <w:tab w:val="left" w:pos="318"/>
              </w:tabs>
              <w:spacing w:after="0" w:line="240" w:lineRule="auto"/>
              <w:ind w:left="34" w:firstLine="0"/>
              <w:jc w:val="both"/>
              <w:rPr>
                <w:rFonts w:ascii="Times New Roman" w:hAnsi="Times New Roman"/>
                <w:b/>
                <w:bCs/>
                <w:sz w:val="24"/>
                <w:szCs w:val="24"/>
                <w:highlight w:val="green"/>
                <w:lang w:val="ru-RU"/>
              </w:rPr>
            </w:pPr>
            <w:r>
              <w:rPr>
                <w:rFonts w:ascii="Times New Roman" w:hAnsi="Times New Roman" w:eastAsia="Calibri"/>
                <w:bCs/>
                <w:sz w:val="24"/>
                <w:szCs w:val="24"/>
                <w:highlight w:val="green"/>
                <w:lang w:val="ru-RU" w:eastAsia="en-US"/>
              </w:rPr>
              <w:t xml:space="preserve">Самостоятельность при постановке и решении задач профессиональной, научной, инновационной и педагогической деятельности, </w:t>
            </w:r>
            <w:r>
              <w:rPr>
                <w:rFonts w:ascii="Times New Roman" w:hAnsi="Times New Roman" w:eastAsia="Calibri"/>
                <w:color w:val="000000"/>
                <w:sz w:val="24"/>
                <w:szCs w:val="24"/>
                <w:highlight w:val="green"/>
                <w:lang w:val="ru-RU" w:eastAsia="ru-RU"/>
              </w:rPr>
              <w:t xml:space="preserve">на основе </w:t>
            </w:r>
            <w:r>
              <w:rPr>
                <w:rFonts w:ascii="Times New Roman" w:hAnsi="Times New Roman" w:eastAsia="Calibri"/>
                <w:color w:val="000000"/>
                <w:sz w:val="24"/>
                <w:szCs w:val="24"/>
                <w:highlight w:val="green"/>
                <w:lang w:val="kk-KZ" w:eastAsia="ru-RU"/>
              </w:rPr>
              <w:t xml:space="preserve">концептуальных знаний  </w:t>
            </w:r>
            <w:r>
              <w:rPr>
                <w:rFonts w:ascii="Times New Roman" w:hAnsi="Times New Roman" w:eastAsia="Calibri"/>
                <w:color w:val="000000"/>
                <w:sz w:val="24"/>
                <w:szCs w:val="24"/>
                <w:highlight w:val="green"/>
                <w:lang w:eastAsia="ru-RU"/>
              </w:rPr>
              <w:t>в области</w:t>
            </w:r>
            <w:r>
              <w:rPr>
                <w:rFonts w:ascii="Times New Roman" w:hAnsi="Times New Roman" w:eastAsia="Calibri"/>
                <w:color w:val="000000"/>
                <w:sz w:val="24"/>
                <w:szCs w:val="24"/>
                <w:highlight w:val="green"/>
                <w:lang w:val="ru-RU" w:eastAsia="ru-RU"/>
              </w:rPr>
              <w:t xml:space="preserve"> </w:t>
            </w:r>
            <w:r>
              <w:rPr>
                <w:rFonts w:ascii="Times New Roman" w:hAnsi="Times New Roman" w:eastAsia="Calibri"/>
                <w:color w:val="000000"/>
                <w:sz w:val="24"/>
                <w:szCs w:val="24"/>
                <w:highlight w:val="green"/>
                <w:lang w:eastAsia="ru-RU"/>
              </w:rPr>
              <w:t>техники, технологий и педагогической</w:t>
            </w:r>
            <w:r>
              <w:rPr>
                <w:rFonts w:ascii="Times New Roman" w:hAnsi="Times New Roman" w:eastAsia="Calibri"/>
                <w:color w:val="000000"/>
                <w:sz w:val="24"/>
                <w:szCs w:val="24"/>
                <w:highlight w:val="green"/>
                <w:lang w:val="ru-RU" w:eastAsia="ru-RU"/>
              </w:rPr>
              <w:t xml:space="preserve"> </w:t>
            </w:r>
            <w:r>
              <w:rPr>
                <w:rFonts w:ascii="Times New Roman" w:hAnsi="Times New Roman" w:eastAsia="Calibri"/>
                <w:color w:val="000000"/>
                <w:sz w:val="24"/>
                <w:szCs w:val="24"/>
                <w:highlight w:val="green"/>
                <w:lang w:eastAsia="ru-RU"/>
              </w:rPr>
              <w:t xml:space="preserve">деятельности, </w:t>
            </w:r>
            <w:r>
              <w:rPr>
                <w:rFonts w:ascii="Times New Roman" w:hAnsi="Times New Roman" w:eastAsia="Calibri"/>
                <w:color w:val="000000"/>
                <w:sz w:val="24"/>
                <w:szCs w:val="24"/>
                <w:highlight w:val="green"/>
                <w:lang w:val="ru-RU" w:eastAsia="ru-RU"/>
              </w:rPr>
              <w:t xml:space="preserve">современных </w:t>
            </w:r>
            <w:r>
              <w:rPr>
                <w:rFonts w:ascii="Times New Roman" w:hAnsi="Times New Roman" w:eastAsia="Calibri"/>
                <w:color w:val="000000"/>
                <w:sz w:val="24"/>
                <w:szCs w:val="24"/>
                <w:highlight w:val="green"/>
                <w:lang w:eastAsia="ru-RU"/>
              </w:rPr>
              <w:t>метод</w:t>
            </w:r>
            <w:r>
              <w:rPr>
                <w:rFonts w:ascii="Times New Roman" w:hAnsi="Times New Roman" w:eastAsia="Calibri"/>
                <w:color w:val="000000"/>
                <w:sz w:val="24"/>
                <w:szCs w:val="24"/>
                <w:highlight w:val="green"/>
                <w:lang w:val="ru-RU" w:eastAsia="ru-RU"/>
              </w:rPr>
              <w:t xml:space="preserve">ов </w:t>
            </w:r>
            <w:r>
              <w:rPr>
                <w:rFonts w:ascii="Times New Roman" w:hAnsi="Times New Roman" w:eastAsia="Calibri"/>
                <w:color w:val="000000"/>
                <w:sz w:val="24"/>
                <w:szCs w:val="24"/>
                <w:highlight w:val="green"/>
                <w:lang w:eastAsia="ru-RU"/>
              </w:rPr>
              <w:t>компьютерного</w:t>
            </w:r>
            <w:r>
              <w:rPr>
                <w:rFonts w:ascii="Times New Roman" w:hAnsi="Times New Roman" w:eastAsia="Calibri"/>
                <w:color w:val="000000"/>
                <w:sz w:val="24"/>
                <w:szCs w:val="24"/>
                <w:highlight w:val="green"/>
                <w:lang w:val="ru-RU" w:eastAsia="ru-RU"/>
              </w:rPr>
              <w:t xml:space="preserve"> </w:t>
            </w:r>
            <w:r>
              <w:rPr>
                <w:rFonts w:ascii="Times New Roman" w:hAnsi="Times New Roman" w:eastAsia="Calibri"/>
                <w:color w:val="000000"/>
                <w:sz w:val="24"/>
                <w:szCs w:val="24"/>
                <w:highlight w:val="green"/>
                <w:lang w:eastAsia="ru-RU"/>
              </w:rPr>
              <w:t>моделирования</w:t>
            </w:r>
            <w:r>
              <w:rPr>
                <w:rFonts w:ascii="Times New Roman" w:hAnsi="Times New Roman" w:eastAsia="Calibri"/>
                <w:color w:val="000000"/>
                <w:sz w:val="24"/>
                <w:szCs w:val="24"/>
                <w:highlight w:val="green"/>
                <w:lang w:val="ru-RU" w:eastAsia="ru-RU"/>
              </w:rPr>
              <w:t xml:space="preserve"> </w:t>
            </w:r>
            <w:r>
              <w:rPr>
                <w:rFonts w:ascii="Times New Roman" w:hAnsi="Times New Roman" w:eastAsia="Calibri"/>
                <w:color w:val="000000"/>
                <w:sz w:val="24"/>
                <w:szCs w:val="24"/>
                <w:highlight w:val="green"/>
                <w:lang w:eastAsia="ru-RU"/>
              </w:rPr>
              <w:t>технологических</w:t>
            </w:r>
            <w:r>
              <w:rPr>
                <w:rFonts w:ascii="Times New Roman" w:hAnsi="Times New Roman" w:eastAsia="Calibri"/>
                <w:color w:val="000000"/>
                <w:sz w:val="24"/>
                <w:szCs w:val="24"/>
                <w:highlight w:val="green"/>
                <w:lang w:val="ru-RU" w:eastAsia="ru-RU"/>
              </w:rPr>
              <w:t xml:space="preserve"> </w:t>
            </w:r>
            <w:r>
              <w:rPr>
                <w:rFonts w:ascii="Times New Roman" w:hAnsi="Times New Roman" w:eastAsia="Calibri"/>
                <w:color w:val="000000"/>
                <w:sz w:val="24"/>
                <w:szCs w:val="24"/>
                <w:highlight w:val="green"/>
                <w:lang w:eastAsia="ru-RU"/>
              </w:rPr>
              <w:t>процессов и изделий</w:t>
            </w:r>
            <w:r>
              <w:rPr>
                <w:rFonts w:ascii="Times New Roman" w:hAnsi="Times New Roman" w:eastAsia="Calibri"/>
                <w:color w:val="000000"/>
                <w:sz w:val="24"/>
                <w:szCs w:val="24"/>
                <w:highlight w:val="green"/>
                <w:lang w:val="ru-RU" w:eastAsia="ru-RU"/>
              </w:rPr>
              <w:t xml:space="preserve"> </w:t>
            </w:r>
            <w:r>
              <w:rPr>
                <w:rFonts w:ascii="Times New Roman" w:hAnsi="Times New Roman" w:eastAsia="Calibri"/>
                <w:color w:val="000000"/>
                <w:sz w:val="24"/>
                <w:szCs w:val="24"/>
                <w:highlight w:val="green"/>
                <w:lang w:eastAsia="ru-RU"/>
              </w:rPr>
              <w:t xml:space="preserve">машиностроения, </w:t>
            </w:r>
          </w:p>
        </w:tc>
      </w:tr>
      <w:tr w14:paraId="45CFA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2F4F21F9">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lang w:val="ru-RU"/>
              </w:rPr>
              <w:t>Политика академической честности и этики</w:t>
            </w:r>
          </w:p>
        </w:tc>
        <w:tc>
          <w:tcPr>
            <w:tcW w:w="7230" w:type="dxa"/>
            <w:shd w:val="clear" w:color="auto" w:fill="auto"/>
          </w:tcPr>
          <w:p w14:paraId="5C275131">
            <w:pPr>
              <w:spacing w:after="0" w:line="240" w:lineRule="auto"/>
              <w:ind w:firstLine="11"/>
              <w:jc w:val="both"/>
              <w:rPr>
                <w:rFonts w:ascii="Times New Roman" w:hAnsi="Times New Roman" w:eastAsia="Calibri"/>
                <w:sz w:val="24"/>
                <w:szCs w:val="24"/>
              </w:rPr>
            </w:pPr>
            <w:r>
              <w:rPr>
                <w:rFonts w:ascii="Times New Roman" w:hAnsi="Times New Roman" w:eastAsia="Calibri"/>
                <w:sz w:val="24"/>
                <w:szCs w:val="24"/>
              </w:rPr>
              <w:t>В университете приняты меры по поддержанию академической честности и академической свободы, защита от любого вида нетерпимости и дискриминации:</w:t>
            </w:r>
          </w:p>
          <w:p w14:paraId="2B70EFC1">
            <w:pPr>
              <w:pStyle w:val="22"/>
              <w:numPr>
                <w:ilvl w:val="0"/>
                <w:numId w:val="4"/>
              </w:numPr>
              <w:tabs>
                <w:tab w:val="left" w:pos="153"/>
              </w:tabs>
              <w:spacing w:after="0" w:line="240" w:lineRule="auto"/>
              <w:ind w:left="34" w:hanging="34"/>
              <w:rPr>
                <w:rFonts w:ascii="Times New Roman" w:hAnsi="Times New Roman" w:eastAsia="Calibri"/>
                <w:sz w:val="24"/>
                <w:szCs w:val="24"/>
                <w:lang w:eastAsia="en-US"/>
              </w:rPr>
            </w:pPr>
            <w:r>
              <w:rPr>
                <w:rFonts w:ascii="Times New Roman" w:hAnsi="Times New Roman" w:eastAsia="Calibri"/>
                <w:sz w:val="24"/>
                <w:szCs w:val="24"/>
                <w:lang w:eastAsia="en-US"/>
              </w:rPr>
              <w:t>Правила</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академической</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честности (</w:t>
            </w:r>
            <w:r>
              <w:rPr>
                <w:rFonts w:ascii="Times New Roman" w:hAnsi="Times New Roman" w:eastAsia="Calibri"/>
                <w:sz w:val="24"/>
                <w:szCs w:val="24"/>
                <w:lang w:val="kk-KZ" w:eastAsia="en-US"/>
              </w:rPr>
              <w:t xml:space="preserve">приказ  </w:t>
            </w:r>
            <w:r>
              <w:rPr>
                <w:rFonts w:ascii="Times New Roman" w:hAnsi="Times New Roman" w:eastAsia="Calibri"/>
                <w:sz w:val="24"/>
                <w:szCs w:val="24"/>
                <w:lang w:eastAsia="en-US"/>
              </w:rPr>
              <w:t>№</w:t>
            </w:r>
            <w:r>
              <w:rPr>
                <w:rFonts w:ascii="Times New Roman" w:hAnsi="Times New Roman" w:eastAsia="Calibri"/>
                <w:sz w:val="24"/>
                <w:szCs w:val="24"/>
                <w:lang w:val="ru-RU" w:eastAsia="en-US"/>
              </w:rPr>
              <w:t>212 от 10</w:t>
            </w:r>
            <w:r>
              <w:rPr>
                <w:rFonts w:ascii="Times New Roman" w:hAnsi="Times New Roman" w:eastAsia="Calibri"/>
                <w:sz w:val="24"/>
                <w:szCs w:val="24"/>
                <w:lang w:eastAsia="en-US"/>
              </w:rPr>
              <w:t>.</w:t>
            </w:r>
            <w:r>
              <w:rPr>
                <w:rFonts w:ascii="Times New Roman" w:hAnsi="Times New Roman" w:eastAsia="Calibri"/>
                <w:sz w:val="24"/>
                <w:szCs w:val="24"/>
                <w:lang w:val="ru-RU" w:eastAsia="en-US"/>
              </w:rPr>
              <w:t>10</w:t>
            </w:r>
            <w:r>
              <w:rPr>
                <w:rFonts w:ascii="Times New Roman" w:hAnsi="Times New Roman" w:eastAsia="Calibri"/>
                <w:sz w:val="24"/>
                <w:szCs w:val="24"/>
                <w:lang w:eastAsia="en-US"/>
              </w:rPr>
              <w:t>.202</w:t>
            </w:r>
            <w:r>
              <w:rPr>
                <w:rFonts w:ascii="Times New Roman" w:hAnsi="Times New Roman" w:eastAsia="Calibri"/>
                <w:sz w:val="24"/>
                <w:szCs w:val="24"/>
                <w:lang w:val="ru-RU" w:eastAsia="en-US"/>
              </w:rPr>
              <w:t>2</w:t>
            </w:r>
            <w:r>
              <w:rPr>
                <w:rFonts w:ascii="Times New Roman" w:hAnsi="Times New Roman" w:eastAsia="Calibri"/>
                <w:sz w:val="24"/>
                <w:szCs w:val="24"/>
                <w:lang w:eastAsia="en-US"/>
              </w:rPr>
              <w:t xml:space="preserve">г); </w:t>
            </w:r>
          </w:p>
          <w:p w14:paraId="5BAE0E66">
            <w:pPr>
              <w:pStyle w:val="22"/>
              <w:numPr>
                <w:ilvl w:val="0"/>
                <w:numId w:val="4"/>
              </w:numPr>
              <w:tabs>
                <w:tab w:val="left" w:pos="153"/>
              </w:tabs>
              <w:spacing w:after="0" w:line="240" w:lineRule="auto"/>
              <w:ind w:left="34" w:hanging="34"/>
              <w:rPr>
                <w:rFonts w:ascii="Times New Roman" w:hAnsi="Times New Roman" w:eastAsia="Calibri"/>
                <w:sz w:val="24"/>
                <w:szCs w:val="24"/>
                <w:lang w:eastAsia="en-US"/>
              </w:rPr>
            </w:pPr>
            <w:r>
              <w:rPr>
                <w:rFonts w:ascii="Times New Roman" w:hAnsi="Times New Roman" w:eastAsia="Calibri"/>
                <w:sz w:val="24"/>
                <w:szCs w:val="24"/>
                <w:lang w:eastAsia="en-US"/>
              </w:rPr>
              <w:t>Антикоррупционный</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cтандарт</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(приказ №</w:t>
            </w:r>
            <w:r>
              <w:rPr>
                <w:rFonts w:ascii="Times New Roman" w:hAnsi="Times New Roman" w:eastAsia="Calibri"/>
                <w:sz w:val="24"/>
                <w:szCs w:val="24"/>
                <w:lang w:val="ru-RU" w:eastAsia="en-US"/>
              </w:rPr>
              <w:t>221</w:t>
            </w:r>
            <w:r>
              <w:rPr>
                <w:rFonts w:ascii="Times New Roman" w:hAnsi="Times New Roman" w:eastAsia="Calibri"/>
                <w:sz w:val="24"/>
                <w:szCs w:val="24"/>
                <w:lang w:eastAsia="en-US"/>
              </w:rPr>
              <w:t xml:space="preserve"> н/к от</w:t>
            </w:r>
            <w:r>
              <w:rPr>
                <w:rFonts w:ascii="Times New Roman" w:hAnsi="Times New Roman" w:eastAsia="Calibri"/>
                <w:sz w:val="24"/>
                <w:szCs w:val="24"/>
                <w:lang w:val="ru-RU" w:eastAsia="en-US"/>
              </w:rPr>
              <w:t>0</w:t>
            </w:r>
            <w:r>
              <w:rPr>
                <w:rFonts w:ascii="Times New Roman" w:hAnsi="Times New Roman" w:eastAsia="Calibri"/>
                <w:sz w:val="24"/>
                <w:szCs w:val="24"/>
                <w:lang w:eastAsia="en-US"/>
              </w:rPr>
              <w:t>7.12.20</w:t>
            </w:r>
            <w:r>
              <w:rPr>
                <w:rFonts w:ascii="Times New Roman" w:hAnsi="Times New Roman" w:eastAsia="Calibri"/>
                <w:sz w:val="24"/>
                <w:szCs w:val="24"/>
                <w:lang w:val="ru-RU" w:eastAsia="en-US"/>
              </w:rPr>
              <w:t>21</w:t>
            </w:r>
            <w:r>
              <w:rPr>
                <w:rFonts w:ascii="Times New Roman" w:hAnsi="Times New Roman" w:eastAsia="Calibri"/>
                <w:sz w:val="24"/>
                <w:szCs w:val="24"/>
                <w:lang w:eastAsia="en-US"/>
              </w:rPr>
              <w:t>г).</w:t>
            </w:r>
          </w:p>
          <w:p w14:paraId="1F1B006D">
            <w:pPr>
              <w:pStyle w:val="22"/>
              <w:tabs>
                <w:tab w:val="left" w:pos="153"/>
              </w:tabs>
              <w:spacing w:after="0" w:line="240" w:lineRule="auto"/>
              <w:ind w:left="34"/>
              <w:rPr>
                <w:rFonts w:ascii="Times New Roman" w:hAnsi="Times New Roman" w:eastAsia="Calibri"/>
                <w:sz w:val="24"/>
                <w:szCs w:val="24"/>
                <w:lang w:eastAsia="en-US"/>
              </w:rPr>
            </w:pPr>
            <w:r>
              <w:rPr>
                <w:rFonts w:ascii="Times New Roman" w:hAnsi="Times New Roman" w:eastAsia="Calibri"/>
                <w:sz w:val="24"/>
                <w:szCs w:val="24"/>
                <w:lang w:eastAsia="en-US"/>
              </w:rPr>
              <w:t>Кодекс</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этики (пр</w:t>
            </w:r>
            <w:r>
              <w:rPr>
                <w:rFonts w:ascii="Times New Roman" w:hAnsi="Times New Roman" w:eastAsia="Calibri"/>
                <w:sz w:val="24"/>
                <w:szCs w:val="24"/>
                <w:lang w:val="kk-KZ" w:eastAsia="en-US"/>
              </w:rPr>
              <w:t>иказ</w:t>
            </w:r>
            <w:r>
              <w:rPr>
                <w:rFonts w:ascii="Times New Roman" w:hAnsi="Times New Roman" w:eastAsia="Calibri"/>
                <w:sz w:val="24"/>
                <w:szCs w:val="24"/>
                <w:lang w:eastAsia="en-US"/>
              </w:rPr>
              <w:t xml:space="preserve"> №</w:t>
            </w:r>
            <w:r>
              <w:rPr>
                <w:rFonts w:ascii="Times New Roman" w:hAnsi="Times New Roman" w:eastAsia="Calibri"/>
                <w:sz w:val="24"/>
                <w:szCs w:val="24"/>
                <w:lang w:val="ru-RU" w:eastAsia="en-US"/>
              </w:rPr>
              <w:t>212 от 10</w:t>
            </w:r>
            <w:r>
              <w:rPr>
                <w:rFonts w:ascii="Times New Roman" w:hAnsi="Times New Roman" w:eastAsia="Calibri"/>
                <w:sz w:val="24"/>
                <w:szCs w:val="24"/>
                <w:lang w:eastAsia="en-US"/>
              </w:rPr>
              <w:t>.</w:t>
            </w:r>
            <w:r>
              <w:rPr>
                <w:rFonts w:ascii="Times New Roman" w:hAnsi="Times New Roman" w:eastAsia="Calibri"/>
                <w:sz w:val="24"/>
                <w:szCs w:val="24"/>
                <w:lang w:val="ru-RU" w:eastAsia="en-US"/>
              </w:rPr>
              <w:t>10</w:t>
            </w:r>
            <w:r>
              <w:rPr>
                <w:rFonts w:ascii="Times New Roman" w:hAnsi="Times New Roman" w:eastAsia="Calibri"/>
                <w:sz w:val="24"/>
                <w:szCs w:val="24"/>
                <w:lang w:eastAsia="en-US"/>
              </w:rPr>
              <w:t>.202</w:t>
            </w:r>
            <w:r>
              <w:rPr>
                <w:rFonts w:ascii="Times New Roman" w:hAnsi="Times New Roman" w:eastAsia="Calibri"/>
                <w:sz w:val="24"/>
                <w:szCs w:val="24"/>
                <w:lang w:val="ru-RU" w:eastAsia="en-US"/>
              </w:rPr>
              <w:t>2</w:t>
            </w:r>
            <w:r>
              <w:rPr>
                <w:rFonts w:ascii="Times New Roman" w:hAnsi="Times New Roman" w:eastAsia="Calibri"/>
                <w:sz w:val="24"/>
                <w:szCs w:val="24"/>
                <w:lang w:eastAsia="en-US"/>
              </w:rPr>
              <w:t>г</w:t>
            </w:r>
            <w:r>
              <w:rPr>
                <w:rFonts w:ascii="Times New Roman" w:hAnsi="Times New Roman" w:eastAsia="Calibri"/>
                <w:sz w:val="24"/>
                <w:szCs w:val="24"/>
                <w:lang w:val="kk-KZ" w:eastAsia="en-US"/>
              </w:rPr>
              <w:t>)</w:t>
            </w:r>
          </w:p>
        </w:tc>
      </w:tr>
      <w:tr w14:paraId="4A13F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27AFE13B">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lang w:val="ru-RU"/>
              </w:rPr>
              <w:t xml:space="preserve">Нормативно- правовая база разработки ОП </w:t>
            </w:r>
          </w:p>
        </w:tc>
        <w:tc>
          <w:tcPr>
            <w:tcW w:w="7230" w:type="dxa"/>
            <w:shd w:val="clear" w:color="auto" w:fill="auto"/>
          </w:tcPr>
          <w:p w14:paraId="45BE7F07">
            <w:pPr>
              <w:pStyle w:val="22"/>
              <w:keepNext/>
              <w:keepLines/>
              <w:widowControl w:val="0"/>
              <w:tabs>
                <w:tab w:val="left" w:pos="153"/>
                <w:tab w:val="left" w:pos="294"/>
              </w:tabs>
              <w:spacing w:after="0" w:line="240" w:lineRule="auto"/>
              <w:ind w:left="0"/>
              <w:jc w:val="both"/>
              <w:outlineLvl w:val="1"/>
              <w:rPr>
                <w:rFonts w:ascii="Times New Roman" w:hAnsi="Times New Roman"/>
                <w:sz w:val="24"/>
                <w:szCs w:val="24"/>
              </w:rPr>
            </w:pPr>
            <w:r>
              <w:rPr>
                <w:rFonts w:ascii="Times New Roman" w:hAnsi="Times New Roman"/>
                <w:sz w:val="24"/>
                <w:szCs w:val="24"/>
              </w:rPr>
              <w:t xml:space="preserve">1.Закон Республики Казахстан «Об образовании»; </w:t>
            </w:r>
          </w:p>
          <w:p w14:paraId="328FD3F9">
            <w:pPr>
              <w:pStyle w:val="22"/>
              <w:tabs>
                <w:tab w:val="left" w:pos="153"/>
                <w:tab w:val="left" w:pos="294"/>
              </w:tabs>
              <w:spacing w:after="0" w:line="240" w:lineRule="auto"/>
              <w:ind w:left="0"/>
              <w:jc w:val="both"/>
              <w:rPr>
                <w:rFonts w:ascii="Times New Roman" w:hAnsi="Times New Roman"/>
                <w:sz w:val="24"/>
                <w:szCs w:val="24"/>
                <w:lang w:val="kk-KZ"/>
              </w:rPr>
            </w:pPr>
            <w:r>
              <w:rPr>
                <w:rFonts w:ascii="Times New Roman" w:hAnsi="Times New Roman"/>
                <w:sz w:val="24"/>
                <w:szCs w:val="24"/>
              </w:rPr>
              <w:t>2.</w:t>
            </w:r>
            <w:r>
              <w:rPr>
                <w:rFonts w:ascii="Times New Roman" w:hAnsi="Times New Roman"/>
                <w:spacing w:val="2"/>
                <w:sz w:val="24"/>
                <w:szCs w:val="24"/>
              </w:rPr>
              <w:t xml:space="preserve"> </w:t>
            </w:r>
            <w:r>
              <w:rPr>
                <w:rFonts w:ascii="Times New Roman" w:hAnsi="Times New Roman"/>
                <w:spacing w:val="2"/>
                <w:sz w:val="24"/>
                <w:szCs w:val="24"/>
                <w:lang w:val="ru-RU"/>
              </w:rPr>
              <w:t>«</w:t>
            </w:r>
            <w:r>
              <w:rPr>
                <w:rFonts w:ascii="Times New Roman" w:hAnsi="Times New Roman"/>
                <w:sz w:val="24"/>
                <w:szCs w:val="24"/>
              </w:rPr>
              <w:t>Типовы</w:t>
            </w:r>
            <w:r>
              <w:rPr>
                <w:rFonts w:ascii="Times New Roman" w:hAnsi="Times New Roman"/>
                <w:sz w:val="24"/>
                <w:szCs w:val="24"/>
                <w:lang w:val="ru-RU"/>
              </w:rPr>
              <w:t>е</w:t>
            </w:r>
            <w:r>
              <w:rPr>
                <w:rFonts w:ascii="Times New Roman" w:hAnsi="Times New Roman"/>
                <w:sz w:val="24"/>
                <w:szCs w:val="24"/>
              </w:rPr>
              <w:t xml:space="preserve"> правил</w:t>
            </w:r>
            <w:r>
              <w:rPr>
                <w:rFonts w:ascii="Times New Roman" w:hAnsi="Times New Roman"/>
                <w:sz w:val="24"/>
                <w:szCs w:val="24"/>
                <w:lang w:val="ru-RU"/>
              </w:rPr>
              <w:t>а</w:t>
            </w:r>
            <w:r>
              <w:rPr>
                <w:rFonts w:ascii="Times New Roman" w:hAnsi="Times New Roman"/>
                <w:sz w:val="24"/>
                <w:szCs w:val="24"/>
              </w:rPr>
              <w:t xml:space="preserve"> деятельности организаций высшего и послевузовского образования</w:t>
            </w:r>
            <w:r>
              <w:rPr>
                <w:rFonts w:ascii="Times New Roman" w:hAnsi="Times New Roman"/>
                <w:sz w:val="24"/>
                <w:szCs w:val="24"/>
                <w:lang w:val="ru-RU"/>
              </w:rPr>
              <w:t>»,</w:t>
            </w:r>
            <w:r>
              <w:rPr>
                <w:rFonts w:ascii="Times New Roman" w:hAnsi="Times New Roman"/>
                <w:sz w:val="24"/>
                <w:szCs w:val="24"/>
              </w:rPr>
              <w:t xml:space="preserve"> утвержденны</w:t>
            </w:r>
            <w:r>
              <w:rPr>
                <w:rFonts w:ascii="Times New Roman" w:hAnsi="Times New Roman"/>
                <w:sz w:val="24"/>
                <w:szCs w:val="24"/>
                <w:lang w:val="kk-KZ"/>
              </w:rPr>
              <w:t>е</w:t>
            </w:r>
            <w:r>
              <w:rPr>
                <w:rFonts w:ascii="Times New Roman" w:hAnsi="Times New Roman"/>
                <w:sz w:val="24"/>
                <w:szCs w:val="24"/>
              </w:rPr>
              <w:t xml:space="preserve"> приказом МОН РК от 30 октября 2018 г. №595</w:t>
            </w:r>
            <w:r>
              <w:rPr>
                <w:rFonts w:ascii="Times New Roman" w:hAnsi="Times New Roman"/>
                <w:sz w:val="24"/>
                <w:szCs w:val="24"/>
                <w:lang w:val="ru-RU"/>
              </w:rPr>
              <w:t>,</w:t>
            </w:r>
            <w:r>
              <w:rPr>
                <w:rFonts w:ascii="Times New Roman" w:hAnsi="Times New Roman"/>
                <w:sz w:val="24"/>
                <w:szCs w:val="24"/>
                <w:lang w:val="kk-KZ"/>
              </w:rPr>
              <w:t xml:space="preserve"> в редакции приказа МНВО РК от 24.06.2024г.  №307.</w:t>
            </w:r>
          </w:p>
          <w:p w14:paraId="6FF7A252">
            <w:pPr>
              <w:pStyle w:val="22"/>
              <w:tabs>
                <w:tab w:val="left" w:pos="153"/>
                <w:tab w:val="left" w:pos="294"/>
              </w:tabs>
              <w:spacing w:after="0" w:line="240" w:lineRule="auto"/>
              <w:ind w:left="0"/>
              <w:jc w:val="both"/>
              <w:rPr>
                <w:rFonts w:ascii="Times New Roman" w:hAnsi="Times New Roman"/>
                <w:sz w:val="24"/>
                <w:szCs w:val="24"/>
              </w:rPr>
            </w:pPr>
            <w:r>
              <w:rPr>
                <w:rFonts w:ascii="Times New Roman" w:hAnsi="Times New Roman"/>
                <w:sz w:val="24"/>
                <w:szCs w:val="24"/>
                <w:lang w:val="kk-KZ"/>
              </w:rPr>
              <w:t xml:space="preserve">3.Типовые правила приема  на обучение  в организации образования,  реализующие образовательные  программы </w:t>
            </w:r>
            <w:r>
              <w:rPr>
                <w:rFonts w:ascii="Times New Roman" w:hAnsi="Times New Roman"/>
                <w:sz w:val="24"/>
                <w:szCs w:val="24"/>
              </w:rPr>
              <w:t>высшего и послевузовского образования</w:t>
            </w:r>
            <w:r>
              <w:rPr>
                <w:rFonts w:ascii="Times New Roman" w:hAnsi="Times New Roman"/>
                <w:sz w:val="24"/>
                <w:szCs w:val="24"/>
                <w:lang w:val="kk-KZ"/>
              </w:rPr>
              <w:t xml:space="preserve">, </w:t>
            </w:r>
            <w:r>
              <w:rPr>
                <w:rFonts w:ascii="Times New Roman" w:hAnsi="Times New Roman"/>
                <w:sz w:val="24"/>
                <w:szCs w:val="24"/>
              </w:rPr>
              <w:t>утвержденны</w:t>
            </w:r>
            <w:r>
              <w:rPr>
                <w:rFonts w:ascii="Times New Roman" w:hAnsi="Times New Roman"/>
                <w:sz w:val="24"/>
                <w:szCs w:val="24"/>
                <w:lang w:val="kk-KZ"/>
              </w:rPr>
              <w:t>х</w:t>
            </w:r>
            <w:r>
              <w:rPr>
                <w:rFonts w:ascii="Times New Roman" w:hAnsi="Times New Roman"/>
                <w:sz w:val="24"/>
                <w:szCs w:val="24"/>
              </w:rPr>
              <w:t xml:space="preserve"> приказом МОН РК от 3</w:t>
            </w:r>
            <w:r>
              <w:rPr>
                <w:rFonts w:ascii="Times New Roman" w:hAnsi="Times New Roman"/>
                <w:sz w:val="24"/>
                <w:szCs w:val="24"/>
                <w:lang w:val="kk-KZ"/>
              </w:rPr>
              <w:t>1</w:t>
            </w:r>
            <w:r>
              <w:rPr>
                <w:rFonts w:ascii="Times New Roman" w:hAnsi="Times New Roman"/>
                <w:sz w:val="24"/>
                <w:szCs w:val="24"/>
              </w:rPr>
              <w:t xml:space="preserve"> октября 2018 г. №</w:t>
            </w:r>
            <w:r>
              <w:rPr>
                <w:rFonts w:ascii="Times New Roman" w:hAnsi="Times New Roman"/>
                <w:sz w:val="24"/>
                <w:szCs w:val="24"/>
                <w:lang w:val="kk-KZ"/>
              </w:rPr>
              <w:t>600, в редакции приказа МНВО от 26.07.2024г.  №372.</w:t>
            </w:r>
          </w:p>
          <w:p w14:paraId="3B8DB43B">
            <w:pPr>
              <w:pStyle w:val="22"/>
              <w:keepNext/>
              <w:keepLines/>
              <w:widowControl w:val="0"/>
              <w:tabs>
                <w:tab w:val="left" w:pos="144"/>
              </w:tabs>
              <w:spacing w:after="0" w:line="240" w:lineRule="auto"/>
              <w:ind w:left="0"/>
              <w:jc w:val="both"/>
              <w:outlineLvl w:val="1"/>
              <w:rPr>
                <w:rFonts w:ascii="Times New Roman" w:hAnsi="Times New Roman"/>
                <w:sz w:val="24"/>
                <w:szCs w:val="24"/>
                <w:lang w:val="ru-RU"/>
              </w:rPr>
            </w:pPr>
            <w:r>
              <w:rPr>
                <w:rFonts w:ascii="Times New Roman" w:hAnsi="Times New Roman"/>
                <w:sz w:val="24"/>
                <w:szCs w:val="24"/>
                <w:lang w:val="kk-KZ"/>
              </w:rPr>
              <w:t>4. «</w:t>
            </w:r>
            <w:r>
              <w:rPr>
                <w:rFonts w:ascii="Times New Roman" w:hAnsi="Times New Roman"/>
                <w:sz w:val="24"/>
                <w:szCs w:val="24"/>
              </w:rPr>
              <w:t>Государственные общеобязательные стандарты высшего и послевузовского образования</w:t>
            </w:r>
            <w:r>
              <w:rPr>
                <w:rFonts w:ascii="Times New Roman" w:hAnsi="Times New Roman"/>
                <w:sz w:val="24"/>
                <w:szCs w:val="24"/>
                <w:lang w:val="ru-RU"/>
              </w:rPr>
              <w:t>»</w:t>
            </w:r>
            <w:r>
              <w:rPr>
                <w:rFonts w:ascii="Times New Roman" w:hAnsi="Times New Roman"/>
                <w:sz w:val="24"/>
                <w:szCs w:val="24"/>
              </w:rPr>
              <w:t xml:space="preserve">, утвержденные приказом </w:t>
            </w:r>
            <w:r>
              <w:rPr>
                <w:rFonts w:ascii="Times New Roman" w:hAnsi="Times New Roman"/>
                <w:sz w:val="24"/>
                <w:szCs w:val="24"/>
                <w:lang w:val="kk-KZ"/>
              </w:rPr>
              <w:t>МНВО</w:t>
            </w:r>
            <w:r>
              <w:rPr>
                <w:rFonts w:ascii="Times New Roman" w:hAnsi="Times New Roman"/>
                <w:sz w:val="24"/>
                <w:szCs w:val="24"/>
              </w:rPr>
              <w:t xml:space="preserve"> от </w:t>
            </w:r>
            <w:r>
              <w:rPr>
                <w:rFonts w:ascii="Times New Roman" w:hAnsi="Times New Roman"/>
                <w:sz w:val="24"/>
                <w:szCs w:val="24"/>
                <w:lang w:val="kk-KZ"/>
              </w:rPr>
              <w:t>20</w:t>
            </w:r>
            <w:r>
              <w:rPr>
                <w:rFonts w:ascii="Times New Roman" w:hAnsi="Times New Roman"/>
                <w:sz w:val="24"/>
                <w:szCs w:val="24"/>
              </w:rPr>
              <w:t xml:space="preserve"> </w:t>
            </w:r>
            <w:r>
              <w:rPr>
                <w:rFonts w:ascii="Times New Roman" w:hAnsi="Times New Roman"/>
                <w:sz w:val="24"/>
                <w:szCs w:val="24"/>
                <w:lang w:val="kk-KZ"/>
              </w:rPr>
              <w:t>июля</w:t>
            </w:r>
            <w:r>
              <w:rPr>
                <w:rFonts w:ascii="Times New Roman" w:hAnsi="Times New Roman"/>
                <w:sz w:val="24"/>
                <w:szCs w:val="24"/>
              </w:rPr>
              <w:t xml:space="preserve"> 20</w:t>
            </w:r>
            <w:r>
              <w:rPr>
                <w:rFonts w:ascii="Times New Roman" w:hAnsi="Times New Roman"/>
                <w:sz w:val="24"/>
                <w:szCs w:val="24"/>
                <w:lang w:val="kk-KZ"/>
              </w:rPr>
              <w:t>22</w:t>
            </w:r>
            <w:r>
              <w:rPr>
                <w:rFonts w:ascii="Times New Roman" w:hAnsi="Times New Roman"/>
                <w:sz w:val="24"/>
                <w:szCs w:val="24"/>
              </w:rPr>
              <w:t xml:space="preserve"> г. №</w:t>
            </w:r>
            <w:r>
              <w:rPr>
                <w:rFonts w:ascii="Times New Roman" w:hAnsi="Times New Roman"/>
                <w:sz w:val="24"/>
                <w:szCs w:val="24"/>
                <w:lang w:val="kk-KZ"/>
              </w:rPr>
              <w:t>2, в редакции приказа МНВО от 04.03.2025г.  №90</w:t>
            </w:r>
            <w:r>
              <w:rPr>
                <w:rFonts w:ascii="Times New Roman" w:hAnsi="Times New Roman"/>
                <w:sz w:val="24"/>
                <w:szCs w:val="24"/>
                <w:lang w:val="ru-RU"/>
              </w:rPr>
              <w:t>.</w:t>
            </w:r>
          </w:p>
          <w:p w14:paraId="64620FEE">
            <w:pPr>
              <w:pStyle w:val="22"/>
              <w:tabs>
                <w:tab w:val="left" w:pos="153"/>
                <w:tab w:val="left" w:pos="294"/>
              </w:tabs>
              <w:spacing w:after="0" w:line="240" w:lineRule="auto"/>
              <w:ind w:left="0"/>
              <w:jc w:val="both"/>
              <w:rPr>
                <w:rFonts w:ascii="Times New Roman" w:hAnsi="Times New Roman"/>
                <w:sz w:val="24"/>
                <w:szCs w:val="24"/>
              </w:rPr>
            </w:pPr>
            <w:r>
              <w:rPr>
                <w:rFonts w:ascii="Times New Roman" w:hAnsi="Times New Roman"/>
                <w:sz w:val="24"/>
                <w:szCs w:val="24"/>
                <w:lang w:val="kk-KZ"/>
              </w:rPr>
              <w:t>5.</w:t>
            </w:r>
            <w:r>
              <w:rPr>
                <w:rFonts w:ascii="Times New Roman" w:hAnsi="Times New Roman"/>
                <w:spacing w:val="2"/>
                <w:sz w:val="24"/>
                <w:szCs w:val="24"/>
              </w:rPr>
              <w:t xml:space="preserve"> </w:t>
            </w:r>
            <w:r>
              <w:rPr>
                <w:rFonts w:ascii="Times New Roman" w:hAnsi="Times New Roman"/>
                <w:spacing w:val="2"/>
                <w:sz w:val="24"/>
                <w:szCs w:val="24"/>
                <w:lang w:val="ru-RU"/>
              </w:rPr>
              <w:t>«</w:t>
            </w:r>
            <w:r>
              <w:rPr>
                <w:rFonts w:ascii="Times New Roman" w:hAnsi="Times New Roman"/>
                <w:sz w:val="24"/>
                <w:szCs w:val="24"/>
                <w:lang w:val="kk-KZ"/>
              </w:rPr>
              <w:t>Правила организации учебного процесса по кредитной технологии обучения в организациях высшего и (или) послевузовского образования, утвержденные</w:t>
            </w:r>
            <w:r>
              <w:rPr>
                <w:rFonts w:ascii="Times New Roman" w:hAnsi="Times New Roman"/>
                <w:sz w:val="24"/>
                <w:szCs w:val="24"/>
              </w:rPr>
              <w:t xml:space="preserve"> приказом МОН РК от 20 апреля 2011 г. № 152;</w:t>
            </w:r>
            <w:r>
              <w:rPr>
                <w:rFonts w:ascii="Times New Roman" w:hAnsi="Times New Roman"/>
                <w:sz w:val="24"/>
                <w:szCs w:val="24"/>
                <w:lang w:val="kk-KZ"/>
              </w:rPr>
              <w:t xml:space="preserve"> в редакции приказа МНВО от 29.04.2024г.  №203.</w:t>
            </w:r>
          </w:p>
          <w:p w14:paraId="61068BBB">
            <w:pPr>
              <w:spacing w:after="0" w:line="240" w:lineRule="auto"/>
              <w:jc w:val="both"/>
              <w:rPr>
                <w:rFonts w:ascii="Times New Roman" w:hAnsi="Times New Roman"/>
                <w:spacing w:val="2"/>
                <w:sz w:val="24"/>
                <w:szCs w:val="24"/>
              </w:rPr>
            </w:pPr>
            <w:r>
              <w:rPr>
                <w:rFonts w:ascii="Times New Roman" w:hAnsi="Times New Roman"/>
                <w:sz w:val="24"/>
                <w:szCs w:val="24"/>
                <w:lang w:val="kk-KZ"/>
              </w:rPr>
              <w:t>6.</w:t>
            </w:r>
            <w:r>
              <w:rPr>
                <w:rFonts w:ascii="Times New Roman" w:hAnsi="Times New Roman"/>
                <w:sz w:val="24"/>
                <w:szCs w:val="24"/>
              </w:rPr>
              <w:t>Квалификационный справочник должностей руководителей, специалистов и других служащих, утвержденный приказом Министра труда и социальной защиты населения Республики Казахстан</w:t>
            </w:r>
            <w:r>
              <w:rPr>
                <w:rFonts w:ascii="Times New Roman" w:hAnsi="Times New Roman"/>
                <w:sz w:val="24"/>
                <w:szCs w:val="24"/>
                <w:lang w:val="kk-KZ"/>
              </w:rPr>
              <w:t xml:space="preserve"> </w:t>
            </w:r>
            <w:r>
              <w:rPr>
                <w:rFonts w:ascii="Times New Roman" w:hAnsi="Times New Roman"/>
                <w:sz w:val="24"/>
                <w:szCs w:val="24"/>
              </w:rPr>
              <w:t xml:space="preserve">от 30 декабря 2020 года № 553, </w:t>
            </w:r>
            <w:r>
              <w:rPr>
                <w:rFonts w:ascii="Times New Roman" w:hAnsi="Times New Roman"/>
                <w:sz w:val="24"/>
                <w:szCs w:val="24"/>
                <w:lang w:val="kk-KZ"/>
              </w:rPr>
              <w:t>в редакции приказа МНВО от 20.06.2024г.  №207</w:t>
            </w:r>
            <w:r>
              <w:rPr>
                <w:rFonts w:ascii="Times New Roman" w:hAnsi="Times New Roman"/>
                <w:sz w:val="24"/>
                <w:szCs w:val="24"/>
              </w:rPr>
              <w:t>.</w:t>
            </w:r>
          </w:p>
          <w:p w14:paraId="4E11CF27">
            <w:pPr>
              <w:pStyle w:val="63"/>
              <w:spacing w:before="0" w:beforeAutospacing="0" w:after="0" w:afterAutospacing="0"/>
              <w:jc w:val="both"/>
            </w:pPr>
            <w:r>
              <w:rPr>
                <w:lang w:val="kk-KZ"/>
              </w:rPr>
              <w:t>7.</w:t>
            </w:r>
            <w:r>
              <w:rPr>
                <w:rStyle w:val="20"/>
                <w:rFonts w:ascii="Times New Roman" w:hAnsi="Times New Roman"/>
                <w:color w:val="auto"/>
                <w:sz w:val="24"/>
                <w:szCs w:val="24"/>
              </w:rPr>
              <w:t xml:space="preserve"> </w:t>
            </w:r>
            <w:r>
              <w:rPr>
                <w:rStyle w:val="23"/>
              </w:rPr>
              <w:t>Методические рекомендации по внедрению принципов ECTS</w:t>
            </w:r>
            <w:r>
              <w:rPr>
                <w:lang w:val="kk-KZ"/>
              </w:rPr>
              <w:t xml:space="preserve"> </w:t>
            </w:r>
            <w:r>
              <w:rPr>
                <w:rStyle w:val="23"/>
              </w:rPr>
              <w:t>в учебный процесс и расширению академической свободы</w:t>
            </w:r>
            <w:r>
              <w:rPr>
                <w:rStyle w:val="23"/>
                <w:lang w:val="kk-KZ"/>
              </w:rPr>
              <w:t xml:space="preserve">. </w:t>
            </w:r>
            <w:r>
              <w:t>Приложение</w:t>
            </w:r>
            <w:r>
              <w:rPr>
                <w:lang w:val="kk-KZ"/>
              </w:rPr>
              <w:t xml:space="preserve"> </w:t>
            </w:r>
            <w:r>
              <w:t>к приказу Министра науки и</w:t>
            </w:r>
            <w:r>
              <w:rPr>
                <w:lang w:val="kk-KZ"/>
              </w:rPr>
              <w:t xml:space="preserve"> </w:t>
            </w:r>
            <w:r>
              <w:t>высшего образования</w:t>
            </w:r>
            <w:r>
              <w:rPr>
                <w:lang w:val="kk-KZ"/>
              </w:rPr>
              <w:t xml:space="preserve">  </w:t>
            </w:r>
            <w:r>
              <w:t>Республики Казахстан</w:t>
            </w:r>
            <w:r>
              <w:rPr>
                <w:lang w:val="kk-KZ"/>
              </w:rPr>
              <w:t xml:space="preserve"> </w:t>
            </w:r>
            <w:r>
              <w:t>от 12 февраля 2024 года № 57.</w:t>
            </w:r>
          </w:p>
          <w:p w14:paraId="7DB6216D">
            <w:pPr>
              <w:pStyle w:val="22"/>
              <w:tabs>
                <w:tab w:val="left" w:pos="153"/>
                <w:tab w:val="left" w:pos="294"/>
              </w:tabs>
              <w:spacing w:after="0" w:line="240" w:lineRule="auto"/>
              <w:ind w:left="0"/>
              <w:jc w:val="both"/>
              <w:rPr>
                <w:rFonts w:ascii="Times New Roman" w:hAnsi="Times New Roman"/>
                <w:sz w:val="24"/>
                <w:szCs w:val="24"/>
                <w:lang w:val="ru-RU"/>
              </w:rPr>
            </w:pPr>
            <w:r>
              <w:rPr>
                <w:rFonts w:ascii="Times New Roman" w:hAnsi="Times New Roman" w:eastAsia="Calibri"/>
                <w:sz w:val="24"/>
                <w:szCs w:val="24"/>
                <w:lang w:val="kk-KZ" w:eastAsia="en-US"/>
              </w:rPr>
              <w:t xml:space="preserve">8. </w:t>
            </w:r>
            <w:r>
              <w:rPr>
                <w:rFonts w:ascii="Times New Roman" w:hAnsi="Times New Roman" w:eastAsia="Calibri"/>
                <w:sz w:val="24"/>
                <w:szCs w:val="24"/>
                <w:lang w:eastAsia="en-US"/>
              </w:rPr>
              <w:t>Руководство по разработке образовательных программ высшего и послевузовского образования</w:t>
            </w:r>
            <w:r>
              <w:rPr>
                <w:rFonts w:ascii="Times New Roman" w:hAnsi="Times New Roman"/>
                <w:sz w:val="24"/>
                <w:szCs w:val="24"/>
              </w:rPr>
              <w:t>,  Приложение 1 к приказу</w:t>
            </w:r>
            <w:r>
              <w:rPr>
                <w:rFonts w:ascii="Times New Roman" w:hAnsi="Times New Roman"/>
                <w:sz w:val="24"/>
                <w:szCs w:val="24"/>
                <w:lang w:val="ru-RU"/>
              </w:rPr>
              <w:t xml:space="preserve"> </w:t>
            </w:r>
            <w:r>
              <w:rPr>
                <w:rFonts w:ascii="Times New Roman" w:hAnsi="Times New Roman"/>
                <w:sz w:val="24"/>
                <w:szCs w:val="24"/>
              </w:rPr>
              <w:t>Директора Национального центра</w:t>
            </w:r>
            <w:r>
              <w:rPr>
                <w:rFonts w:ascii="Times New Roman" w:hAnsi="Times New Roman"/>
                <w:sz w:val="24"/>
                <w:szCs w:val="24"/>
                <w:lang w:val="kk-KZ"/>
              </w:rPr>
              <w:t xml:space="preserve"> </w:t>
            </w:r>
            <w:r>
              <w:rPr>
                <w:rFonts w:ascii="Times New Roman" w:hAnsi="Times New Roman"/>
                <w:sz w:val="24"/>
                <w:szCs w:val="24"/>
              </w:rPr>
              <w:t>развития высшего образования МНВО РК</w:t>
            </w:r>
            <w:r>
              <w:rPr>
                <w:rFonts w:ascii="Times New Roman" w:hAnsi="Times New Roman"/>
                <w:sz w:val="24"/>
                <w:szCs w:val="24"/>
                <w:lang w:val="kk-KZ"/>
              </w:rPr>
              <w:t xml:space="preserve"> </w:t>
            </w:r>
            <w:r>
              <w:rPr>
                <w:rFonts w:ascii="Times New Roman" w:hAnsi="Times New Roman"/>
                <w:sz w:val="24"/>
                <w:szCs w:val="24"/>
              </w:rPr>
              <w:t xml:space="preserve">от 4.05.2023 года </w:t>
            </w:r>
            <w:r>
              <w:rPr>
                <w:rFonts w:ascii="Times New Roman" w:hAnsi="Times New Roman"/>
                <w:sz w:val="24"/>
                <w:szCs w:val="24"/>
                <w:lang w:val="ru-RU"/>
              </w:rPr>
              <w:t xml:space="preserve">  </w:t>
            </w:r>
            <w:r>
              <w:rPr>
                <w:rFonts w:ascii="Times New Roman" w:hAnsi="Times New Roman"/>
                <w:sz w:val="24"/>
                <w:szCs w:val="24"/>
              </w:rPr>
              <w:t>№ 601 н/қ</w:t>
            </w:r>
            <w:r>
              <w:rPr>
                <w:rFonts w:ascii="Times New Roman" w:hAnsi="Times New Roman"/>
                <w:sz w:val="24"/>
                <w:szCs w:val="24"/>
                <w:lang w:val="ru-RU"/>
              </w:rPr>
              <w:t>.</w:t>
            </w:r>
          </w:p>
        </w:tc>
      </w:tr>
      <w:tr w14:paraId="33423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3D6C5A51">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lang w:val="ru-RU"/>
              </w:rPr>
              <w:t>О</w:t>
            </w:r>
            <w:r>
              <w:rPr>
                <w:rFonts w:ascii="Times New Roman" w:hAnsi="Times New Roman"/>
                <w:b/>
                <w:bCs/>
                <w:sz w:val="24"/>
                <w:szCs w:val="24"/>
              </w:rPr>
              <w:t>рганизаци</w:t>
            </w:r>
            <w:r>
              <w:rPr>
                <w:rFonts w:ascii="Times New Roman" w:hAnsi="Times New Roman"/>
                <w:b/>
                <w:bCs/>
                <w:sz w:val="24"/>
                <w:szCs w:val="24"/>
                <w:lang w:val="ru-RU"/>
              </w:rPr>
              <w:t xml:space="preserve">я </w:t>
            </w:r>
            <w:r>
              <w:rPr>
                <w:rFonts w:ascii="Times New Roman" w:hAnsi="Times New Roman"/>
                <w:b/>
                <w:bCs/>
                <w:sz w:val="24"/>
                <w:szCs w:val="24"/>
              </w:rPr>
              <w:t>образовательногопроцесса</w:t>
            </w:r>
          </w:p>
        </w:tc>
        <w:tc>
          <w:tcPr>
            <w:tcW w:w="7230" w:type="dxa"/>
            <w:shd w:val="clear" w:color="auto" w:fill="auto"/>
          </w:tcPr>
          <w:p w14:paraId="5ED0CABE">
            <w:pPr>
              <w:pStyle w:val="22"/>
              <w:keepNext/>
              <w:keepLines/>
              <w:widowControl w:val="0"/>
              <w:numPr>
                <w:ilvl w:val="0"/>
                <w:numId w:val="5"/>
              </w:numPr>
              <w:tabs>
                <w:tab w:val="left" w:pos="153"/>
              </w:tabs>
              <w:spacing w:after="0" w:line="240" w:lineRule="auto"/>
              <w:ind w:left="0" w:firstLine="0"/>
              <w:jc w:val="both"/>
              <w:outlineLvl w:val="1"/>
              <w:rPr>
                <w:rFonts w:ascii="Times New Roman" w:hAnsi="Times New Roman"/>
                <w:color w:val="000000"/>
                <w:sz w:val="24"/>
                <w:szCs w:val="24"/>
              </w:rPr>
            </w:pPr>
            <w:r>
              <w:rPr>
                <w:rFonts w:ascii="Times New Roman" w:hAnsi="Times New Roman"/>
                <w:color w:val="000000"/>
                <w:sz w:val="24"/>
                <w:szCs w:val="24"/>
              </w:rPr>
              <w:t>Реализация</w:t>
            </w:r>
            <w:r>
              <w:rPr>
                <w:rFonts w:ascii="Times New Roman" w:hAnsi="Times New Roman"/>
                <w:color w:val="000000"/>
                <w:sz w:val="24"/>
                <w:szCs w:val="24"/>
                <w:lang w:val="ru-RU"/>
              </w:rPr>
              <w:t xml:space="preserve"> </w:t>
            </w:r>
            <w:r>
              <w:rPr>
                <w:rFonts w:ascii="Times New Roman" w:hAnsi="Times New Roman"/>
                <w:color w:val="000000"/>
                <w:sz w:val="24"/>
                <w:szCs w:val="24"/>
              </w:rPr>
              <w:t>принципов</w:t>
            </w:r>
            <w:r>
              <w:rPr>
                <w:rFonts w:ascii="Times New Roman" w:hAnsi="Times New Roman"/>
                <w:color w:val="000000"/>
                <w:sz w:val="24"/>
                <w:szCs w:val="24"/>
                <w:lang w:val="ru-RU"/>
              </w:rPr>
              <w:t xml:space="preserve"> </w:t>
            </w:r>
            <w:r>
              <w:rPr>
                <w:rFonts w:ascii="Times New Roman" w:hAnsi="Times New Roman"/>
                <w:color w:val="000000"/>
                <w:sz w:val="24"/>
                <w:szCs w:val="24"/>
              </w:rPr>
              <w:t>Болонского</w:t>
            </w:r>
            <w:r>
              <w:rPr>
                <w:rFonts w:ascii="Times New Roman" w:hAnsi="Times New Roman"/>
                <w:color w:val="000000"/>
                <w:sz w:val="24"/>
                <w:szCs w:val="24"/>
                <w:lang w:val="ru-RU"/>
              </w:rPr>
              <w:t xml:space="preserve"> </w:t>
            </w:r>
            <w:r>
              <w:rPr>
                <w:rFonts w:ascii="Times New Roman" w:hAnsi="Times New Roman"/>
                <w:color w:val="000000"/>
                <w:sz w:val="24"/>
                <w:szCs w:val="24"/>
              </w:rPr>
              <w:t>процесса</w:t>
            </w:r>
          </w:p>
          <w:p w14:paraId="793287AB">
            <w:pPr>
              <w:pStyle w:val="22"/>
              <w:keepNext/>
              <w:keepLines/>
              <w:widowControl w:val="0"/>
              <w:numPr>
                <w:ilvl w:val="0"/>
                <w:numId w:val="5"/>
              </w:numPr>
              <w:tabs>
                <w:tab w:val="left" w:pos="153"/>
              </w:tabs>
              <w:spacing w:after="0" w:line="240" w:lineRule="auto"/>
              <w:ind w:left="0" w:firstLine="0"/>
              <w:jc w:val="both"/>
              <w:outlineLvl w:val="1"/>
              <w:rPr>
                <w:rFonts w:ascii="Times New Roman" w:hAnsi="Times New Roman"/>
                <w:color w:val="000000"/>
                <w:sz w:val="24"/>
                <w:szCs w:val="24"/>
              </w:rPr>
            </w:pPr>
            <w:r>
              <w:rPr>
                <w:rFonts w:ascii="Times New Roman" w:hAnsi="Times New Roman"/>
                <w:color w:val="000000"/>
                <w:sz w:val="24"/>
                <w:szCs w:val="24"/>
                <w:lang w:val="ru-RU"/>
              </w:rPr>
              <w:t>С</w:t>
            </w:r>
            <w:r>
              <w:rPr>
                <w:rFonts w:ascii="Times New Roman" w:hAnsi="Times New Roman"/>
                <w:color w:val="000000"/>
                <w:sz w:val="24"/>
                <w:szCs w:val="24"/>
              </w:rPr>
              <w:t>тудентоцентрированное</w:t>
            </w:r>
            <w:r>
              <w:rPr>
                <w:rFonts w:ascii="Times New Roman" w:hAnsi="Times New Roman"/>
                <w:color w:val="000000"/>
                <w:sz w:val="24"/>
                <w:szCs w:val="24"/>
                <w:lang w:val="ru-RU"/>
              </w:rPr>
              <w:t xml:space="preserve"> </w:t>
            </w:r>
            <w:r>
              <w:rPr>
                <w:rFonts w:ascii="Times New Roman" w:hAnsi="Times New Roman"/>
                <w:color w:val="000000"/>
                <w:sz w:val="24"/>
                <w:szCs w:val="24"/>
              </w:rPr>
              <w:t>обучение</w:t>
            </w:r>
          </w:p>
          <w:p w14:paraId="452F4004">
            <w:pPr>
              <w:pStyle w:val="22"/>
              <w:keepNext/>
              <w:keepLines/>
              <w:widowControl w:val="0"/>
              <w:numPr>
                <w:ilvl w:val="0"/>
                <w:numId w:val="5"/>
              </w:numPr>
              <w:tabs>
                <w:tab w:val="left" w:pos="153"/>
              </w:tabs>
              <w:spacing w:after="0" w:line="240" w:lineRule="auto"/>
              <w:ind w:left="0" w:firstLine="0"/>
              <w:jc w:val="both"/>
              <w:outlineLvl w:val="1"/>
              <w:rPr>
                <w:rFonts w:ascii="Times New Roman" w:hAnsi="Times New Roman"/>
                <w:color w:val="000000"/>
                <w:sz w:val="24"/>
                <w:szCs w:val="24"/>
              </w:rPr>
            </w:pPr>
            <w:r>
              <w:rPr>
                <w:rFonts w:ascii="Times New Roman" w:hAnsi="Times New Roman"/>
                <w:color w:val="000000"/>
                <w:sz w:val="24"/>
                <w:szCs w:val="24"/>
                <w:lang w:val="ru-RU"/>
              </w:rPr>
              <w:t>Д</w:t>
            </w:r>
            <w:r>
              <w:rPr>
                <w:rFonts w:ascii="Times New Roman" w:hAnsi="Times New Roman"/>
                <w:color w:val="000000"/>
                <w:sz w:val="24"/>
                <w:szCs w:val="24"/>
              </w:rPr>
              <w:t>оступность</w:t>
            </w:r>
          </w:p>
          <w:p w14:paraId="0E8F8199">
            <w:pPr>
              <w:pStyle w:val="22"/>
              <w:keepNext/>
              <w:keepLines/>
              <w:widowControl w:val="0"/>
              <w:numPr>
                <w:ilvl w:val="0"/>
                <w:numId w:val="5"/>
              </w:numPr>
              <w:tabs>
                <w:tab w:val="left" w:pos="153"/>
              </w:tabs>
              <w:spacing w:after="0" w:line="240" w:lineRule="auto"/>
              <w:ind w:left="0" w:firstLine="0"/>
              <w:jc w:val="both"/>
              <w:outlineLvl w:val="1"/>
              <w:rPr>
                <w:rFonts w:ascii="Times New Roman" w:hAnsi="Times New Roman"/>
                <w:color w:val="000000"/>
                <w:sz w:val="24"/>
                <w:szCs w:val="24"/>
                <w:lang w:val="ru-RU" w:eastAsia="ru-RU"/>
              </w:rPr>
            </w:pPr>
            <w:r>
              <w:rPr>
                <w:rFonts w:ascii="Times New Roman" w:hAnsi="Times New Roman"/>
                <w:color w:val="000000"/>
                <w:sz w:val="24"/>
                <w:szCs w:val="24"/>
                <w:lang w:val="ru-RU"/>
              </w:rPr>
              <w:t>И</w:t>
            </w:r>
            <w:r>
              <w:rPr>
                <w:rFonts w:ascii="Times New Roman" w:hAnsi="Times New Roman"/>
                <w:color w:val="000000"/>
                <w:sz w:val="24"/>
                <w:szCs w:val="24"/>
              </w:rPr>
              <w:t>нклюзивност</w:t>
            </w:r>
            <w:r>
              <w:rPr>
                <w:rFonts w:ascii="Times New Roman" w:hAnsi="Times New Roman"/>
                <w:color w:val="000000"/>
                <w:sz w:val="24"/>
                <w:szCs w:val="24"/>
                <w:lang w:val="ru-RU"/>
              </w:rPr>
              <w:t>ь</w:t>
            </w:r>
          </w:p>
        </w:tc>
      </w:tr>
      <w:tr w14:paraId="46D10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55A33704">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lang w:val="ru-RU"/>
              </w:rPr>
              <w:t>Обеспечение к</w:t>
            </w:r>
            <w:r>
              <w:rPr>
                <w:rFonts w:ascii="Times New Roman" w:hAnsi="Times New Roman"/>
                <w:b/>
                <w:bCs/>
                <w:sz w:val="24"/>
                <w:szCs w:val="24"/>
              </w:rPr>
              <w:t>ачеств</w:t>
            </w:r>
            <w:r>
              <w:rPr>
                <w:rFonts w:ascii="Times New Roman" w:hAnsi="Times New Roman"/>
                <w:b/>
                <w:bCs/>
                <w:sz w:val="24"/>
                <w:szCs w:val="24"/>
                <w:lang w:val="ru-RU"/>
              </w:rPr>
              <w:t>а</w:t>
            </w:r>
            <w:r>
              <w:rPr>
                <w:rFonts w:ascii="Times New Roman" w:hAnsi="Times New Roman"/>
                <w:b/>
                <w:bCs/>
                <w:sz w:val="24"/>
                <w:szCs w:val="24"/>
              </w:rPr>
              <w:t xml:space="preserve"> ОП</w:t>
            </w:r>
          </w:p>
        </w:tc>
        <w:tc>
          <w:tcPr>
            <w:tcW w:w="7230" w:type="dxa"/>
            <w:shd w:val="clear" w:color="auto" w:fill="auto"/>
          </w:tcPr>
          <w:p w14:paraId="457F25C3">
            <w:pPr>
              <w:pStyle w:val="22"/>
              <w:numPr>
                <w:ilvl w:val="0"/>
                <w:numId w:val="5"/>
              </w:numPr>
              <w:tabs>
                <w:tab w:val="left" w:pos="153"/>
                <w:tab w:val="left" w:pos="436"/>
              </w:tabs>
              <w:spacing w:after="0" w:line="240" w:lineRule="auto"/>
              <w:ind w:left="0" w:firstLine="0"/>
              <w:jc w:val="both"/>
              <w:rPr>
                <w:rFonts w:ascii="Times New Roman" w:hAnsi="Times New Roman" w:eastAsia="Calibri"/>
                <w:sz w:val="24"/>
                <w:szCs w:val="24"/>
                <w:lang w:eastAsia="en-US"/>
              </w:rPr>
            </w:pPr>
            <w:r>
              <w:rPr>
                <w:rFonts w:ascii="Times New Roman" w:hAnsi="Times New Roman" w:eastAsia="Calibri"/>
                <w:sz w:val="24"/>
                <w:szCs w:val="24"/>
                <w:lang w:val="ru-RU" w:eastAsia="en-US"/>
              </w:rPr>
              <w:t>В</w:t>
            </w:r>
            <w:r>
              <w:rPr>
                <w:rFonts w:ascii="Times New Roman" w:hAnsi="Times New Roman" w:eastAsia="Calibri"/>
                <w:sz w:val="24"/>
                <w:szCs w:val="24"/>
                <w:lang w:eastAsia="en-US"/>
              </w:rPr>
              <w:t>нутренняя</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система</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обеспечения</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качества</w:t>
            </w:r>
          </w:p>
          <w:p w14:paraId="39624A8D">
            <w:pPr>
              <w:pStyle w:val="22"/>
              <w:numPr>
                <w:ilvl w:val="0"/>
                <w:numId w:val="5"/>
              </w:numPr>
              <w:tabs>
                <w:tab w:val="left" w:pos="153"/>
                <w:tab w:val="left" w:pos="436"/>
              </w:tabs>
              <w:spacing w:after="0" w:line="240" w:lineRule="auto"/>
              <w:ind w:left="0" w:firstLine="0"/>
              <w:jc w:val="both"/>
              <w:rPr>
                <w:rFonts w:ascii="Times New Roman" w:hAnsi="Times New Roman" w:eastAsia="Calibri"/>
                <w:sz w:val="24"/>
                <w:szCs w:val="24"/>
                <w:lang w:eastAsia="en-US"/>
              </w:rPr>
            </w:pPr>
            <w:r>
              <w:rPr>
                <w:rFonts w:ascii="Times New Roman" w:hAnsi="Times New Roman" w:eastAsia="Calibri"/>
                <w:sz w:val="24"/>
                <w:szCs w:val="24"/>
                <w:lang w:val="ru-RU" w:eastAsia="en-US"/>
              </w:rPr>
              <w:t>П</w:t>
            </w:r>
            <w:r>
              <w:rPr>
                <w:rFonts w:ascii="Times New Roman" w:hAnsi="Times New Roman" w:eastAsia="Calibri"/>
                <w:sz w:val="24"/>
                <w:szCs w:val="24"/>
                <w:lang w:eastAsia="en-US"/>
              </w:rPr>
              <w:t>ривлечение</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стейкхолдеров к разработке</w:t>
            </w:r>
            <w:r>
              <w:rPr>
                <w:rFonts w:ascii="Times New Roman" w:hAnsi="Times New Roman" w:eastAsia="Calibri"/>
                <w:sz w:val="24"/>
                <w:szCs w:val="24"/>
                <w:lang w:val="ru-RU" w:eastAsia="en-US"/>
              </w:rPr>
              <w:t xml:space="preserve"> ОП</w:t>
            </w:r>
            <w:r>
              <w:rPr>
                <w:rFonts w:ascii="Times New Roman" w:hAnsi="Times New Roman" w:eastAsia="Calibri"/>
                <w:sz w:val="24"/>
                <w:szCs w:val="24"/>
                <w:lang w:eastAsia="en-US"/>
              </w:rPr>
              <w:t xml:space="preserve"> и</w:t>
            </w:r>
            <w:r>
              <w:rPr>
                <w:rFonts w:ascii="Times New Roman" w:hAnsi="Times New Roman" w:eastAsia="Calibri"/>
                <w:sz w:val="24"/>
                <w:szCs w:val="24"/>
                <w:lang w:val="ru-RU" w:eastAsia="en-US"/>
              </w:rPr>
              <w:t>ее</w:t>
            </w:r>
            <w:r>
              <w:rPr>
                <w:rFonts w:ascii="Times New Roman" w:hAnsi="Times New Roman" w:eastAsia="Calibri"/>
                <w:sz w:val="24"/>
                <w:szCs w:val="24"/>
                <w:lang w:eastAsia="en-US"/>
              </w:rPr>
              <w:t>оценке</w:t>
            </w:r>
          </w:p>
          <w:p w14:paraId="6DFAC80C">
            <w:pPr>
              <w:pStyle w:val="22"/>
              <w:numPr>
                <w:ilvl w:val="0"/>
                <w:numId w:val="5"/>
              </w:numPr>
              <w:tabs>
                <w:tab w:val="left" w:pos="153"/>
                <w:tab w:val="left" w:pos="436"/>
              </w:tabs>
              <w:spacing w:after="0" w:line="240" w:lineRule="auto"/>
              <w:ind w:left="0" w:firstLine="0"/>
              <w:jc w:val="both"/>
              <w:rPr>
                <w:rFonts w:ascii="Times New Roman" w:hAnsi="Times New Roman" w:eastAsia="Calibri"/>
                <w:sz w:val="24"/>
                <w:szCs w:val="24"/>
                <w:lang w:eastAsia="en-US"/>
              </w:rPr>
            </w:pPr>
            <w:r>
              <w:rPr>
                <w:rFonts w:ascii="Times New Roman" w:hAnsi="Times New Roman" w:eastAsia="Calibri"/>
                <w:sz w:val="24"/>
                <w:szCs w:val="24"/>
                <w:lang w:val="ru-RU" w:eastAsia="en-US"/>
              </w:rPr>
              <w:t>С</w:t>
            </w:r>
            <w:r>
              <w:rPr>
                <w:rFonts w:ascii="Times New Roman" w:hAnsi="Times New Roman" w:eastAsia="Calibri"/>
                <w:sz w:val="24"/>
                <w:szCs w:val="24"/>
                <w:lang w:eastAsia="en-US"/>
              </w:rPr>
              <w:t>истематический</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мониторинг</w:t>
            </w:r>
          </w:p>
          <w:p w14:paraId="0F4E11BB">
            <w:pPr>
              <w:pStyle w:val="22"/>
              <w:numPr>
                <w:ilvl w:val="0"/>
                <w:numId w:val="5"/>
              </w:numPr>
              <w:tabs>
                <w:tab w:val="left" w:pos="153"/>
                <w:tab w:val="left" w:pos="436"/>
              </w:tabs>
              <w:spacing w:after="0" w:line="240" w:lineRule="auto"/>
              <w:ind w:left="0" w:firstLine="0"/>
              <w:jc w:val="both"/>
              <w:rPr>
                <w:rFonts w:ascii="Times New Roman" w:hAnsi="Times New Roman"/>
                <w:b/>
                <w:bCs/>
                <w:sz w:val="24"/>
                <w:szCs w:val="24"/>
                <w:lang w:val="ru-RU"/>
              </w:rPr>
            </w:pPr>
            <w:r>
              <w:rPr>
                <w:rFonts w:ascii="Times New Roman" w:hAnsi="Times New Roman" w:eastAsia="Calibri"/>
                <w:sz w:val="24"/>
                <w:szCs w:val="24"/>
                <w:lang w:val="ru-RU" w:eastAsia="en-US"/>
              </w:rPr>
              <w:t>А</w:t>
            </w:r>
            <w:r>
              <w:rPr>
                <w:rFonts w:ascii="Times New Roman" w:hAnsi="Times New Roman" w:eastAsia="Calibri"/>
                <w:sz w:val="24"/>
                <w:szCs w:val="24"/>
                <w:lang w:eastAsia="en-US"/>
              </w:rPr>
              <w:t>ктуализация</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содержания</w:t>
            </w:r>
            <w:r>
              <w:rPr>
                <w:rFonts w:ascii="Times New Roman" w:hAnsi="Times New Roman" w:eastAsia="Calibri"/>
                <w:sz w:val="24"/>
                <w:szCs w:val="24"/>
                <w:lang w:val="ru-RU" w:eastAsia="en-US"/>
              </w:rPr>
              <w:t xml:space="preserve"> (обновление)</w:t>
            </w:r>
          </w:p>
        </w:tc>
      </w:tr>
      <w:tr w14:paraId="00912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72A5260C">
            <w:pPr>
              <w:pStyle w:val="22"/>
              <w:spacing w:after="0" w:line="240" w:lineRule="auto"/>
              <w:ind w:left="0"/>
              <w:rPr>
                <w:rFonts w:ascii="Times New Roman" w:hAnsi="Times New Roman"/>
                <w:b/>
                <w:bCs/>
                <w:sz w:val="24"/>
                <w:szCs w:val="24"/>
              </w:rPr>
            </w:pPr>
            <w:r>
              <w:rPr>
                <w:rFonts w:ascii="Times New Roman" w:hAnsi="Times New Roman"/>
                <w:b/>
                <w:bCs/>
                <w:sz w:val="24"/>
                <w:szCs w:val="24"/>
              </w:rPr>
              <w:t>Требования к поступающим</w:t>
            </w:r>
          </w:p>
        </w:tc>
        <w:tc>
          <w:tcPr>
            <w:tcW w:w="7230" w:type="dxa"/>
            <w:shd w:val="clear" w:color="auto" w:fill="auto"/>
          </w:tcPr>
          <w:p w14:paraId="25329ACC">
            <w:pPr>
              <w:spacing w:after="0" w:line="240" w:lineRule="auto"/>
              <w:jc w:val="both"/>
              <w:rPr>
                <w:rFonts w:ascii="Times New Roman" w:hAnsi="Times New Roman" w:eastAsia="Calibri"/>
                <w:sz w:val="24"/>
                <w:szCs w:val="24"/>
              </w:rPr>
            </w:pPr>
            <w:r>
              <w:rPr>
                <w:rFonts w:ascii="Times New Roman" w:hAnsi="Times New Roman" w:eastAsia="Calibri"/>
                <w:bCs/>
                <w:sz w:val="24"/>
                <w:szCs w:val="24"/>
              </w:rPr>
              <w:t>У</w:t>
            </w:r>
            <w:r>
              <w:rPr>
                <w:rFonts w:ascii="Times New Roman" w:hAnsi="Times New Roman" w:eastAsia="Calibri"/>
                <w:sz w:val="24"/>
                <w:szCs w:val="24"/>
              </w:rPr>
              <w:t xml:space="preserve">станавливаются согласно Типовым правилам приема на обучение в организации образования, реализующие образовательные программы высшего и послевузовского образования приказ МОН РК №600 от 31.10.2018 </w:t>
            </w:r>
            <w:r>
              <w:rPr>
                <w:rFonts w:ascii="Times New Roman" w:hAnsi="Times New Roman"/>
                <w:sz w:val="24"/>
                <w:szCs w:val="24"/>
                <w:lang w:val="kk-KZ"/>
              </w:rPr>
              <w:t>с изменениями и дополнениями от 02.06.2023г.  №252</w:t>
            </w:r>
          </w:p>
        </w:tc>
      </w:tr>
      <w:tr w14:paraId="58D6D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shd w:val="clear" w:color="auto" w:fill="auto"/>
          </w:tcPr>
          <w:p w14:paraId="41170A43">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lang w:val="ru-RU"/>
              </w:rPr>
              <w:t>Условия реализации ОП для лиц с инвалидностью и ООП</w:t>
            </w:r>
          </w:p>
        </w:tc>
        <w:tc>
          <w:tcPr>
            <w:tcW w:w="7230" w:type="dxa"/>
            <w:shd w:val="clear" w:color="auto" w:fill="auto"/>
          </w:tcPr>
          <w:p w14:paraId="4D651760">
            <w:pPr>
              <w:spacing w:after="0" w:line="240" w:lineRule="auto"/>
              <w:ind w:firstLine="567"/>
              <w:jc w:val="both"/>
              <w:rPr>
                <w:rFonts w:ascii="Times New Roman" w:hAnsi="Times New Roman" w:eastAsia="Calibri"/>
                <w:sz w:val="24"/>
                <w:szCs w:val="24"/>
              </w:rPr>
            </w:pPr>
            <w:r>
              <w:rPr>
                <w:rFonts w:ascii="Times New Roman" w:hAnsi="Times New Roman" w:eastAsia="Calibri"/>
                <w:sz w:val="24"/>
                <w:szCs w:val="24"/>
              </w:rPr>
              <w:t xml:space="preserve">Дляобучающихся с ООП и ЛСИ в учебных корпусах и студенческих общежитиях установлены тактильные плитки из ПВХ, специально оборудованные туалеты, мнемосхема, штанги в душевых комнатах. Созданы специальные места на автостоянках. Установлен гусеничный подъемник. Расставлены парты для МГН, знаки, указывающие направление движения, пандусы. </w:t>
            </w:r>
            <w:r>
              <w:rPr>
                <w:rFonts w:ascii="Times New Roman" w:hAnsi="Times New Roman"/>
                <w:sz w:val="24"/>
                <w:szCs w:val="28"/>
                <w:lang w:val="kk-KZ"/>
              </w:rPr>
              <w:t>В</w:t>
            </w:r>
            <w:r>
              <w:rPr>
                <w:rFonts w:ascii="Times New Roman" w:hAnsi="Times New Roman"/>
                <w:sz w:val="24"/>
                <w:szCs w:val="28"/>
              </w:rPr>
              <w:t xml:space="preserve"> учебных корпусах </w:t>
            </w:r>
            <w:r>
              <w:rPr>
                <w:rFonts w:ascii="Times New Roman" w:hAnsi="Times New Roman"/>
                <w:i/>
                <w:sz w:val="24"/>
                <w:szCs w:val="28"/>
                <w:lang w:val="kk-KZ"/>
              </w:rPr>
              <w:t xml:space="preserve">(гл.корпус, №8 корпус) </w:t>
            </w:r>
            <w:r>
              <w:rPr>
                <w:rFonts w:ascii="Times New Roman" w:hAnsi="Times New Roman"/>
                <w:sz w:val="24"/>
                <w:szCs w:val="28"/>
              </w:rPr>
              <w:t>оборудованы</w:t>
            </w:r>
            <w:r>
              <w:rPr>
                <w:rFonts w:ascii="Times New Roman" w:hAnsi="Times New Roman"/>
                <w:sz w:val="24"/>
                <w:szCs w:val="28"/>
                <w:lang w:val="kk-KZ"/>
              </w:rPr>
              <w:t xml:space="preserve"> 2 кабинета с </w:t>
            </w:r>
            <w:r>
              <w:rPr>
                <w:rFonts w:ascii="Times New Roman" w:hAnsi="Times New Roman"/>
                <w:sz w:val="24"/>
                <w:szCs w:val="28"/>
              </w:rPr>
              <w:t xml:space="preserve">шестью рабочими местами приспособленные </w:t>
            </w:r>
            <w:r>
              <w:rPr>
                <w:rFonts w:ascii="Times New Roman" w:hAnsi="Times New Roman" w:eastAsia="Calibri"/>
                <w:sz w:val="24"/>
                <w:szCs w:val="24"/>
              </w:rPr>
              <w:t>для пользователей с нарушениями опорно-двигательного аппарата (ОДА). Для пользователей с ослабленным зрением в  наличие   Машина SARA™ CE (2 шт.) для сканирования и чтения книг. Сайт библиотеки адаптирован для слабовидящих. Действует специальная аудио программа NVDA с сервисом.Web-сайт ОИЦ</w:t>
            </w:r>
            <w:r>
              <w:fldChar w:fldCharType="begin"/>
            </w:r>
            <w:r>
              <w:instrText xml:space="preserve"> HYPERLINK "http://lib.ukgu.kz/" </w:instrText>
            </w:r>
            <w:r>
              <w:fldChar w:fldCharType="separate"/>
            </w:r>
            <w:r>
              <w:rPr>
                <w:rStyle w:val="10"/>
                <w:rFonts w:ascii="Times New Roman" w:hAnsi="Times New Roman"/>
                <w:szCs w:val="24"/>
              </w:rPr>
              <w:t>http://lib.ukgu.kz/</w:t>
            </w:r>
            <w:r>
              <w:rPr>
                <w:rStyle w:val="10"/>
                <w:rFonts w:ascii="Times New Roman" w:hAnsi="Times New Roman"/>
                <w:szCs w:val="24"/>
              </w:rPr>
              <w:fldChar w:fldCharType="end"/>
            </w:r>
            <w:r>
              <w:rPr>
                <w:rFonts w:ascii="Times New Roman" w:hAnsi="Times New Roman" w:eastAsia="Calibri"/>
                <w:sz w:val="24"/>
                <w:szCs w:val="24"/>
              </w:rPr>
              <w:t xml:space="preserve"> в режиме работы 24/7.</w:t>
            </w:r>
          </w:p>
          <w:p w14:paraId="32B3513B">
            <w:pPr>
              <w:spacing w:after="0" w:line="240" w:lineRule="auto"/>
              <w:jc w:val="both"/>
              <w:rPr>
                <w:rFonts w:ascii="Times New Roman" w:hAnsi="Times New Roman" w:eastAsia="Calibri"/>
                <w:sz w:val="24"/>
                <w:szCs w:val="24"/>
              </w:rPr>
            </w:pPr>
            <w:r>
              <w:rPr>
                <w:rFonts w:ascii="Times New Roman" w:hAnsi="Times New Roman" w:eastAsia="Calibri"/>
                <w:sz w:val="24"/>
                <w:szCs w:val="24"/>
              </w:rPr>
              <w:t xml:space="preserve">Предусмотрены индивидуальный дифференцированный подход на всех видах занятий и при организации учебного процесса, </w:t>
            </w:r>
          </w:p>
        </w:tc>
      </w:tr>
    </w:tbl>
    <w:p w14:paraId="563302FC">
      <w:pPr>
        <w:pStyle w:val="22"/>
        <w:spacing w:after="0" w:line="240" w:lineRule="auto"/>
        <w:ind w:left="2844" w:firstLine="696"/>
        <w:rPr>
          <w:rFonts w:ascii="Times New Roman" w:hAnsi="Times New Roman"/>
          <w:b/>
          <w:bCs/>
          <w:sz w:val="24"/>
          <w:szCs w:val="24"/>
          <w:lang w:val="ru-RU"/>
        </w:rPr>
      </w:pPr>
    </w:p>
    <w:p w14:paraId="562AEC81">
      <w:pPr>
        <w:pStyle w:val="22"/>
        <w:pageBreakBefore/>
        <w:ind w:left="1080"/>
        <w:jc w:val="center"/>
        <w:rPr>
          <w:rFonts w:ascii="Times New Roman" w:hAnsi="Times New Roman"/>
          <w:b/>
          <w:sz w:val="24"/>
          <w:szCs w:val="24"/>
        </w:rPr>
      </w:pPr>
      <w:r>
        <w:rPr>
          <w:rFonts w:ascii="Times New Roman" w:hAnsi="Times New Roman"/>
          <w:b/>
          <w:sz w:val="24"/>
          <w:szCs w:val="24"/>
          <w:lang w:val="ru-RU"/>
        </w:rPr>
        <w:t xml:space="preserve">2. </w:t>
      </w:r>
      <w:r>
        <w:rPr>
          <w:rFonts w:ascii="Times New Roman" w:hAnsi="Times New Roman"/>
          <w:b/>
          <w:sz w:val="24"/>
          <w:szCs w:val="24"/>
        </w:rPr>
        <w:t xml:space="preserve">ПАСПОРТ </w:t>
      </w:r>
      <w:r>
        <w:rPr>
          <w:rFonts w:ascii="Times New Roman" w:hAnsi="Times New Roman"/>
          <w:b/>
          <w:bCs/>
          <w:sz w:val="24"/>
          <w:szCs w:val="24"/>
        </w:rPr>
        <w:t>ОРАЗОВАТЕЛЬНОЙ ПРОГРАММЫ</w:t>
      </w:r>
    </w:p>
    <w:tbl>
      <w:tblPr>
        <w:tblStyle w:val="7"/>
        <w:tblW w:w="9781"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0"/>
        <w:gridCol w:w="7371"/>
      </w:tblGrid>
      <w:tr w14:paraId="31498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29DA1E74">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rPr>
              <w:t>Цель</w:t>
            </w:r>
            <w:r>
              <w:rPr>
                <w:rFonts w:ascii="Times New Roman" w:hAnsi="Times New Roman"/>
                <w:b/>
                <w:bCs/>
                <w:sz w:val="24"/>
                <w:szCs w:val="24"/>
                <w:lang w:val="ru-RU"/>
              </w:rPr>
              <w:t xml:space="preserve"> ОП</w:t>
            </w:r>
          </w:p>
        </w:tc>
        <w:tc>
          <w:tcPr>
            <w:tcW w:w="7371" w:type="dxa"/>
            <w:shd w:val="clear" w:color="auto" w:fill="auto"/>
          </w:tcPr>
          <w:p w14:paraId="7A4BB523">
            <w:pPr>
              <w:spacing w:after="0" w:line="240" w:lineRule="auto"/>
              <w:jc w:val="both"/>
              <w:rPr>
                <w:rFonts w:ascii="Times New Roman" w:hAnsi="Times New Roman" w:eastAsia="Calibri"/>
                <w:b/>
                <w:bCs/>
                <w:sz w:val="24"/>
                <w:szCs w:val="24"/>
              </w:rPr>
            </w:pPr>
            <w:r>
              <w:rPr>
                <w:rFonts w:ascii="Times New Roman" w:hAnsi="Times New Roman" w:cs="Times New Roman"/>
                <w:sz w:val="24"/>
                <w:szCs w:val="24"/>
              </w:rPr>
              <w:t>Подготовка высококвалифицированных и конкурентоспособных специалистов в области машиностроения, владеющих навыками 3D-моделирования и проектирования изделий и технологических процессов на основе информационных систем и искусственного интеллекта, способных осуществлять производственную, научную и педагогическую деятельность.</w:t>
            </w:r>
          </w:p>
        </w:tc>
      </w:tr>
      <w:tr w14:paraId="7EED3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1223052E">
            <w:pPr>
              <w:pStyle w:val="16"/>
              <w:spacing w:before="0" w:beforeAutospacing="0" w:after="0" w:afterAutospacing="0"/>
              <w:rPr>
                <w:b/>
                <w:lang w:eastAsia="en-US"/>
              </w:rPr>
            </w:pPr>
            <w:r>
              <w:rPr>
                <w:b/>
                <w:bCs/>
                <w:lang w:eastAsia="en-US"/>
              </w:rPr>
              <w:t>Задачи ОП</w:t>
            </w:r>
          </w:p>
          <w:p w14:paraId="068DE303">
            <w:pPr>
              <w:spacing w:after="0" w:line="240" w:lineRule="auto"/>
              <w:ind w:firstLine="709"/>
              <w:jc w:val="both"/>
              <w:rPr>
                <w:rFonts w:eastAsia="Calibri"/>
              </w:rPr>
            </w:pPr>
          </w:p>
          <w:p w14:paraId="4AD2DAFA">
            <w:pPr>
              <w:spacing w:after="0" w:line="240" w:lineRule="auto"/>
              <w:ind w:firstLine="709"/>
              <w:jc w:val="both"/>
              <w:rPr>
                <w:rFonts w:ascii="Times New Roman" w:hAnsi="Times New Roman" w:eastAsia="Calibri"/>
                <w:strike/>
                <w:sz w:val="24"/>
                <w:szCs w:val="24"/>
              </w:rPr>
            </w:pPr>
          </w:p>
          <w:p w14:paraId="1003D606">
            <w:pPr>
              <w:pStyle w:val="22"/>
              <w:spacing w:after="0" w:line="240" w:lineRule="auto"/>
              <w:ind w:left="0"/>
              <w:rPr>
                <w:rFonts w:ascii="Times New Roman" w:hAnsi="Times New Roman"/>
                <w:b/>
                <w:bCs/>
                <w:sz w:val="24"/>
                <w:szCs w:val="24"/>
                <w:lang w:val="ru-RU"/>
              </w:rPr>
            </w:pPr>
          </w:p>
        </w:tc>
        <w:tc>
          <w:tcPr>
            <w:tcW w:w="7371" w:type="dxa"/>
            <w:shd w:val="clear" w:color="auto" w:fill="auto"/>
          </w:tcPr>
          <w:p w14:paraId="33EAC860">
            <w:pPr>
              <w:pStyle w:val="22"/>
              <w:widowControl w:val="0"/>
              <w:numPr>
                <w:ilvl w:val="0"/>
                <w:numId w:val="6"/>
              </w:numPr>
              <w:tabs>
                <w:tab w:val="left" w:pos="176"/>
              </w:tabs>
              <w:autoSpaceDE w:val="0"/>
              <w:autoSpaceDN w:val="0"/>
              <w:spacing w:after="0" w:line="240" w:lineRule="auto"/>
              <w:ind w:left="0" w:right="-1" w:firstLine="0"/>
              <w:jc w:val="both"/>
              <w:rPr>
                <w:rFonts w:ascii="Times New Roman" w:hAnsi="Times New Roman"/>
                <w:sz w:val="24"/>
                <w:szCs w:val="24"/>
                <w:highlight w:val="green"/>
                <w:lang w:val="ru-RU"/>
              </w:rPr>
            </w:pPr>
            <w:r>
              <w:rPr>
                <w:rFonts w:ascii="Times New Roman" w:hAnsi="Times New Roman" w:eastAsia="Calibri"/>
                <w:color w:val="000000"/>
                <w:sz w:val="24"/>
                <w:szCs w:val="24"/>
                <w:highlight w:val="green"/>
              </w:rPr>
              <w:t>Формирование</w:t>
            </w:r>
            <w:r>
              <w:rPr>
                <w:rFonts w:ascii="Times New Roman" w:hAnsi="Times New Roman"/>
                <w:color w:val="000000"/>
                <w:sz w:val="24"/>
                <w:szCs w:val="24"/>
                <w:highlight w:val="green"/>
                <w:lang w:val="ru-RU"/>
              </w:rPr>
              <w:t xml:space="preserve"> </w:t>
            </w:r>
            <w:r>
              <w:rPr>
                <w:rFonts w:ascii="Times New Roman" w:hAnsi="Times New Roman"/>
                <w:color w:val="000000"/>
                <w:sz w:val="24"/>
                <w:szCs w:val="24"/>
                <w:highlight w:val="green"/>
              </w:rPr>
              <w:t>высокогоинтеллектуальн</w:t>
            </w:r>
            <w:r>
              <w:rPr>
                <w:rFonts w:ascii="Times New Roman" w:hAnsi="Times New Roman"/>
                <w:color w:val="000000"/>
                <w:sz w:val="24"/>
                <w:szCs w:val="24"/>
                <w:highlight w:val="green"/>
                <w:lang w:val="ru-RU"/>
              </w:rPr>
              <w:t xml:space="preserve">ых специалистов, владеющих навыками </w:t>
            </w:r>
            <w:r>
              <w:rPr>
                <w:rFonts w:ascii="Times New Roman" w:hAnsi="Times New Roman"/>
                <w:color w:val="000000"/>
                <w:sz w:val="24"/>
                <w:szCs w:val="24"/>
                <w:highlight w:val="green"/>
              </w:rPr>
              <w:t>логическ</w:t>
            </w:r>
            <w:r>
              <w:rPr>
                <w:rFonts w:ascii="Times New Roman" w:hAnsi="Times New Roman"/>
                <w:color w:val="000000"/>
                <w:sz w:val="24"/>
                <w:szCs w:val="24"/>
                <w:highlight w:val="green"/>
                <w:lang w:val="ru-RU"/>
              </w:rPr>
              <w:t>ого</w:t>
            </w:r>
            <w:r>
              <w:rPr>
                <w:rFonts w:ascii="Times New Roman" w:hAnsi="Times New Roman"/>
                <w:color w:val="000000"/>
                <w:sz w:val="24"/>
                <w:szCs w:val="24"/>
                <w:highlight w:val="green"/>
              </w:rPr>
              <w:t xml:space="preserve"> и критическ</w:t>
            </w:r>
            <w:r>
              <w:rPr>
                <w:rFonts w:ascii="Times New Roman" w:hAnsi="Times New Roman"/>
                <w:color w:val="000000"/>
                <w:sz w:val="24"/>
                <w:szCs w:val="24"/>
                <w:highlight w:val="green"/>
                <w:lang w:val="ru-RU"/>
              </w:rPr>
              <w:t xml:space="preserve">ого </w:t>
            </w:r>
            <w:r>
              <w:rPr>
                <w:rFonts w:ascii="Times New Roman" w:hAnsi="Times New Roman"/>
                <w:color w:val="000000"/>
                <w:sz w:val="24"/>
                <w:szCs w:val="24"/>
                <w:highlight w:val="green"/>
              </w:rPr>
              <w:t>мышлени</w:t>
            </w:r>
            <w:r>
              <w:rPr>
                <w:rFonts w:ascii="Times New Roman" w:hAnsi="Times New Roman"/>
                <w:color w:val="000000"/>
                <w:sz w:val="24"/>
                <w:szCs w:val="24"/>
                <w:highlight w:val="green"/>
                <w:lang w:val="ru-RU"/>
              </w:rPr>
              <w:t xml:space="preserve">я, </w:t>
            </w:r>
            <w:r>
              <w:rPr>
                <w:rFonts w:ascii="Times New Roman" w:hAnsi="Times New Roman"/>
                <w:color w:val="000000"/>
                <w:sz w:val="24"/>
                <w:szCs w:val="24"/>
                <w:highlight w:val="green"/>
              </w:rPr>
              <w:t>навыками</w:t>
            </w:r>
            <w:r>
              <w:rPr>
                <w:rFonts w:ascii="Times New Roman" w:hAnsi="Times New Roman"/>
                <w:color w:val="000000"/>
                <w:sz w:val="24"/>
                <w:szCs w:val="24"/>
                <w:highlight w:val="green"/>
                <w:lang w:val="ru-RU"/>
              </w:rPr>
              <w:t xml:space="preserve"> </w:t>
            </w:r>
            <w:r>
              <w:rPr>
                <w:rFonts w:ascii="Times New Roman" w:hAnsi="Times New Roman"/>
                <w:color w:val="000000"/>
                <w:sz w:val="24"/>
                <w:szCs w:val="24"/>
                <w:highlight w:val="green"/>
              </w:rPr>
              <w:t>научной</w:t>
            </w:r>
            <w:r>
              <w:rPr>
                <w:rFonts w:ascii="Times New Roman" w:hAnsi="Times New Roman"/>
                <w:color w:val="000000"/>
                <w:sz w:val="24"/>
                <w:szCs w:val="24"/>
                <w:highlight w:val="green"/>
                <w:lang w:val="ru-RU"/>
              </w:rPr>
              <w:t xml:space="preserve"> </w:t>
            </w:r>
            <w:r>
              <w:rPr>
                <w:rFonts w:ascii="Times New Roman" w:hAnsi="Times New Roman"/>
                <w:color w:val="000000"/>
                <w:sz w:val="24"/>
                <w:szCs w:val="24"/>
                <w:highlight w:val="green"/>
              </w:rPr>
              <w:t>организации</w:t>
            </w:r>
            <w:r>
              <w:rPr>
                <w:rFonts w:ascii="Times New Roman" w:hAnsi="Times New Roman"/>
                <w:color w:val="000000"/>
                <w:sz w:val="24"/>
                <w:szCs w:val="24"/>
                <w:highlight w:val="green"/>
                <w:lang w:val="ru-RU"/>
              </w:rPr>
              <w:t xml:space="preserve"> </w:t>
            </w:r>
            <w:r>
              <w:rPr>
                <w:rFonts w:ascii="Times New Roman" w:hAnsi="Times New Roman"/>
                <w:color w:val="000000"/>
                <w:sz w:val="24"/>
                <w:szCs w:val="24"/>
                <w:highlight w:val="green"/>
              </w:rPr>
              <w:t xml:space="preserve">труда в </w:t>
            </w:r>
            <w:r>
              <w:rPr>
                <w:rFonts w:ascii="Times New Roman" w:hAnsi="Times New Roman"/>
                <w:sz w:val="24"/>
                <w:szCs w:val="24"/>
                <w:highlight w:val="green"/>
              </w:rPr>
              <w:t>научно-педагогической</w:t>
            </w:r>
            <w:r>
              <w:rPr>
                <w:rFonts w:ascii="Times New Roman" w:hAnsi="Times New Roman"/>
                <w:sz w:val="24"/>
                <w:szCs w:val="24"/>
                <w:highlight w:val="green"/>
                <w:lang w:val="ru-RU"/>
              </w:rPr>
              <w:t xml:space="preserve"> </w:t>
            </w:r>
            <w:r>
              <w:rPr>
                <w:rFonts w:ascii="Times New Roman" w:hAnsi="Times New Roman"/>
                <w:sz w:val="24"/>
                <w:szCs w:val="24"/>
                <w:highlight w:val="green"/>
              </w:rPr>
              <w:t>деятельности</w:t>
            </w:r>
            <w:r>
              <w:rPr>
                <w:rFonts w:ascii="Times New Roman" w:hAnsi="Times New Roman"/>
                <w:color w:val="000000"/>
                <w:sz w:val="24"/>
                <w:szCs w:val="24"/>
                <w:highlight w:val="green"/>
                <w:lang w:val="kk-KZ"/>
              </w:rPr>
              <w:t xml:space="preserve"> в сфере высшего образования и современных производств; </w:t>
            </w:r>
          </w:p>
          <w:p w14:paraId="255B94EA">
            <w:pPr>
              <w:pStyle w:val="22"/>
              <w:widowControl w:val="0"/>
              <w:numPr>
                <w:ilvl w:val="0"/>
                <w:numId w:val="6"/>
              </w:numPr>
              <w:tabs>
                <w:tab w:val="left" w:pos="176"/>
              </w:tabs>
              <w:autoSpaceDE w:val="0"/>
              <w:autoSpaceDN w:val="0"/>
              <w:spacing w:after="0" w:line="240" w:lineRule="auto"/>
              <w:ind w:left="0" w:right="-1" w:firstLine="0"/>
              <w:jc w:val="both"/>
              <w:rPr>
                <w:rFonts w:ascii="Times New Roman" w:hAnsi="Times New Roman"/>
                <w:sz w:val="24"/>
                <w:szCs w:val="24"/>
                <w:highlight w:val="green"/>
                <w:lang w:val="ru-RU"/>
              </w:rPr>
            </w:pPr>
            <w:r>
              <w:rPr>
                <w:rFonts w:ascii="Times New Roman" w:hAnsi="Times New Roman"/>
                <w:color w:val="000000"/>
                <w:sz w:val="24"/>
                <w:szCs w:val="24"/>
                <w:highlight w:val="green"/>
                <w:lang w:val="ru-RU"/>
              </w:rPr>
              <w:t>О</w:t>
            </w:r>
            <w:r>
              <w:rPr>
                <w:rFonts w:ascii="Times New Roman" w:hAnsi="Times New Roman"/>
                <w:color w:val="000000"/>
                <w:sz w:val="24"/>
                <w:szCs w:val="24"/>
                <w:highlight w:val="green"/>
                <w:lang w:val="kk-KZ"/>
              </w:rPr>
              <w:t xml:space="preserve">беспечение возможности максимально быстрого трудоустройства магистров по специальности или продолжения обучения </w:t>
            </w:r>
            <w:r>
              <w:rPr>
                <w:rFonts w:ascii="Times New Roman" w:hAnsi="Times New Roman"/>
                <w:color w:val="000000"/>
                <w:sz w:val="24"/>
                <w:szCs w:val="24"/>
                <w:highlight w:val="green"/>
              </w:rPr>
              <w:t>в докторантуре</w:t>
            </w:r>
            <w:r>
              <w:rPr>
                <w:rFonts w:ascii="Times New Roman" w:hAnsi="Times New Roman"/>
                <w:color w:val="000000"/>
                <w:sz w:val="24"/>
                <w:szCs w:val="24"/>
                <w:highlight w:val="green"/>
                <w:lang w:val="ru-RU"/>
              </w:rPr>
              <w:t xml:space="preserve">, на основе глубоких знаний технологических и производственных процессов </w:t>
            </w:r>
            <w:r>
              <w:rPr>
                <w:rFonts w:ascii="Times New Roman" w:hAnsi="Times New Roman"/>
                <w:color w:val="000000"/>
                <w:sz w:val="24"/>
                <w:szCs w:val="24"/>
                <w:highlight w:val="green"/>
                <w:lang w:val="kk-KZ"/>
              </w:rPr>
              <w:t>современных машиностроительных производств;</w:t>
            </w:r>
          </w:p>
          <w:p w14:paraId="6F0F06F1">
            <w:pPr>
              <w:pStyle w:val="22"/>
              <w:widowControl w:val="0"/>
              <w:numPr>
                <w:ilvl w:val="0"/>
                <w:numId w:val="6"/>
              </w:numPr>
              <w:tabs>
                <w:tab w:val="left" w:pos="176"/>
              </w:tabs>
              <w:autoSpaceDE w:val="0"/>
              <w:autoSpaceDN w:val="0"/>
              <w:spacing w:after="0" w:line="240" w:lineRule="auto"/>
              <w:ind w:left="0" w:right="-1" w:firstLine="0"/>
              <w:jc w:val="both"/>
              <w:rPr>
                <w:rFonts w:ascii="Times New Roman" w:hAnsi="Times New Roman"/>
                <w:sz w:val="24"/>
                <w:szCs w:val="24"/>
                <w:highlight w:val="green"/>
                <w:lang w:val="ru-RU"/>
              </w:rPr>
            </w:pPr>
            <w:r>
              <w:rPr>
                <w:rFonts w:ascii="Times New Roman" w:hAnsi="Times New Roman" w:eastAsia="Calibri"/>
                <w:color w:val="000000"/>
                <w:sz w:val="24"/>
                <w:szCs w:val="24"/>
                <w:highlight w:val="green"/>
              </w:rPr>
              <w:t xml:space="preserve">Формирование навыков </w:t>
            </w:r>
            <w:r>
              <w:rPr>
                <w:rFonts w:ascii="Times New Roman" w:hAnsi="Times New Roman" w:eastAsia="Calibri"/>
                <w:color w:val="000000"/>
                <w:sz w:val="24"/>
                <w:szCs w:val="24"/>
                <w:highlight w:val="green"/>
                <w:lang w:val="ru-RU"/>
              </w:rPr>
              <w:t xml:space="preserve">моделирования сложных технических систем </w:t>
            </w:r>
            <w:r>
              <w:rPr>
                <w:rFonts w:ascii="Times New Roman" w:hAnsi="Times New Roman" w:eastAsia="Calibri"/>
                <w:color w:val="000000"/>
                <w:sz w:val="24"/>
                <w:szCs w:val="24"/>
                <w:highlight w:val="green"/>
              </w:rPr>
              <w:t>для</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решения научных, управленческих и технологических</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 xml:space="preserve">задач, </w:t>
            </w:r>
          </w:p>
          <w:p w14:paraId="0A00FDF6">
            <w:pPr>
              <w:pStyle w:val="22"/>
              <w:widowControl w:val="0"/>
              <w:numPr>
                <w:ilvl w:val="0"/>
                <w:numId w:val="6"/>
              </w:numPr>
              <w:tabs>
                <w:tab w:val="left" w:pos="176"/>
              </w:tabs>
              <w:autoSpaceDE w:val="0"/>
              <w:autoSpaceDN w:val="0"/>
              <w:spacing w:after="0" w:line="240" w:lineRule="auto"/>
              <w:ind w:left="0" w:right="-1" w:firstLine="0"/>
              <w:jc w:val="both"/>
              <w:rPr>
                <w:rFonts w:ascii="Times New Roman" w:hAnsi="Times New Roman"/>
                <w:sz w:val="24"/>
                <w:szCs w:val="24"/>
                <w:highlight w:val="green"/>
                <w:lang w:val="ru-RU"/>
              </w:rPr>
            </w:pPr>
            <w:r>
              <w:rPr>
                <w:rFonts w:ascii="Times New Roman" w:hAnsi="Times New Roman" w:eastAsia="Calibri"/>
                <w:color w:val="000000"/>
                <w:sz w:val="24"/>
                <w:szCs w:val="24"/>
                <w:highlight w:val="green"/>
              </w:rPr>
              <w:t>Развитие способности самостоятельного</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обучения и непрерывного</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повышения</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квалификации</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на</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протяжении</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всей</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профессиональной</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деятельности, позволяющих</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магистрам</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успешно</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адаптироваться к меняющимся</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условиям</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проблемных</w:t>
            </w:r>
            <w:r>
              <w:rPr>
                <w:rFonts w:ascii="Times New Roman" w:hAnsi="Times New Roman" w:eastAsia="Calibri"/>
                <w:color w:val="000000"/>
                <w:sz w:val="24"/>
                <w:szCs w:val="24"/>
                <w:highlight w:val="green"/>
                <w:lang w:val="ru-RU"/>
              </w:rPr>
              <w:t xml:space="preserve"> </w:t>
            </w:r>
            <w:r>
              <w:rPr>
                <w:rFonts w:ascii="Times New Roman" w:hAnsi="Times New Roman" w:eastAsia="Calibri"/>
                <w:color w:val="000000"/>
                <w:sz w:val="24"/>
                <w:szCs w:val="24"/>
                <w:highlight w:val="green"/>
              </w:rPr>
              <w:t>ситуаци</w:t>
            </w:r>
            <w:r>
              <w:rPr>
                <w:rFonts w:ascii="Times New Roman" w:hAnsi="Times New Roman" w:eastAsia="Calibri"/>
                <w:color w:val="000000"/>
                <w:sz w:val="24"/>
                <w:szCs w:val="24"/>
                <w:highlight w:val="green"/>
                <w:lang w:val="ru-RU"/>
              </w:rPr>
              <w:t>й.</w:t>
            </w:r>
          </w:p>
        </w:tc>
      </w:tr>
      <w:tr w14:paraId="70185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3535C72C">
            <w:pPr>
              <w:pStyle w:val="22"/>
              <w:spacing w:after="0" w:line="240" w:lineRule="auto"/>
              <w:ind w:left="0"/>
              <w:rPr>
                <w:rFonts w:ascii="Times New Roman" w:hAnsi="Times New Roman"/>
                <w:b/>
                <w:bCs/>
                <w:sz w:val="24"/>
                <w:szCs w:val="24"/>
                <w:lang w:val="ru-RU"/>
              </w:rPr>
            </w:pPr>
            <w:r>
              <w:rPr>
                <w:rFonts w:ascii="Times New Roman" w:hAnsi="Times New Roman"/>
                <w:bCs/>
                <w:sz w:val="24"/>
                <w:szCs w:val="24"/>
                <w:lang w:val="ru-RU"/>
              </w:rPr>
              <w:t>Г</w:t>
            </w:r>
            <w:r>
              <w:rPr>
                <w:rFonts w:ascii="Times New Roman" w:hAnsi="Times New Roman"/>
                <w:bCs/>
                <w:sz w:val="24"/>
                <w:szCs w:val="24"/>
              </w:rPr>
              <w:t>армониз</w:t>
            </w:r>
            <w:r>
              <w:rPr>
                <w:rFonts w:ascii="Times New Roman" w:hAnsi="Times New Roman"/>
                <w:bCs/>
                <w:sz w:val="24"/>
                <w:szCs w:val="24"/>
                <w:lang w:val="ru-RU"/>
              </w:rPr>
              <w:t>ация ОП</w:t>
            </w:r>
          </w:p>
        </w:tc>
        <w:tc>
          <w:tcPr>
            <w:tcW w:w="7371" w:type="dxa"/>
            <w:shd w:val="clear" w:color="auto" w:fill="auto"/>
          </w:tcPr>
          <w:p w14:paraId="368A6E92">
            <w:pPr>
              <w:pStyle w:val="22"/>
              <w:widowControl w:val="0"/>
              <w:numPr>
                <w:ilvl w:val="0"/>
                <w:numId w:val="7"/>
              </w:numPr>
              <w:tabs>
                <w:tab w:val="left" w:pos="176"/>
              </w:tabs>
              <w:autoSpaceDE w:val="0"/>
              <w:autoSpaceDN w:val="0"/>
              <w:spacing w:after="0" w:line="240" w:lineRule="auto"/>
              <w:ind w:left="0" w:right="-1" w:firstLine="0"/>
              <w:jc w:val="both"/>
              <w:rPr>
                <w:rFonts w:ascii="Times New Roman" w:hAnsi="Times New Roman"/>
                <w:sz w:val="28"/>
                <w:szCs w:val="22"/>
                <w:lang w:val="ru-RU"/>
              </w:rPr>
            </w:pPr>
            <w:r>
              <w:rPr>
                <w:rFonts w:ascii="Times New Roman" w:hAnsi="Times New Roman"/>
                <w:bCs/>
                <w:sz w:val="24"/>
                <w:szCs w:val="24"/>
                <w:lang w:val="ru-RU"/>
              </w:rPr>
              <w:t>7</w:t>
            </w:r>
            <w:r>
              <w:rPr>
                <w:rFonts w:ascii="Times New Roman" w:hAnsi="Times New Roman"/>
                <w:bCs/>
                <w:sz w:val="24"/>
                <w:szCs w:val="24"/>
              </w:rPr>
              <w:t>-м уров</w:t>
            </w:r>
            <w:r>
              <w:rPr>
                <w:rFonts w:ascii="Times New Roman" w:hAnsi="Times New Roman"/>
                <w:bCs/>
                <w:sz w:val="24"/>
                <w:szCs w:val="24"/>
                <w:lang w:val="ru-RU"/>
              </w:rPr>
              <w:t>ень</w:t>
            </w:r>
            <w:r>
              <w:rPr>
                <w:rFonts w:ascii="Times New Roman" w:hAnsi="Times New Roman"/>
                <w:sz w:val="24"/>
                <w:szCs w:val="24"/>
              </w:rPr>
              <w:t>Национальнойрамкиквалификаций РК</w:t>
            </w:r>
            <w:r>
              <w:rPr>
                <w:rFonts w:ascii="Times New Roman" w:hAnsi="Times New Roman"/>
                <w:sz w:val="24"/>
                <w:szCs w:val="24"/>
                <w:lang w:val="ru-RU"/>
              </w:rPr>
              <w:t>;</w:t>
            </w:r>
          </w:p>
          <w:p w14:paraId="1ED7F6A3">
            <w:pPr>
              <w:pStyle w:val="22"/>
              <w:widowControl w:val="0"/>
              <w:numPr>
                <w:ilvl w:val="0"/>
                <w:numId w:val="7"/>
              </w:numPr>
              <w:tabs>
                <w:tab w:val="left" w:pos="176"/>
              </w:tabs>
              <w:autoSpaceDE w:val="0"/>
              <w:autoSpaceDN w:val="0"/>
              <w:spacing w:after="0" w:line="240" w:lineRule="auto"/>
              <w:ind w:left="0" w:right="-1" w:firstLine="0"/>
              <w:jc w:val="both"/>
              <w:rPr>
                <w:rFonts w:ascii="Times New Roman" w:hAnsi="Times New Roman"/>
                <w:sz w:val="28"/>
                <w:szCs w:val="22"/>
                <w:lang w:val="en-US"/>
              </w:rPr>
            </w:pPr>
            <w:r>
              <w:rPr>
                <w:rFonts w:ascii="Times New Roman" w:hAnsi="Times New Roman"/>
                <w:sz w:val="24"/>
                <w:szCs w:val="24"/>
              </w:rPr>
              <w:t>Дублински</w:t>
            </w:r>
            <w:r>
              <w:rPr>
                <w:rFonts w:ascii="Times New Roman" w:hAnsi="Times New Roman"/>
                <w:sz w:val="24"/>
                <w:szCs w:val="24"/>
                <w:lang w:val="ru-RU"/>
              </w:rPr>
              <w:t xml:space="preserve">е </w:t>
            </w:r>
            <w:r>
              <w:rPr>
                <w:rFonts w:ascii="Times New Roman" w:hAnsi="Times New Roman"/>
                <w:sz w:val="24"/>
                <w:szCs w:val="24"/>
              </w:rPr>
              <w:t>дескриптор</w:t>
            </w:r>
            <w:r>
              <w:rPr>
                <w:rFonts w:ascii="Times New Roman" w:hAnsi="Times New Roman"/>
                <w:sz w:val="24"/>
                <w:szCs w:val="24"/>
                <w:lang w:val="ru-RU"/>
              </w:rPr>
              <w:t>ы 7 уровня квалификации;</w:t>
            </w:r>
          </w:p>
          <w:p w14:paraId="6ED27BE9">
            <w:pPr>
              <w:pStyle w:val="22"/>
              <w:widowControl w:val="0"/>
              <w:numPr>
                <w:ilvl w:val="0"/>
                <w:numId w:val="7"/>
              </w:numPr>
              <w:tabs>
                <w:tab w:val="left" w:pos="176"/>
              </w:tabs>
              <w:autoSpaceDE w:val="0"/>
              <w:autoSpaceDN w:val="0"/>
              <w:spacing w:after="0" w:line="240" w:lineRule="auto"/>
              <w:ind w:left="0" w:right="-1" w:firstLine="0"/>
              <w:jc w:val="both"/>
              <w:rPr>
                <w:rFonts w:ascii="Times New Roman" w:hAnsi="Times New Roman"/>
                <w:sz w:val="28"/>
                <w:szCs w:val="22"/>
                <w:lang w:val="en-US"/>
              </w:rPr>
            </w:pPr>
            <w:r>
              <w:rPr>
                <w:rFonts w:ascii="Times New Roman" w:hAnsi="Times New Roman"/>
                <w:sz w:val="24"/>
                <w:szCs w:val="24"/>
                <w:lang w:val="en-US"/>
              </w:rPr>
              <w:t xml:space="preserve">2 </w:t>
            </w:r>
            <w:r>
              <w:rPr>
                <w:rFonts w:ascii="Times New Roman" w:hAnsi="Times New Roman"/>
                <w:sz w:val="24"/>
                <w:szCs w:val="24"/>
              </w:rPr>
              <w:t>циклКвалификационной</w:t>
            </w:r>
            <w:r>
              <w:rPr>
                <w:rFonts w:ascii="Times New Roman" w:hAnsi="Times New Roman"/>
                <w:sz w:val="24"/>
                <w:szCs w:val="24"/>
                <w:lang w:val="kk-KZ"/>
              </w:rPr>
              <w:t>р</w:t>
            </w:r>
            <w:r>
              <w:rPr>
                <w:rFonts w:ascii="Times New Roman" w:hAnsi="Times New Roman"/>
                <w:sz w:val="24"/>
                <w:szCs w:val="24"/>
              </w:rPr>
              <w:t>амкиЕвропейскогопространства</w:t>
            </w:r>
            <w:r>
              <w:rPr>
                <w:rFonts w:ascii="Times New Roman" w:hAnsi="Times New Roman"/>
                <w:sz w:val="24"/>
                <w:szCs w:val="24"/>
                <w:lang w:val="kk-KZ"/>
              </w:rPr>
              <w:t>в</w:t>
            </w:r>
            <w:r>
              <w:rPr>
                <w:rFonts w:ascii="Times New Roman" w:hAnsi="Times New Roman"/>
                <w:sz w:val="24"/>
                <w:szCs w:val="24"/>
              </w:rPr>
              <w:t>ысшего</w:t>
            </w:r>
            <w:r>
              <w:rPr>
                <w:rFonts w:ascii="Times New Roman" w:hAnsi="Times New Roman"/>
                <w:sz w:val="24"/>
                <w:szCs w:val="24"/>
                <w:lang w:val="kk-KZ"/>
              </w:rPr>
              <w:t>о</w:t>
            </w:r>
            <w:r>
              <w:rPr>
                <w:rFonts w:ascii="Times New Roman" w:hAnsi="Times New Roman"/>
                <w:sz w:val="24"/>
                <w:szCs w:val="24"/>
              </w:rPr>
              <w:t>бразования</w:t>
            </w:r>
            <w:r>
              <w:rPr>
                <w:rFonts w:ascii="Times New Roman" w:hAnsi="Times New Roman"/>
                <w:sz w:val="24"/>
                <w:szCs w:val="24"/>
                <w:lang w:val="en-US"/>
              </w:rPr>
              <w:t xml:space="preserve"> (A Framework for Qualification of the European Higher Education Area);</w:t>
            </w:r>
          </w:p>
          <w:p w14:paraId="0117013D">
            <w:pPr>
              <w:pStyle w:val="22"/>
              <w:widowControl w:val="0"/>
              <w:numPr>
                <w:ilvl w:val="0"/>
                <w:numId w:val="7"/>
              </w:numPr>
              <w:tabs>
                <w:tab w:val="left" w:pos="176"/>
              </w:tabs>
              <w:autoSpaceDE w:val="0"/>
              <w:autoSpaceDN w:val="0"/>
              <w:spacing w:after="0" w:line="240" w:lineRule="auto"/>
              <w:ind w:left="0" w:right="-1" w:firstLine="0"/>
              <w:jc w:val="both"/>
              <w:rPr>
                <w:rFonts w:ascii="Times New Roman" w:hAnsi="Times New Roman"/>
                <w:sz w:val="24"/>
                <w:szCs w:val="24"/>
                <w:lang w:val="ru-RU"/>
              </w:rPr>
            </w:pPr>
            <w:r>
              <w:rPr>
                <w:rFonts w:ascii="Times New Roman" w:hAnsi="Times New Roman"/>
                <w:sz w:val="24"/>
                <w:szCs w:val="24"/>
                <w:lang w:val="ru-RU"/>
              </w:rPr>
              <w:t xml:space="preserve">7 </w:t>
            </w:r>
            <w:r>
              <w:rPr>
                <w:rFonts w:ascii="Times New Roman" w:hAnsi="Times New Roman"/>
                <w:sz w:val="24"/>
                <w:szCs w:val="24"/>
              </w:rPr>
              <w:t>уров</w:t>
            </w:r>
            <w:r>
              <w:rPr>
                <w:rFonts w:ascii="Times New Roman" w:hAnsi="Times New Roman"/>
                <w:sz w:val="24"/>
                <w:szCs w:val="24"/>
                <w:lang w:val="ru-RU"/>
              </w:rPr>
              <w:t>ень</w:t>
            </w:r>
            <w:r>
              <w:rPr>
                <w:rFonts w:ascii="Times New Roman" w:hAnsi="Times New Roman"/>
                <w:sz w:val="24"/>
                <w:szCs w:val="24"/>
              </w:rPr>
              <w:t>Европейскойквалификационнойрамкидляобразованиявтечени</w:t>
            </w:r>
            <w:r>
              <w:rPr>
                <w:rFonts w:ascii="Times New Roman" w:hAnsi="Times New Roman"/>
                <w:sz w:val="24"/>
                <w:szCs w:val="24"/>
                <w:lang w:val="ru-RU"/>
              </w:rPr>
              <w:t xml:space="preserve">е </w:t>
            </w:r>
            <w:r>
              <w:rPr>
                <w:rFonts w:ascii="Times New Roman" w:hAnsi="Times New Roman"/>
                <w:sz w:val="24"/>
                <w:szCs w:val="24"/>
              </w:rPr>
              <w:t>всейжизни</w:t>
            </w:r>
            <w:r>
              <w:rPr>
                <w:rFonts w:ascii="Times New Roman" w:hAnsi="Times New Roman"/>
                <w:sz w:val="24"/>
                <w:szCs w:val="24"/>
                <w:lang w:val="ru-RU"/>
              </w:rPr>
              <w:t xml:space="preserve"> (</w:t>
            </w:r>
            <w:r>
              <w:rPr>
                <w:rFonts w:ascii="Times New Roman" w:hAnsi="Times New Roman"/>
                <w:sz w:val="24"/>
                <w:szCs w:val="24"/>
                <w:lang w:val="en-US"/>
              </w:rPr>
              <w:t>TheEuropeanQualificationFrameworkforLifelongLearning</w:t>
            </w:r>
            <w:r>
              <w:rPr>
                <w:rFonts w:ascii="Times New Roman" w:hAnsi="Times New Roman"/>
                <w:sz w:val="24"/>
                <w:szCs w:val="24"/>
                <w:lang w:val="ru-RU"/>
              </w:rPr>
              <w:t>).</w:t>
            </w:r>
          </w:p>
        </w:tc>
      </w:tr>
      <w:tr w14:paraId="37830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2410" w:type="dxa"/>
            <w:shd w:val="clear" w:color="auto" w:fill="auto"/>
          </w:tcPr>
          <w:p w14:paraId="3745332C">
            <w:pPr>
              <w:pStyle w:val="22"/>
              <w:spacing w:after="0" w:line="240" w:lineRule="auto"/>
              <w:ind w:left="0"/>
              <w:rPr>
                <w:rFonts w:ascii="Times New Roman" w:hAnsi="Times New Roman"/>
                <w:b/>
                <w:bCs/>
                <w:sz w:val="24"/>
                <w:szCs w:val="24"/>
                <w:lang w:val="ru-RU"/>
              </w:rPr>
            </w:pPr>
            <w:r>
              <w:rPr>
                <w:rFonts w:ascii="Times New Roman" w:hAnsi="Times New Roman"/>
                <w:b/>
                <w:bCs/>
                <w:sz w:val="24"/>
                <w:szCs w:val="24"/>
              </w:rPr>
              <w:t>СвязьОП</w:t>
            </w:r>
            <w:r>
              <w:rPr>
                <w:rFonts w:ascii="Times New Roman" w:hAnsi="Times New Roman"/>
                <w:b/>
                <w:bCs/>
                <w:sz w:val="24"/>
                <w:szCs w:val="24"/>
                <w:lang w:val="ru-RU"/>
              </w:rPr>
              <w:t xml:space="preserve"> </w:t>
            </w:r>
            <w:r>
              <w:rPr>
                <w:rFonts w:ascii="Times New Roman" w:hAnsi="Times New Roman"/>
                <w:b/>
                <w:bCs/>
                <w:sz w:val="24"/>
                <w:szCs w:val="24"/>
              </w:rPr>
              <w:t>с</w:t>
            </w:r>
            <w:r>
              <w:rPr>
                <w:rFonts w:ascii="Times New Roman" w:hAnsi="Times New Roman"/>
                <w:b/>
                <w:bCs/>
                <w:sz w:val="24"/>
                <w:szCs w:val="24"/>
                <w:lang w:val="ru-RU"/>
              </w:rPr>
              <w:t xml:space="preserve"> </w:t>
            </w:r>
            <w:r>
              <w:rPr>
                <w:rFonts w:ascii="Times New Roman" w:hAnsi="Times New Roman"/>
                <w:b/>
                <w:bCs/>
                <w:sz w:val="24"/>
                <w:szCs w:val="24"/>
              </w:rPr>
              <w:t>профессиональной</w:t>
            </w:r>
            <w:r>
              <w:rPr>
                <w:rFonts w:ascii="Times New Roman" w:hAnsi="Times New Roman"/>
                <w:b/>
                <w:bCs/>
                <w:sz w:val="24"/>
                <w:szCs w:val="24"/>
                <w:lang w:val="ru-RU"/>
              </w:rPr>
              <w:t xml:space="preserve"> </w:t>
            </w:r>
            <w:r>
              <w:rPr>
                <w:rFonts w:ascii="Times New Roman" w:hAnsi="Times New Roman"/>
                <w:b/>
                <w:bCs/>
                <w:sz w:val="24"/>
                <w:szCs w:val="24"/>
              </w:rPr>
              <w:t>сферой</w:t>
            </w:r>
          </w:p>
        </w:tc>
        <w:tc>
          <w:tcPr>
            <w:tcW w:w="7371" w:type="dxa"/>
            <w:shd w:val="clear" w:color="auto" w:fill="auto"/>
          </w:tcPr>
          <w:p w14:paraId="719398E5">
            <w:pPr>
              <w:pStyle w:val="22"/>
              <w:widowControl w:val="0"/>
              <w:numPr>
                <w:ilvl w:val="0"/>
                <w:numId w:val="7"/>
              </w:numPr>
              <w:tabs>
                <w:tab w:val="left" w:pos="176"/>
              </w:tabs>
              <w:autoSpaceDE w:val="0"/>
              <w:autoSpaceDN w:val="0"/>
              <w:spacing w:after="0" w:line="240" w:lineRule="auto"/>
              <w:ind w:left="0" w:right="-1" w:firstLine="0"/>
              <w:jc w:val="both"/>
              <w:rPr>
                <w:rFonts w:ascii="Times New Roman" w:hAnsi="Times New Roman"/>
                <w:sz w:val="24"/>
                <w:szCs w:val="24"/>
                <w:highlight w:val="green"/>
                <w:lang w:val="ru-RU"/>
              </w:rPr>
            </w:pPr>
            <w:r>
              <w:rPr>
                <w:rFonts w:ascii="Times New Roman" w:hAnsi="Times New Roman" w:eastAsia="Calibri"/>
                <w:sz w:val="24"/>
                <w:szCs w:val="24"/>
                <w:highlight w:val="green"/>
                <w:lang w:eastAsia="en-US"/>
              </w:rPr>
              <w:t>Отраслевая</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рамка</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квалификаций</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по</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отрасли «Машиностроение», (Утверждена</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протоколом</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Заседания</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отраслевых</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комиссий</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по</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социальному</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партнерству и регулированию</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социальных и трудовых</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отношений</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для</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горно-металлургической, химической, стройиндустрии и деревообрабатывающей, легкой</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промышленности и машиностроения</w:t>
            </w:r>
            <w:r>
              <w:rPr>
                <w:rFonts w:ascii="Times New Roman" w:hAnsi="Times New Roman" w:eastAsia="Calibri"/>
                <w:sz w:val="24"/>
                <w:szCs w:val="24"/>
                <w:highlight w:val="green"/>
                <w:lang w:val="ru-RU" w:eastAsia="en-US"/>
              </w:rPr>
              <w:t xml:space="preserve"> </w:t>
            </w:r>
            <w:r>
              <w:rPr>
                <w:rFonts w:ascii="Times New Roman" w:hAnsi="Times New Roman" w:eastAsia="Calibri"/>
                <w:sz w:val="24"/>
                <w:szCs w:val="24"/>
                <w:highlight w:val="green"/>
                <w:lang w:eastAsia="en-US"/>
              </w:rPr>
              <w:t>от «16» августа 2016 года, протокол №1).</w:t>
            </w:r>
          </w:p>
          <w:p w14:paraId="6AB8E5C5">
            <w:pPr>
              <w:pStyle w:val="22"/>
              <w:widowControl w:val="0"/>
              <w:numPr>
                <w:ilvl w:val="0"/>
                <w:numId w:val="7"/>
              </w:numPr>
              <w:tabs>
                <w:tab w:val="left" w:pos="176"/>
              </w:tabs>
              <w:autoSpaceDE w:val="0"/>
              <w:autoSpaceDN w:val="0"/>
              <w:spacing w:after="0" w:line="240" w:lineRule="auto"/>
              <w:ind w:left="0" w:right="-1" w:firstLine="0"/>
              <w:jc w:val="both"/>
              <w:rPr>
                <w:rFonts w:ascii="Times New Roman" w:hAnsi="Times New Roman"/>
                <w:sz w:val="24"/>
                <w:szCs w:val="24"/>
                <w:highlight w:val="green"/>
                <w:lang w:val="ru-RU"/>
              </w:rPr>
            </w:pPr>
            <w:r>
              <w:rPr>
                <w:rFonts w:ascii="Times New Roman" w:hAnsi="Times New Roman" w:eastAsia="Calibri"/>
                <w:sz w:val="24"/>
                <w:szCs w:val="24"/>
                <w:highlight w:val="green"/>
                <w:lang w:eastAsia="en-US"/>
              </w:rPr>
              <w:t>Профессиональный</w:t>
            </w:r>
            <w:r>
              <w:rPr>
                <w:rFonts w:ascii="Times New Roman" w:hAnsi="Times New Roman" w:eastAsia="Calibri"/>
                <w:sz w:val="24"/>
                <w:szCs w:val="24"/>
                <w:highlight w:val="green"/>
                <w:lang w:val="ru-RU" w:eastAsia="en-US"/>
              </w:rPr>
              <w:t xml:space="preserve"> стандарт </w:t>
            </w:r>
            <w:r>
              <w:rPr>
                <w:rFonts w:ascii="Times New Roman" w:hAnsi="Times New Roman"/>
                <w:sz w:val="24"/>
                <w:szCs w:val="24"/>
                <w:highlight w:val="green"/>
                <w:lang w:val="kk-KZ"/>
              </w:rPr>
              <w:t>«Педагог (ППС ОВПО)» Приказ МНВО № 31 от 24.02.2025</w:t>
            </w:r>
          </w:p>
          <w:p w14:paraId="703A9522">
            <w:pPr>
              <w:pStyle w:val="22"/>
              <w:widowControl w:val="0"/>
              <w:numPr>
                <w:ilvl w:val="0"/>
                <w:numId w:val="7"/>
              </w:numPr>
              <w:tabs>
                <w:tab w:val="left" w:pos="176"/>
              </w:tabs>
              <w:autoSpaceDE w:val="0"/>
              <w:autoSpaceDN w:val="0"/>
              <w:spacing w:after="0" w:line="240" w:lineRule="auto"/>
              <w:ind w:left="0" w:right="-1" w:firstLine="0"/>
              <w:jc w:val="both"/>
              <w:rPr>
                <w:rFonts w:ascii="Times New Roman" w:hAnsi="Times New Roman"/>
                <w:sz w:val="24"/>
                <w:szCs w:val="24"/>
                <w:highlight w:val="green"/>
                <w:lang w:val="ru-RU"/>
              </w:rPr>
            </w:pPr>
            <w:r>
              <w:rPr>
                <w:rFonts w:ascii="Times New Roman" w:hAnsi="Times New Roman" w:eastAsia="Calibri"/>
                <w:sz w:val="24"/>
                <w:szCs w:val="24"/>
                <w:highlight w:val="green"/>
              </w:rPr>
              <w:t>Профессиональные</w:t>
            </w:r>
            <w:r>
              <w:rPr>
                <w:rFonts w:ascii="Times New Roman" w:hAnsi="Times New Roman" w:eastAsia="Calibri"/>
                <w:sz w:val="24"/>
                <w:szCs w:val="24"/>
                <w:highlight w:val="green"/>
                <w:lang w:val="ru-RU"/>
              </w:rPr>
              <w:t xml:space="preserve"> </w:t>
            </w:r>
            <w:r>
              <w:rPr>
                <w:rFonts w:ascii="Times New Roman" w:hAnsi="Times New Roman" w:eastAsia="Calibri"/>
                <w:sz w:val="24"/>
                <w:szCs w:val="24"/>
                <w:highlight w:val="green"/>
              </w:rPr>
              <w:t>стандарты «Машиностроение и металлообработка» (</w:t>
            </w:r>
            <w:r>
              <w:rPr>
                <w:rFonts w:ascii="Times New Roman" w:hAnsi="Times New Roman" w:eastAsia="Calibri"/>
                <w:bCs/>
                <w:sz w:val="24"/>
                <w:szCs w:val="24"/>
                <w:highlight w:val="green"/>
              </w:rPr>
              <w:t>Приложение № 13 к приказу Заместителя Председателя Правления Национальной палаты предпринимателей Республики</w:t>
            </w:r>
            <w:r>
              <w:rPr>
                <w:rFonts w:ascii="Times New Roman" w:hAnsi="Times New Roman" w:eastAsia="Calibri"/>
                <w:bCs/>
                <w:sz w:val="24"/>
                <w:szCs w:val="24"/>
                <w:highlight w:val="green"/>
                <w:lang w:val="ru-RU"/>
              </w:rPr>
              <w:t xml:space="preserve"> </w:t>
            </w:r>
            <w:r>
              <w:rPr>
                <w:rFonts w:ascii="Times New Roman" w:hAnsi="Times New Roman" w:eastAsia="Calibri"/>
                <w:bCs/>
                <w:sz w:val="24"/>
                <w:szCs w:val="24"/>
                <w:highlight w:val="green"/>
              </w:rPr>
              <w:t xml:space="preserve">Казахстан «Атамекен» от 30.12.2019г. № 269, </w:t>
            </w:r>
            <w:r>
              <w:rPr>
                <w:rFonts w:ascii="Times New Roman" w:hAnsi="Times New Roman"/>
                <w:sz w:val="24"/>
                <w:highlight w:val="green"/>
              </w:rPr>
              <w:t>Профессиональный стандарт: «Техническое проектирование инновационной̆ продукции/услуг» №</w:t>
            </w:r>
            <w:r>
              <w:rPr>
                <w:rFonts w:ascii="Times New Roman" w:hAnsi="Times New Roman"/>
                <w:sz w:val="24"/>
                <w:szCs w:val="24"/>
                <w:highlight w:val="green"/>
              </w:rPr>
              <w:t>259 от 24.12.2019г.)</w:t>
            </w:r>
          </w:p>
          <w:p w14:paraId="419329BE">
            <w:pPr>
              <w:spacing w:after="0" w:line="240" w:lineRule="auto"/>
              <w:rPr>
                <w:rFonts w:ascii="Times New Roman" w:hAnsi="Times New Roman"/>
                <w:sz w:val="24"/>
                <w:szCs w:val="24"/>
                <w:highlight w:val="green"/>
              </w:rPr>
            </w:pPr>
            <w:r>
              <w:rPr>
                <w:rFonts w:ascii="Times New Roman" w:hAnsi="Times New Roman"/>
                <w:sz w:val="24"/>
                <w:highlight w:val="green"/>
              </w:rPr>
              <w:t>Профессиональный стандарт: «Проведение испытаний» №125</w:t>
            </w:r>
            <w:r>
              <w:rPr>
                <w:rFonts w:ascii="Times New Roman" w:hAnsi="Times New Roman"/>
                <w:sz w:val="24"/>
                <w:szCs w:val="24"/>
                <w:highlight w:val="green"/>
              </w:rPr>
              <w:t xml:space="preserve"> от 07.08.2023г.)</w:t>
            </w:r>
          </w:p>
          <w:p w14:paraId="10752552">
            <w:pPr>
              <w:spacing w:after="0" w:line="240" w:lineRule="auto"/>
              <w:rPr>
                <w:rFonts w:ascii="Times New Roman" w:hAnsi="Times New Roman" w:cs="Times New Roman"/>
                <w:bCs/>
                <w:sz w:val="24"/>
                <w:szCs w:val="24"/>
                <w:highlight w:val="green"/>
              </w:rPr>
            </w:pPr>
            <w:r>
              <w:rPr>
                <w:rFonts w:ascii="Times New Roman" w:hAnsi="Times New Roman" w:eastAsia="Calibri" w:cs="Times New Roman"/>
                <w:bCs/>
                <w:sz w:val="24"/>
                <w:szCs w:val="24"/>
                <w:highlight w:val="green"/>
              </w:rPr>
              <w:t xml:space="preserve">Атлас </w:t>
            </w:r>
            <w:r>
              <w:rPr>
                <w:rFonts w:ascii="Times New Roman" w:hAnsi="Times New Roman" w:eastAsia="Calibri" w:cs="Times New Roman"/>
                <w:sz w:val="24"/>
                <w:szCs w:val="24"/>
                <w:highlight w:val="green"/>
              </w:rPr>
              <w:t xml:space="preserve">новых профессий и компетенций в Республике Казахстан </w:t>
            </w:r>
            <w:r>
              <w:fldChar w:fldCharType="begin"/>
            </w:r>
            <w:r>
              <w:instrText xml:space="preserve"> HYPERLINK "https://www.enbek.kz/atlas/" </w:instrText>
            </w:r>
            <w:r>
              <w:fldChar w:fldCharType="separate"/>
            </w:r>
            <w:r>
              <w:rPr>
                <w:rStyle w:val="10"/>
                <w:rFonts w:ascii="Times New Roman" w:hAnsi="Times New Roman" w:eastAsia="Calibri" w:cs="Times New Roman"/>
                <w:sz w:val="24"/>
                <w:szCs w:val="24"/>
                <w:shd w:val="clear" w:color="auto" w:fill="FFFFFF"/>
              </w:rPr>
              <w:t>https://www.enbek.kz/atlas/</w:t>
            </w:r>
            <w:r>
              <w:rPr>
                <w:rStyle w:val="10"/>
                <w:rFonts w:ascii="Times New Roman" w:hAnsi="Times New Roman" w:eastAsia="Calibri" w:cs="Times New Roman"/>
                <w:sz w:val="24"/>
                <w:szCs w:val="24"/>
                <w:shd w:val="clear" w:color="auto" w:fill="FFFFFF"/>
              </w:rPr>
              <w:fldChar w:fldCharType="end"/>
            </w:r>
            <w:r>
              <w:rPr>
                <w:rFonts w:ascii="Times New Roman" w:hAnsi="Times New Roman" w:eastAsia="Calibri" w:cs="Times New Roman"/>
                <w:color w:val="343434"/>
                <w:sz w:val="24"/>
                <w:szCs w:val="24"/>
                <w:highlight w:val="green"/>
                <w:shd w:val="clear" w:color="auto" w:fill="FFFFFF"/>
              </w:rPr>
              <w:t>.</w:t>
            </w:r>
            <w:r>
              <w:rPr>
                <w:rFonts w:ascii="Times New Roman" w:hAnsi="Times New Roman" w:cs="Times New Roman"/>
                <w:sz w:val="24"/>
                <w:szCs w:val="24"/>
                <w:highlight w:val="green"/>
              </w:rPr>
              <w:t>2020.№6. Машиностроение. Новые профессии.</w:t>
            </w:r>
          </w:p>
        </w:tc>
      </w:tr>
      <w:tr w14:paraId="71736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1" w:hRule="atLeast"/>
        </w:trPr>
        <w:tc>
          <w:tcPr>
            <w:tcW w:w="2410" w:type="dxa"/>
            <w:shd w:val="clear" w:color="auto" w:fill="auto"/>
          </w:tcPr>
          <w:p w14:paraId="120FF5B3">
            <w:pPr>
              <w:pStyle w:val="22"/>
              <w:spacing w:after="0" w:line="240" w:lineRule="auto"/>
              <w:ind w:left="5"/>
              <w:rPr>
                <w:rFonts w:ascii="Times New Roman" w:hAnsi="Times New Roman"/>
                <w:b/>
                <w:bCs/>
                <w:sz w:val="24"/>
                <w:szCs w:val="24"/>
              </w:rPr>
            </w:pPr>
            <w:r>
              <w:rPr>
                <w:rFonts w:ascii="Times New Roman" w:hAnsi="Times New Roman"/>
                <w:b/>
                <w:bCs/>
                <w:sz w:val="24"/>
                <w:szCs w:val="24"/>
                <w:lang w:val="ru-RU"/>
              </w:rPr>
              <w:t>Наименование присуждаемой степени</w:t>
            </w:r>
          </w:p>
        </w:tc>
        <w:tc>
          <w:tcPr>
            <w:tcW w:w="7371" w:type="dxa"/>
            <w:shd w:val="clear" w:color="auto" w:fill="auto"/>
          </w:tcPr>
          <w:p w14:paraId="78357F30">
            <w:pPr>
              <w:pStyle w:val="22"/>
              <w:tabs>
                <w:tab w:val="left" w:pos="153"/>
              </w:tabs>
              <w:spacing w:after="0" w:line="240" w:lineRule="auto"/>
              <w:ind w:left="34"/>
              <w:jc w:val="both"/>
              <w:rPr>
                <w:rFonts w:ascii="Times New Roman" w:hAnsi="Times New Roman" w:eastAsia="Calibri"/>
                <w:sz w:val="24"/>
                <w:szCs w:val="24"/>
                <w:lang w:eastAsia="en-US"/>
              </w:rPr>
            </w:pPr>
            <w:r>
              <w:rPr>
                <w:rFonts w:ascii="Times New Roman" w:hAnsi="Times New Roman"/>
                <w:bCs/>
                <w:sz w:val="24"/>
                <w:szCs w:val="24"/>
                <w:lang w:val="ru-RU"/>
              </w:rPr>
              <w:t xml:space="preserve">После успешного завершения настоящей ОП выпускнику присваивается степень магистр технических наук  по образовательной программе  «7М07123 </w:t>
            </w:r>
            <w:r>
              <w:rPr>
                <w:rFonts w:ascii="Times New Roman" w:hAnsi="Times New Roman" w:eastAsia="Calibri"/>
                <w:bCs/>
                <w:color w:val="000000"/>
                <w:sz w:val="24"/>
                <w:szCs w:val="24"/>
              </w:rPr>
              <w:t>-3</w:t>
            </w:r>
            <w:r>
              <w:rPr>
                <w:rFonts w:ascii="Times New Roman" w:hAnsi="Times New Roman" w:eastAsia="Calibri"/>
                <w:bCs/>
                <w:color w:val="000000"/>
                <w:sz w:val="24"/>
                <w:szCs w:val="24"/>
                <w:lang w:val="en-US"/>
              </w:rPr>
              <w:t>D</w:t>
            </w:r>
            <w:r>
              <w:rPr>
                <w:rFonts w:ascii="Times New Roman" w:hAnsi="Times New Roman" w:eastAsia="Calibri"/>
                <w:bCs/>
                <w:color w:val="000000"/>
                <w:sz w:val="24"/>
                <w:szCs w:val="24"/>
              </w:rPr>
              <w:t>-</w:t>
            </w:r>
            <w:r>
              <w:rPr>
                <w:rFonts w:ascii="Times New Roman" w:hAnsi="Times New Roman" w:eastAsia="Calibri"/>
                <w:bCs/>
                <w:color w:val="000000"/>
                <w:sz w:val="24"/>
                <w:szCs w:val="24"/>
                <w:lang w:val="ru-RU"/>
              </w:rPr>
              <w:t>моделирование</w:t>
            </w:r>
            <w:r>
              <w:rPr>
                <w:rFonts w:ascii="Times New Roman" w:hAnsi="Times New Roman" w:eastAsia="Calibri"/>
                <w:bCs/>
                <w:color w:val="000000"/>
                <w:sz w:val="24"/>
                <w:szCs w:val="24"/>
              </w:rPr>
              <w:t xml:space="preserve"> в </w:t>
            </w:r>
            <w:r>
              <w:rPr>
                <w:rFonts w:ascii="Times New Roman" w:hAnsi="Times New Roman" w:eastAsia="Calibri"/>
                <w:bCs/>
                <w:color w:val="000000"/>
                <w:sz w:val="24"/>
                <w:szCs w:val="24"/>
                <w:lang w:val="ru-RU"/>
              </w:rPr>
              <w:t>машиностроении</w:t>
            </w:r>
            <w:r>
              <w:rPr>
                <w:rFonts w:ascii="Times New Roman" w:hAnsi="Times New Roman"/>
                <w:bCs/>
                <w:sz w:val="24"/>
                <w:szCs w:val="24"/>
                <w:lang w:val="ru-RU"/>
              </w:rPr>
              <w:t>»</w:t>
            </w:r>
          </w:p>
        </w:tc>
      </w:tr>
      <w:tr w14:paraId="45294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4191D1DF">
            <w:pPr>
              <w:pStyle w:val="22"/>
              <w:spacing w:after="0" w:line="240" w:lineRule="auto"/>
              <w:ind w:left="0"/>
              <w:rPr>
                <w:rFonts w:ascii="Times New Roman" w:hAnsi="Times New Roman"/>
                <w:b/>
                <w:bCs/>
                <w:sz w:val="24"/>
                <w:szCs w:val="24"/>
                <w:lang w:val="ru-RU"/>
              </w:rPr>
            </w:pPr>
            <w:r>
              <w:rPr>
                <w:rFonts w:ascii="Times New Roman" w:hAnsi="Times New Roman"/>
                <w:b/>
                <w:bCs/>
                <w:iCs/>
                <w:sz w:val="24"/>
                <w:szCs w:val="24"/>
              </w:rPr>
              <w:t>Перечень</w:t>
            </w:r>
            <w:r>
              <w:rPr>
                <w:rFonts w:ascii="Times New Roman" w:hAnsi="Times New Roman"/>
                <w:b/>
                <w:bCs/>
                <w:iCs/>
                <w:sz w:val="24"/>
                <w:szCs w:val="24"/>
                <w:lang w:val="ru-RU"/>
              </w:rPr>
              <w:t xml:space="preserve"> </w:t>
            </w:r>
            <w:r>
              <w:rPr>
                <w:rFonts w:ascii="Times New Roman" w:hAnsi="Times New Roman"/>
                <w:b/>
                <w:bCs/>
                <w:iCs/>
                <w:sz w:val="24"/>
                <w:szCs w:val="24"/>
              </w:rPr>
              <w:t>квалификаций и должностей</w:t>
            </w:r>
          </w:p>
        </w:tc>
        <w:tc>
          <w:tcPr>
            <w:tcW w:w="7371" w:type="dxa"/>
            <w:shd w:val="clear" w:color="auto" w:fill="auto"/>
          </w:tcPr>
          <w:p w14:paraId="36176BDB">
            <w:pPr>
              <w:pStyle w:val="22"/>
              <w:tabs>
                <w:tab w:val="left" w:pos="176"/>
              </w:tabs>
              <w:autoSpaceDE w:val="0"/>
              <w:autoSpaceDN w:val="0"/>
              <w:adjustRightInd w:val="0"/>
              <w:spacing w:after="0" w:line="240" w:lineRule="auto"/>
              <w:ind w:left="34" w:right="-1"/>
              <w:jc w:val="both"/>
              <w:rPr>
                <w:rFonts w:ascii="Times New Roman" w:hAnsi="Times New Roman" w:eastAsia="TimesNewRomanPS-ItalicMT"/>
                <w:iCs/>
                <w:sz w:val="23"/>
                <w:szCs w:val="23"/>
                <w:lang w:eastAsia="en-US"/>
              </w:rPr>
            </w:pPr>
            <w:r>
              <w:rPr>
                <w:rFonts w:ascii="Times New Roman" w:hAnsi="Times New Roman" w:eastAsia="TimesNewRomanPS-ItalicMT"/>
                <w:iCs/>
                <w:color w:val="000000"/>
                <w:sz w:val="23"/>
                <w:szCs w:val="23"/>
                <w:lang w:eastAsia="ru-RU"/>
              </w:rPr>
              <w:t xml:space="preserve">Магистры ОП </w:t>
            </w:r>
            <w:r>
              <w:rPr>
                <w:rFonts w:ascii="Times New Roman" w:hAnsi="Times New Roman" w:eastAsia="Calibri"/>
                <w:bCs/>
                <w:i/>
                <w:color w:val="000000"/>
                <w:sz w:val="23"/>
                <w:szCs w:val="23"/>
                <w:lang w:eastAsia="ru-RU"/>
              </w:rPr>
              <w:t>7М07123-3</w:t>
            </w:r>
            <w:r>
              <w:rPr>
                <w:rFonts w:ascii="Times New Roman" w:hAnsi="Times New Roman" w:eastAsia="Calibri"/>
                <w:bCs/>
                <w:i/>
                <w:color w:val="000000"/>
                <w:sz w:val="23"/>
                <w:szCs w:val="23"/>
                <w:lang w:val="en-US" w:eastAsia="ru-RU"/>
              </w:rPr>
              <w:t>D</w:t>
            </w:r>
            <w:r>
              <w:rPr>
                <w:rFonts w:ascii="Times New Roman" w:hAnsi="Times New Roman" w:eastAsia="Calibri"/>
                <w:bCs/>
                <w:i/>
                <w:color w:val="000000"/>
                <w:sz w:val="23"/>
                <w:szCs w:val="23"/>
                <w:lang w:eastAsia="ru-RU"/>
              </w:rPr>
              <w:t>-моделирование в машиностроении</w:t>
            </w:r>
            <w:r>
              <w:rPr>
                <w:rFonts w:ascii="Times New Roman" w:hAnsi="Times New Roman" w:eastAsia="Calibri"/>
                <w:bCs/>
                <w:i/>
                <w:color w:val="000000"/>
                <w:sz w:val="23"/>
                <w:szCs w:val="23"/>
                <w:lang w:val="ru-RU" w:eastAsia="ru-RU"/>
              </w:rPr>
              <w:t xml:space="preserve"> </w:t>
            </w:r>
            <w:r>
              <w:rPr>
                <w:rFonts w:ascii="Times New Roman" w:hAnsi="Times New Roman" w:eastAsia="TimesNewRomanPS-ItalicMT"/>
                <w:iCs/>
                <w:sz w:val="23"/>
                <w:szCs w:val="23"/>
              </w:rPr>
              <w:t>могут</w:t>
            </w:r>
            <w:r>
              <w:rPr>
                <w:rFonts w:ascii="Times New Roman" w:hAnsi="Times New Roman" w:eastAsia="TimesNewRomanPS-ItalicMT"/>
                <w:iCs/>
                <w:sz w:val="23"/>
                <w:szCs w:val="23"/>
                <w:lang w:val="ru-RU"/>
              </w:rPr>
              <w:t xml:space="preserve"> </w:t>
            </w:r>
            <w:r>
              <w:rPr>
                <w:rFonts w:ascii="Times New Roman" w:hAnsi="Times New Roman" w:eastAsia="TimesNewRomanPS-ItalicMT"/>
                <w:iCs/>
                <w:sz w:val="23"/>
                <w:szCs w:val="23"/>
              </w:rPr>
              <w:t>занимать</w:t>
            </w:r>
            <w:r>
              <w:rPr>
                <w:rFonts w:ascii="Times New Roman" w:hAnsi="Times New Roman" w:eastAsia="TimesNewRomanPS-ItalicMT"/>
                <w:iCs/>
                <w:sz w:val="23"/>
                <w:szCs w:val="23"/>
                <w:lang w:val="ru-RU"/>
              </w:rPr>
              <w:t xml:space="preserve"> </w:t>
            </w:r>
            <w:r>
              <w:rPr>
                <w:rFonts w:ascii="Times New Roman" w:hAnsi="Times New Roman" w:eastAsia="TimesNewRomanPS-ItalicMT"/>
                <w:iCs/>
                <w:sz w:val="23"/>
                <w:szCs w:val="23"/>
              </w:rPr>
              <w:t xml:space="preserve">должности: </w:t>
            </w:r>
            <w:r>
              <w:rPr>
                <w:rStyle w:val="23"/>
                <w:rFonts w:ascii="Times New Roman" w:hAnsi="Times New Roman"/>
                <w:sz w:val="23"/>
                <w:szCs w:val="23"/>
              </w:rPr>
              <w:t>Научныйсотрудник, Директор (генеральныйдиректор, исполнительныйдиректор, президент, председательправления, управляющий) организации, Главный</w:t>
            </w:r>
            <w:r>
              <w:rPr>
                <w:rStyle w:val="23"/>
                <w:rFonts w:ascii="Times New Roman" w:hAnsi="Times New Roman"/>
                <w:sz w:val="23"/>
                <w:szCs w:val="23"/>
                <w:lang w:val="ru-RU"/>
              </w:rPr>
              <w:t xml:space="preserve"> </w:t>
            </w:r>
            <w:r>
              <w:rPr>
                <w:rStyle w:val="23"/>
                <w:rFonts w:ascii="Times New Roman" w:hAnsi="Times New Roman"/>
                <w:sz w:val="23"/>
                <w:szCs w:val="23"/>
              </w:rPr>
              <w:t>инженер, Главный</w:t>
            </w:r>
            <w:r>
              <w:rPr>
                <w:rStyle w:val="23"/>
                <w:rFonts w:ascii="Times New Roman" w:hAnsi="Times New Roman"/>
                <w:sz w:val="23"/>
                <w:szCs w:val="23"/>
                <w:lang w:val="ru-RU"/>
              </w:rPr>
              <w:t xml:space="preserve"> </w:t>
            </w:r>
            <w:r>
              <w:rPr>
                <w:rStyle w:val="23"/>
                <w:rFonts w:ascii="Times New Roman" w:hAnsi="Times New Roman"/>
                <w:sz w:val="23"/>
                <w:szCs w:val="23"/>
              </w:rPr>
              <w:t>конструктор, Главный</w:t>
            </w:r>
            <w:r>
              <w:rPr>
                <w:rStyle w:val="23"/>
                <w:rFonts w:ascii="Times New Roman" w:hAnsi="Times New Roman"/>
                <w:sz w:val="23"/>
                <w:szCs w:val="23"/>
                <w:lang w:val="ru-RU"/>
              </w:rPr>
              <w:t xml:space="preserve"> </w:t>
            </w:r>
            <w:r>
              <w:rPr>
                <w:rStyle w:val="23"/>
                <w:rFonts w:ascii="Times New Roman" w:hAnsi="Times New Roman"/>
                <w:sz w:val="23"/>
                <w:szCs w:val="23"/>
              </w:rPr>
              <w:t>металлург,</w:t>
            </w:r>
            <w:r>
              <w:rPr>
                <w:rStyle w:val="23"/>
                <w:rFonts w:ascii="Times New Roman" w:hAnsi="Times New Roman"/>
                <w:sz w:val="23"/>
                <w:szCs w:val="23"/>
                <w:lang w:val="ru-RU"/>
              </w:rPr>
              <w:t xml:space="preserve"> </w:t>
            </w:r>
            <w:r>
              <w:rPr>
                <w:rStyle w:val="23"/>
                <w:rFonts w:ascii="Times New Roman" w:hAnsi="Times New Roman"/>
                <w:sz w:val="23"/>
                <w:szCs w:val="23"/>
              </w:rPr>
              <w:t>Главный</w:t>
            </w:r>
            <w:r>
              <w:rPr>
                <w:rStyle w:val="23"/>
                <w:rFonts w:ascii="Times New Roman" w:hAnsi="Times New Roman"/>
                <w:sz w:val="23"/>
                <w:szCs w:val="23"/>
                <w:lang w:val="ru-RU"/>
              </w:rPr>
              <w:t xml:space="preserve"> </w:t>
            </w:r>
            <w:r>
              <w:rPr>
                <w:rStyle w:val="23"/>
                <w:rFonts w:ascii="Times New Roman" w:hAnsi="Times New Roman"/>
                <w:sz w:val="23"/>
                <w:szCs w:val="23"/>
              </w:rPr>
              <w:t>технолог, Заместитель</w:t>
            </w:r>
            <w:r>
              <w:rPr>
                <w:rStyle w:val="23"/>
                <w:rFonts w:ascii="Times New Roman" w:hAnsi="Times New Roman"/>
                <w:sz w:val="23"/>
                <w:szCs w:val="23"/>
                <w:lang w:val="ru-RU"/>
              </w:rPr>
              <w:t xml:space="preserve"> </w:t>
            </w:r>
            <w:r>
              <w:rPr>
                <w:rStyle w:val="23"/>
                <w:rFonts w:ascii="Times New Roman" w:hAnsi="Times New Roman"/>
                <w:sz w:val="23"/>
                <w:szCs w:val="23"/>
              </w:rPr>
              <w:t>директора (директор, вице-президент) по</w:t>
            </w:r>
            <w:r>
              <w:rPr>
                <w:rStyle w:val="23"/>
                <w:rFonts w:ascii="Times New Roman" w:hAnsi="Times New Roman"/>
                <w:sz w:val="23"/>
                <w:szCs w:val="23"/>
                <w:lang w:val="ru-RU"/>
              </w:rPr>
              <w:t xml:space="preserve"> </w:t>
            </w:r>
            <w:r>
              <w:rPr>
                <w:rStyle w:val="23"/>
                <w:rFonts w:ascii="Times New Roman" w:hAnsi="Times New Roman"/>
                <w:sz w:val="23"/>
                <w:szCs w:val="23"/>
              </w:rPr>
              <w:t>производству, Заместитель</w:t>
            </w:r>
            <w:r>
              <w:rPr>
                <w:rStyle w:val="23"/>
                <w:rFonts w:ascii="Times New Roman" w:hAnsi="Times New Roman"/>
                <w:sz w:val="23"/>
                <w:szCs w:val="23"/>
                <w:lang w:val="ru-RU"/>
              </w:rPr>
              <w:t xml:space="preserve"> </w:t>
            </w:r>
            <w:r>
              <w:rPr>
                <w:rStyle w:val="23"/>
                <w:rFonts w:ascii="Times New Roman" w:hAnsi="Times New Roman"/>
                <w:sz w:val="23"/>
                <w:szCs w:val="23"/>
              </w:rPr>
              <w:t>директора</w:t>
            </w:r>
            <w:r>
              <w:rPr>
                <w:rStyle w:val="23"/>
                <w:rFonts w:ascii="Times New Roman" w:hAnsi="Times New Roman"/>
                <w:sz w:val="23"/>
                <w:szCs w:val="23"/>
                <w:lang w:val="ru-RU"/>
              </w:rPr>
              <w:t xml:space="preserve"> </w:t>
            </w:r>
            <w:r>
              <w:rPr>
                <w:rStyle w:val="23"/>
                <w:rFonts w:ascii="Times New Roman" w:hAnsi="Times New Roman"/>
                <w:sz w:val="23"/>
                <w:szCs w:val="23"/>
              </w:rPr>
              <w:t>по</w:t>
            </w:r>
            <w:r>
              <w:rPr>
                <w:rStyle w:val="23"/>
                <w:rFonts w:ascii="Times New Roman" w:hAnsi="Times New Roman"/>
                <w:sz w:val="23"/>
                <w:szCs w:val="23"/>
                <w:lang w:val="ru-RU"/>
              </w:rPr>
              <w:t xml:space="preserve"> </w:t>
            </w:r>
            <w:r>
              <w:rPr>
                <w:rStyle w:val="23"/>
                <w:rFonts w:ascii="Times New Roman" w:hAnsi="Times New Roman"/>
                <w:sz w:val="23"/>
                <w:szCs w:val="23"/>
              </w:rPr>
              <w:t>общим</w:t>
            </w:r>
            <w:r>
              <w:rPr>
                <w:rStyle w:val="23"/>
                <w:rFonts w:ascii="Times New Roman" w:hAnsi="Times New Roman"/>
                <w:sz w:val="23"/>
                <w:szCs w:val="23"/>
                <w:lang w:val="ru-RU"/>
              </w:rPr>
              <w:t xml:space="preserve"> </w:t>
            </w:r>
            <w:r>
              <w:rPr>
                <w:rStyle w:val="23"/>
                <w:rFonts w:ascii="Times New Roman" w:hAnsi="Times New Roman"/>
                <w:sz w:val="23"/>
                <w:szCs w:val="23"/>
              </w:rPr>
              <w:t>вопросам</w:t>
            </w:r>
            <w:r>
              <w:rPr>
                <w:rStyle w:val="23"/>
                <w:rFonts w:ascii="Times New Roman" w:hAnsi="Times New Roman"/>
                <w:sz w:val="23"/>
                <w:szCs w:val="23"/>
                <w:lang w:val="ru-RU"/>
              </w:rPr>
              <w:t xml:space="preserve"> </w:t>
            </w:r>
            <w:r>
              <w:rPr>
                <w:rStyle w:val="23"/>
                <w:rFonts w:ascii="Times New Roman" w:hAnsi="Times New Roman"/>
                <w:sz w:val="23"/>
                <w:szCs w:val="23"/>
              </w:rPr>
              <w:t xml:space="preserve"> (административный</w:t>
            </w:r>
            <w:r>
              <w:rPr>
                <w:rStyle w:val="23"/>
                <w:rFonts w:ascii="Times New Roman" w:hAnsi="Times New Roman"/>
                <w:sz w:val="23"/>
                <w:szCs w:val="23"/>
                <w:lang w:val="ru-RU"/>
              </w:rPr>
              <w:t xml:space="preserve"> </w:t>
            </w:r>
            <w:r>
              <w:rPr>
                <w:rStyle w:val="23"/>
                <w:rFonts w:ascii="Times New Roman" w:hAnsi="Times New Roman"/>
                <w:sz w:val="23"/>
                <w:szCs w:val="23"/>
              </w:rPr>
              <w:t>директор), Начальник</w:t>
            </w:r>
            <w:r>
              <w:rPr>
                <w:rStyle w:val="23"/>
                <w:rFonts w:ascii="Times New Roman" w:hAnsi="Times New Roman"/>
                <w:sz w:val="23"/>
                <w:szCs w:val="23"/>
                <w:lang w:val="ru-RU"/>
              </w:rPr>
              <w:t xml:space="preserve"> </w:t>
            </w:r>
            <w:r>
              <w:rPr>
                <w:rStyle w:val="23"/>
                <w:rFonts w:ascii="Times New Roman" w:hAnsi="Times New Roman"/>
                <w:sz w:val="23"/>
                <w:szCs w:val="23"/>
              </w:rPr>
              <w:t>инструментального</w:t>
            </w:r>
            <w:r>
              <w:rPr>
                <w:rStyle w:val="23"/>
                <w:rFonts w:ascii="Times New Roman" w:hAnsi="Times New Roman"/>
                <w:sz w:val="23"/>
                <w:szCs w:val="23"/>
                <w:lang w:val="ru-RU"/>
              </w:rPr>
              <w:t xml:space="preserve"> </w:t>
            </w:r>
            <w:r>
              <w:rPr>
                <w:rStyle w:val="23"/>
                <w:rFonts w:ascii="Times New Roman" w:hAnsi="Times New Roman"/>
                <w:sz w:val="23"/>
                <w:szCs w:val="23"/>
              </w:rPr>
              <w:t>отдела, Начальник</w:t>
            </w:r>
            <w:r>
              <w:rPr>
                <w:rStyle w:val="23"/>
                <w:rFonts w:ascii="Times New Roman" w:hAnsi="Times New Roman"/>
                <w:sz w:val="23"/>
                <w:szCs w:val="23"/>
                <w:lang w:val="ru-RU"/>
              </w:rPr>
              <w:t xml:space="preserve"> </w:t>
            </w:r>
            <w:r>
              <w:rPr>
                <w:rStyle w:val="23"/>
                <w:rFonts w:ascii="Times New Roman" w:hAnsi="Times New Roman"/>
                <w:sz w:val="23"/>
                <w:szCs w:val="23"/>
              </w:rPr>
              <w:t>исследовательской</w:t>
            </w:r>
            <w:r>
              <w:rPr>
                <w:rStyle w:val="23"/>
                <w:rFonts w:ascii="Times New Roman" w:hAnsi="Times New Roman"/>
                <w:sz w:val="23"/>
                <w:szCs w:val="23"/>
                <w:lang w:val="ru-RU"/>
              </w:rPr>
              <w:t xml:space="preserve"> </w:t>
            </w:r>
            <w:r>
              <w:rPr>
                <w:rStyle w:val="23"/>
                <w:rFonts w:ascii="Times New Roman" w:hAnsi="Times New Roman"/>
                <w:sz w:val="23"/>
                <w:szCs w:val="23"/>
              </w:rPr>
              <w:t>лаборатории, Начальник</w:t>
            </w:r>
            <w:r>
              <w:rPr>
                <w:rStyle w:val="23"/>
                <w:rFonts w:ascii="Times New Roman" w:hAnsi="Times New Roman"/>
                <w:sz w:val="23"/>
                <w:szCs w:val="23"/>
                <w:lang w:val="ru-RU"/>
              </w:rPr>
              <w:t xml:space="preserve"> </w:t>
            </w:r>
            <w:r>
              <w:rPr>
                <w:rStyle w:val="23"/>
                <w:rFonts w:ascii="Times New Roman" w:hAnsi="Times New Roman"/>
                <w:sz w:val="23"/>
                <w:szCs w:val="23"/>
              </w:rPr>
              <w:t>производственной</w:t>
            </w:r>
            <w:r>
              <w:rPr>
                <w:rStyle w:val="23"/>
                <w:rFonts w:ascii="Times New Roman" w:hAnsi="Times New Roman"/>
                <w:sz w:val="23"/>
                <w:szCs w:val="23"/>
                <w:lang w:val="ru-RU"/>
              </w:rPr>
              <w:t xml:space="preserve"> </w:t>
            </w:r>
            <w:r>
              <w:rPr>
                <w:rStyle w:val="23"/>
                <w:rFonts w:ascii="Times New Roman" w:hAnsi="Times New Roman"/>
                <w:sz w:val="23"/>
                <w:szCs w:val="23"/>
              </w:rPr>
              <w:t>лаборатории (по</w:t>
            </w:r>
            <w:r>
              <w:rPr>
                <w:rStyle w:val="23"/>
                <w:rFonts w:ascii="Times New Roman" w:hAnsi="Times New Roman"/>
                <w:sz w:val="23"/>
                <w:szCs w:val="23"/>
                <w:lang w:val="ru-RU"/>
              </w:rPr>
              <w:t xml:space="preserve"> </w:t>
            </w:r>
            <w:r>
              <w:rPr>
                <w:rStyle w:val="23"/>
                <w:rFonts w:ascii="Times New Roman" w:hAnsi="Times New Roman"/>
                <w:sz w:val="23"/>
                <w:szCs w:val="23"/>
              </w:rPr>
              <w:t>контролю</w:t>
            </w:r>
            <w:r>
              <w:rPr>
                <w:rStyle w:val="23"/>
                <w:rFonts w:ascii="Times New Roman" w:hAnsi="Times New Roman"/>
                <w:sz w:val="23"/>
                <w:szCs w:val="23"/>
                <w:lang w:val="ru-RU"/>
              </w:rPr>
              <w:t xml:space="preserve"> </w:t>
            </w:r>
            <w:r>
              <w:rPr>
                <w:rStyle w:val="23"/>
                <w:rFonts w:ascii="Times New Roman" w:hAnsi="Times New Roman"/>
                <w:sz w:val="23"/>
                <w:szCs w:val="23"/>
              </w:rPr>
              <w:t>производства), Начальник</w:t>
            </w:r>
            <w:r>
              <w:rPr>
                <w:rStyle w:val="23"/>
                <w:rFonts w:ascii="Times New Roman" w:hAnsi="Times New Roman"/>
                <w:sz w:val="23"/>
                <w:szCs w:val="23"/>
                <w:lang w:val="ru-RU"/>
              </w:rPr>
              <w:t xml:space="preserve"> </w:t>
            </w:r>
            <w:r>
              <w:rPr>
                <w:rStyle w:val="23"/>
                <w:rFonts w:ascii="Times New Roman" w:hAnsi="Times New Roman"/>
                <w:sz w:val="23"/>
                <w:szCs w:val="23"/>
              </w:rPr>
              <w:t>лаборатории (бюро) по</w:t>
            </w:r>
            <w:r>
              <w:rPr>
                <w:rStyle w:val="23"/>
                <w:rFonts w:ascii="Times New Roman" w:hAnsi="Times New Roman"/>
                <w:sz w:val="23"/>
                <w:szCs w:val="23"/>
                <w:lang w:val="ru-RU"/>
              </w:rPr>
              <w:t xml:space="preserve"> </w:t>
            </w:r>
            <w:r>
              <w:rPr>
                <w:rStyle w:val="23"/>
                <w:rFonts w:ascii="Times New Roman" w:hAnsi="Times New Roman"/>
                <w:sz w:val="23"/>
                <w:szCs w:val="23"/>
              </w:rPr>
              <w:t>организации</w:t>
            </w:r>
            <w:r>
              <w:rPr>
                <w:rStyle w:val="23"/>
                <w:rFonts w:ascii="Times New Roman" w:hAnsi="Times New Roman"/>
                <w:sz w:val="23"/>
                <w:szCs w:val="23"/>
                <w:lang w:val="ru-RU"/>
              </w:rPr>
              <w:t xml:space="preserve"> </w:t>
            </w:r>
            <w:r>
              <w:rPr>
                <w:rStyle w:val="23"/>
                <w:rFonts w:ascii="Times New Roman" w:hAnsi="Times New Roman"/>
                <w:sz w:val="23"/>
                <w:szCs w:val="23"/>
              </w:rPr>
              <w:t>труда и управления</w:t>
            </w:r>
            <w:r>
              <w:rPr>
                <w:rStyle w:val="23"/>
                <w:rFonts w:ascii="Times New Roman" w:hAnsi="Times New Roman"/>
                <w:sz w:val="23"/>
                <w:szCs w:val="23"/>
                <w:lang w:val="ru-RU"/>
              </w:rPr>
              <w:t xml:space="preserve"> </w:t>
            </w:r>
            <w:r>
              <w:rPr>
                <w:rStyle w:val="23"/>
                <w:rFonts w:ascii="Times New Roman" w:hAnsi="Times New Roman"/>
                <w:sz w:val="23"/>
                <w:szCs w:val="23"/>
              </w:rPr>
              <w:t xml:space="preserve">производством, </w:t>
            </w:r>
            <w:r>
              <w:rPr>
                <w:rStyle w:val="23"/>
                <w:rFonts w:ascii="Times New Roman" w:hAnsi="Times New Roman"/>
                <w:sz w:val="23"/>
                <w:szCs w:val="23"/>
                <w:lang w:val="ru-RU"/>
              </w:rPr>
              <w:t xml:space="preserve"> </w:t>
            </w:r>
            <w:r>
              <w:rPr>
                <w:rStyle w:val="23"/>
                <w:rFonts w:ascii="Times New Roman" w:hAnsi="Times New Roman"/>
                <w:sz w:val="23"/>
                <w:szCs w:val="23"/>
              </w:rPr>
              <w:t>Начальник</w:t>
            </w:r>
            <w:r>
              <w:rPr>
                <w:rStyle w:val="23"/>
                <w:rFonts w:ascii="Times New Roman" w:hAnsi="Times New Roman"/>
                <w:sz w:val="23"/>
                <w:szCs w:val="23"/>
                <w:lang w:val="ru-RU"/>
              </w:rPr>
              <w:t xml:space="preserve"> </w:t>
            </w:r>
            <w:r>
              <w:rPr>
                <w:rStyle w:val="23"/>
                <w:rFonts w:ascii="Times New Roman" w:hAnsi="Times New Roman"/>
                <w:sz w:val="23"/>
                <w:szCs w:val="23"/>
              </w:rPr>
              <w:t>отдела</w:t>
            </w:r>
            <w:r>
              <w:rPr>
                <w:rStyle w:val="23"/>
                <w:rFonts w:ascii="Times New Roman" w:hAnsi="Times New Roman"/>
                <w:sz w:val="23"/>
                <w:szCs w:val="23"/>
                <w:lang w:val="ru-RU"/>
              </w:rPr>
              <w:t xml:space="preserve"> </w:t>
            </w:r>
            <w:r>
              <w:rPr>
                <w:rStyle w:val="23"/>
                <w:rFonts w:ascii="Times New Roman" w:hAnsi="Times New Roman"/>
                <w:sz w:val="23"/>
                <w:szCs w:val="23"/>
              </w:rPr>
              <w:t>автоматизации и механизации</w:t>
            </w:r>
            <w:r>
              <w:rPr>
                <w:rStyle w:val="23"/>
                <w:rFonts w:ascii="Times New Roman" w:hAnsi="Times New Roman"/>
                <w:sz w:val="23"/>
                <w:szCs w:val="23"/>
                <w:lang w:val="ru-RU"/>
              </w:rPr>
              <w:t xml:space="preserve"> </w:t>
            </w:r>
            <w:r>
              <w:rPr>
                <w:rStyle w:val="23"/>
                <w:rFonts w:ascii="Times New Roman" w:hAnsi="Times New Roman"/>
                <w:sz w:val="23"/>
                <w:szCs w:val="23"/>
              </w:rPr>
              <w:t>производственных</w:t>
            </w:r>
            <w:r>
              <w:rPr>
                <w:rStyle w:val="23"/>
                <w:rFonts w:ascii="Times New Roman" w:hAnsi="Times New Roman"/>
                <w:sz w:val="23"/>
                <w:szCs w:val="23"/>
                <w:lang w:val="ru-RU"/>
              </w:rPr>
              <w:t xml:space="preserve"> </w:t>
            </w:r>
            <w:r>
              <w:rPr>
                <w:rStyle w:val="23"/>
                <w:rFonts w:ascii="Times New Roman" w:hAnsi="Times New Roman"/>
                <w:sz w:val="23"/>
                <w:szCs w:val="23"/>
              </w:rPr>
              <w:t>процессов, Начальник</w:t>
            </w:r>
            <w:r>
              <w:rPr>
                <w:rStyle w:val="23"/>
                <w:rFonts w:ascii="Times New Roman" w:hAnsi="Times New Roman"/>
                <w:sz w:val="23"/>
                <w:szCs w:val="23"/>
                <w:lang w:val="ru-RU"/>
              </w:rPr>
              <w:t xml:space="preserve"> </w:t>
            </w:r>
            <w:r>
              <w:rPr>
                <w:rStyle w:val="23"/>
                <w:rFonts w:ascii="Times New Roman" w:hAnsi="Times New Roman"/>
                <w:sz w:val="23"/>
                <w:szCs w:val="23"/>
              </w:rPr>
              <w:t>отдела</w:t>
            </w:r>
            <w:r>
              <w:rPr>
                <w:rStyle w:val="23"/>
                <w:rFonts w:ascii="Times New Roman" w:hAnsi="Times New Roman"/>
                <w:sz w:val="23"/>
                <w:szCs w:val="23"/>
                <w:lang w:val="ru-RU"/>
              </w:rPr>
              <w:t xml:space="preserve"> </w:t>
            </w:r>
            <w:r>
              <w:rPr>
                <w:rStyle w:val="23"/>
                <w:rFonts w:ascii="Times New Roman" w:hAnsi="Times New Roman"/>
                <w:sz w:val="23"/>
                <w:szCs w:val="23"/>
              </w:rPr>
              <w:t>комплектации</w:t>
            </w:r>
            <w:r>
              <w:rPr>
                <w:rStyle w:val="23"/>
                <w:rFonts w:ascii="Times New Roman" w:hAnsi="Times New Roman"/>
                <w:sz w:val="23"/>
                <w:szCs w:val="23"/>
                <w:lang w:val="ru-RU"/>
              </w:rPr>
              <w:t xml:space="preserve"> </w:t>
            </w:r>
            <w:r>
              <w:rPr>
                <w:rStyle w:val="23"/>
                <w:rFonts w:ascii="Times New Roman" w:hAnsi="Times New Roman"/>
                <w:sz w:val="23"/>
                <w:szCs w:val="23"/>
              </w:rPr>
              <w:t>оборудования, Начальник</w:t>
            </w:r>
            <w:r>
              <w:rPr>
                <w:rStyle w:val="23"/>
                <w:rFonts w:ascii="Times New Roman" w:hAnsi="Times New Roman"/>
                <w:sz w:val="23"/>
                <w:szCs w:val="23"/>
                <w:lang w:val="ru-RU"/>
              </w:rPr>
              <w:t xml:space="preserve"> </w:t>
            </w:r>
            <w:r>
              <w:rPr>
                <w:rStyle w:val="23"/>
                <w:rFonts w:ascii="Times New Roman" w:hAnsi="Times New Roman"/>
                <w:sz w:val="23"/>
                <w:szCs w:val="23"/>
              </w:rPr>
              <w:t>отдела</w:t>
            </w:r>
            <w:r>
              <w:rPr>
                <w:rStyle w:val="23"/>
                <w:rFonts w:ascii="Times New Roman" w:hAnsi="Times New Roman"/>
                <w:sz w:val="23"/>
                <w:szCs w:val="23"/>
                <w:lang w:val="ru-RU"/>
              </w:rPr>
              <w:t xml:space="preserve"> </w:t>
            </w:r>
            <w:r>
              <w:rPr>
                <w:rStyle w:val="23"/>
                <w:rFonts w:ascii="Times New Roman" w:hAnsi="Times New Roman"/>
                <w:sz w:val="23"/>
                <w:szCs w:val="23"/>
              </w:rPr>
              <w:t>контроля</w:t>
            </w:r>
            <w:r>
              <w:rPr>
                <w:rStyle w:val="23"/>
                <w:rFonts w:ascii="Times New Roman" w:hAnsi="Times New Roman"/>
                <w:sz w:val="23"/>
                <w:szCs w:val="23"/>
                <w:lang w:val="ru-RU"/>
              </w:rPr>
              <w:t xml:space="preserve"> </w:t>
            </w:r>
            <w:r>
              <w:rPr>
                <w:rStyle w:val="23"/>
                <w:rFonts w:ascii="Times New Roman" w:hAnsi="Times New Roman"/>
                <w:sz w:val="23"/>
                <w:szCs w:val="23"/>
              </w:rPr>
              <w:t>качества, Начальник</w:t>
            </w:r>
            <w:r>
              <w:rPr>
                <w:rStyle w:val="23"/>
                <w:rFonts w:ascii="Times New Roman" w:hAnsi="Times New Roman"/>
                <w:sz w:val="23"/>
                <w:szCs w:val="23"/>
                <w:lang w:val="ru-RU"/>
              </w:rPr>
              <w:t xml:space="preserve"> </w:t>
            </w:r>
            <w:r>
              <w:rPr>
                <w:rStyle w:val="23"/>
                <w:rFonts w:ascii="Times New Roman" w:hAnsi="Times New Roman"/>
                <w:sz w:val="23"/>
                <w:szCs w:val="23"/>
              </w:rPr>
              <w:t>отдела</w:t>
            </w:r>
            <w:r>
              <w:rPr>
                <w:rStyle w:val="23"/>
                <w:rFonts w:ascii="Times New Roman" w:hAnsi="Times New Roman"/>
                <w:sz w:val="23"/>
                <w:szCs w:val="23"/>
                <w:lang w:val="ru-RU"/>
              </w:rPr>
              <w:t xml:space="preserve"> </w:t>
            </w:r>
            <w:r>
              <w:rPr>
                <w:rStyle w:val="23"/>
                <w:rFonts w:ascii="Times New Roman" w:hAnsi="Times New Roman"/>
                <w:sz w:val="23"/>
                <w:szCs w:val="23"/>
              </w:rPr>
              <w:t>маркетинга, Начальник</w:t>
            </w:r>
            <w:r>
              <w:rPr>
                <w:rStyle w:val="23"/>
                <w:rFonts w:ascii="Times New Roman" w:hAnsi="Times New Roman"/>
                <w:sz w:val="23"/>
                <w:szCs w:val="23"/>
                <w:lang w:val="ru-RU"/>
              </w:rPr>
              <w:t xml:space="preserve"> </w:t>
            </w:r>
            <w:r>
              <w:rPr>
                <w:rStyle w:val="23"/>
                <w:rFonts w:ascii="Times New Roman" w:hAnsi="Times New Roman"/>
                <w:sz w:val="23"/>
                <w:szCs w:val="23"/>
              </w:rPr>
              <w:t>производственного</w:t>
            </w:r>
            <w:r>
              <w:rPr>
                <w:rStyle w:val="23"/>
                <w:rFonts w:ascii="Times New Roman" w:hAnsi="Times New Roman"/>
                <w:sz w:val="23"/>
                <w:szCs w:val="23"/>
                <w:lang w:val="ru-RU"/>
              </w:rPr>
              <w:t xml:space="preserve"> </w:t>
            </w:r>
            <w:r>
              <w:rPr>
                <w:rStyle w:val="23"/>
                <w:rFonts w:ascii="Times New Roman" w:hAnsi="Times New Roman"/>
                <w:sz w:val="23"/>
                <w:szCs w:val="23"/>
              </w:rPr>
              <w:t>отдела, Начальник</w:t>
            </w:r>
            <w:r>
              <w:rPr>
                <w:rStyle w:val="23"/>
                <w:rFonts w:ascii="Times New Roman" w:hAnsi="Times New Roman"/>
                <w:sz w:val="23"/>
                <w:szCs w:val="23"/>
                <w:lang w:val="ru-RU"/>
              </w:rPr>
              <w:t xml:space="preserve"> </w:t>
            </w:r>
            <w:r>
              <w:rPr>
                <w:rStyle w:val="23"/>
                <w:rFonts w:ascii="Times New Roman" w:hAnsi="Times New Roman"/>
                <w:sz w:val="23"/>
                <w:szCs w:val="23"/>
              </w:rPr>
              <w:t>ремонтного</w:t>
            </w:r>
            <w:r>
              <w:rPr>
                <w:rStyle w:val="23"/>
                <w:rFonts w:ascii="Times New Roman" w:hAnsi="Times New Roman"/>
                <w:sz w:val="23"/>
                <w:szCs w:val="23"/>
                <w:lang w:val="ru-RU"/>
              </w:rPr>
              <w:t xml:space="preserve"> </w:t>
            </w:r>
            <w:r>
              <w:rPr>
                <w:rStyle w:val="23"/>
                <w:rFonts w:ascii="Times New Roman" w:hAnsi="Times New Roman"/>
                <w:sz w:val="23"/>
                <w:szCs w:val="23"/>
              </w:rPr>
              <w:t>цеха, Начальник</w:t>
            </w:r>
            <w:r>
              <w:rPr>
                <w:rStyle w:val="23"/>
                <w:rFonts w:ascii="Times New Roman" w:hAnsi="Times New Roman"/>
                <w:sz w:val="23"/>
                <w:szCs w:val="23"/>
                <w:lang w:val="ru-RU"/>
              </w:rPr>
              <w:t xml:space="preserve"> </w:t>
            </w:r>
            <w:r>
              <w:rPr>
                <w:rStyle w:val="23"/>
                <w:rFonts w:ascii="Times New Roman" w:hAnsi="Times New Roman"/>
                <w:sz w:val="23"/>
                <w:szCs w:val="23"/>
              </w:rPr>
              <w:t>смены, Начальник</w:t>
            </w:r>
            <w:r>
              <w:rPr>
                <w:rStyle w:val="23"/>
                <w:rFonts w:ascii="Times New Roman" w:hAnsi="Times New Roman"/>
                <w:sz w:val="23"/>
                <w:szCs w:val="23"/>
                <w:lang w:val="ru-RU"/>
              </w:rPr>
              <w:t xml:space="preserve"> </w:t>
            </w:r>
            <w:r>
              <w:rPr>
                <w:rStyle w:val="23"/>
                <w:rFonts w:ascii="Times New Roman" w:hAnsi="Times New Roman"/>
                <w:sz w:val="23"/>
                <w:szCs w:val="23"/>
              </w:rPr>
              <w:t>службы</w:t>
            </w:r>
            <w:r>
              <w:rPr>
                <w:rStyle w:val="23"/>
                <w:rFonts w:ascii="Times New Roman" w:hAnsi="Times New Roman"/>
                <w:sz w:val="23"/>
                <w:szCs w:val="23"/>
                <w:lang w:val="ru-RU"/>
              </w:rPr>
              <w:t xml:space="preserve"> </w:t>
            </w:r>
            <w:r>
              <w:rPr>
                <w:rStyle w:val="23"/>
                <w:rFonts w:ascii="Times New Roman" w:hAnsi="Times New Roman"/>
                <w:sz w:val="23"/>
                <w:szCs w:val="23"/>
              </w:rPr>
              <w:t>эксплуатации</w:t>
            </w:r>
            <w:r>
              <w:rPr>
                <w:rStyle w:val="23"/>
                <w:rFonts w:ascii="Times New Roman" w:hAnsi="Times New Roman"/>
                <w:sz w:val="23"/>
                <w:szCs w:val="23"/>
                <w:lang w:val="ru-RU"/>
              </w:rPr>
              <w:t xml:space="preserve"> </w:t>
            </w:r>
            <w:r>
              <w:rPr>
                <w:rStyle w:val="23"/>
                <w:rFonts w:ascii="Times New Roman" w:hAnsi="Times New Roman"/>
                <w:sz w:val="23"/>
                <w:szCs w:val="23"/>
              </w:rPr>
              <w:t>оборудования,</w:t>
            </w:r>
            <w:r>
              <w:rPr>
                <w:rStyle w:val="23"/>
                <w:rFonts w:ascii="Times New Roman" w:hAnsi="Times New Roman"/>
                <w:sz w:val="23"/>
                <w:szCs w:val="23"/>
                <w:lang w:val="ru-RU"/>
              </w:rPr>
              <w:t xml:space="preserve"> </w:t>
            </w:r>
            <w:r>
              <w:rPr>
                <w:rStyle w:val="23"/>
                <w:rFonts w:ascii="Times New Roman" w:hAnsi="Times New Roman"/>
                <w:sz w:val="23"/>
                <w:szCs w:val="23"/>
              </w:rPr>
              <w:t xml:space="preserve"> Начальник</w:t>
            </w:r>
            <w:r>
              <w:rPr>
                <w:rStyle w:val="23"/>
                <w:rFonts w:ascii="Times New Roman" w:hAnsi="Times New Roman"/>
                <w:sz w:val="23"/>
                <w:szCs w:val="23"/>
                <w:lang w:val="ru-RU"/>
              </w:rPr>
              <w:t xml:space="preserve"> </w:t>
            </w:r>
            <w:r>
              <w:rPr>
                <w:rStyle w:val="23"/>
                <w:rFonts w:ascii="Times New Roman" w:hAnsi="Times New Roman"/>
                <w:sz w:val="23"/>
                <w:szCs w:val="23"/>
              </w:rPr>
              <w:t>службы</w:t>
            </w:r>
            <w:r>
              <w:rPr>
                <w:rStyle w:val="23"/>
                <w:rFonts w:ascii="Times New Roman" w:hAnsi="Times New Roman"/>
                <w:sz w:val="23"/>
                <w:szCs w:val="23"/>
                <w:lang w:val="ru-RU"/>
              </w:rPr>
              <w:t xml:space="preserve"> </w:t>
            </w:r>
            <w:r>
              <w:rPr>
                <w:rStyle w:val="23"/>
                <w:rFonts w:ascii="Times New Roman" w:hAnsi="Times New Roman"/>
                <w:sz w:val="23"/>
                <w:szCs w:val="23"/>
              </w:rPr>
              <w:t>сварочных</w:t>
            </w:r>
            <w:r>
              <w:rPr>
                <w:rStyle w:val="23"/>
                <w:rFonts w:ascii="Times New Roman" w:hAnsi="Times New Roman"/>
                <w:sz w:val="23"/>
                <w:szCs w:val="23"/>
                <w:lang w:val="ru-RU"/>
              </w:rPr>
              <w:t xml:space="preserve"> </w:t>
            </w:r>
            <w:r>
              <w:rPr>
                <w:rStyle w:val="23"/>
                <w:rFonts w:ascii="Times New Roman" w:hAnsi="Times New Roman"/>
                <w:sz w:val="23"/>
                <w:szCs w:val="23"/>
              </w:rPr>
              <w:t>работ, Начальник</w:t>
            </w:r>
            <w:r>
              <w:rPr>
                <w:rStyle w:val="23"/>
                <w:rFonts w:ascii="Times New Roman" w:hAnsi="Times New Roman"/>
                <w:sz w:val="23"/>
                <w:szCs w:val="23"/>
                <w:lang w:val="ru-RU"/>
              </w:rPr>
              <w:t xml:space="preserve"> </w:t>
            </w:r>
            <w:r>
              <w:rPr>
                <w:rStyle w:val="23"/>
                <w:rFonts w:ascii="Times New Roman" w:hAnsi="Times New Roman"/>
                <w:sz w:val="23"/>
                <w:szCs w:val="23"/>
              </w:rPr>
              <w:t>ехнического</w:t>
            </w:r>
            <w:r>
              <w:rPr>
                <w:rStyle w:val="23"/>
                <w:rFonts w:ascii="Times New Roman" w:hAnsi="Times New Roman"/>
                <w:sz w:val="23"/>
                <w:szCs w:val="23"/>
                <w:lang w:val="ru-RU"/>
              </w:rPr>
              <w:t xml:space="preserve"> </w:t>
            </w:r>
            <w:r>
              <w:rPr>
                <w:rStyle w:val="23"/>
                <w:rFonts w:ascii="Times New Roman" w:hAnsi="Times New Roman"/>
                <w:sz w:val="23"/>
                <w:szCs w:val="23"/>
              </w:rPr>
              <w:t>отдела,</w:t>
            </w:r>
            <w:r>
              <w:rPr>
                <w:rStyle w:val="23"/>
                <w:rFonts w:ascii="Times New Roman" w:hAnsi="Times New Roman"/>
                <w:sz w:val="23"/>
                <w:szCs w:val="23"/>
                <w:lang w:val="ru-RU"/>
              </w:rPr>
              <w:t xml:space="preserve"> </w:t>
            </w:r>
            <w:r>
              <w:rPr>
                <w:rStyle w:val="23"/>
                <w:rFonts w:ascii="Times New Roman" w:hAnsi="Times New Roman"/>
                <w:sz w:val="23"/>
                <w:szCs w:val="23"/>
              </w:rPr>
              <w:t xml:space="preserve"> Начальник</w:t>
            </w:r>
            <w:r>
              <w:rPr>
                <w:rStyle w:val="23"/>
                <w:rFonts w:ascii="Times New Roman" w:hAnsi="Times New Roman"/>
                <w:sz w:val="23"/>
                <w:szCs w:val="23"/>
                <w:lang w:val="ru-RU"/>
              </w:rPr>
              <w:t xml:space="preserve"> </w:t>
            </w:r>
            <w:r>
              <w:rPr>
                <w:rStyle w:val="23"/>
                <w:rFonts w:ascii="Times New Roman" w:hAnsi="Times New Roman"/>
                <w:sz w:val="23"/>
                <w:szCs w:val="23"/>
              </w:rPr>
              <w:t>центральной</w:t>
            </w:r>
            <w:r>
              <w:rPr>
                <w:rStyle w:val="23"/>
                <w:rFonts w:ascii="Times New Roman" w:hAnsi="Times New Roman"/>
                <w:sz w:val="23"/>
                <w:szCs w:val="23"/>
                <w:lang w:val="ru-RU"/>
              </w:rPr>
              <w:t xml:space="preserve"> </w:t>
            </w:r>
            <w:r>
              <w:rPr>
                <w:rStyle w:val="23"/>
                <w:rFonts w:ascii="Times New Roman" w:hAnsi="Times New Roman"/>
                <w:sz w:val="23"/>
                <w:szCs w:val="23"/>
              </w:rPr>
              <w:t>заводской</w:t>
            </w:r>
            <w:r>
              <w:rPr>
                <w:rStyle w:val="23"/>
                <w:rFonts w:ascii="Times New Roman" w:hAnsi="Times New Roman"/>
                <w:sz w:val="23"/>
                <w:szCs w:val="23"/>
                <w:lang w:val="ru-RU"/>
              </w:rPr>
              <w:t xml:space="preserve"> </w:t>
            </w:r>
            <w:r>
              <w:rPr>
                <w:rStyle w:val="23"/>
                <w:rFonts w:ascii="Times New Roman" w:hAnsi="Times New Roman"/>
                <w:sz w:val="23"/>
                <w:szCs w:val="23"/>
              </w:rPr>
              <w:t>лаборатории, Начальник</w:t>
            </w:r>
            <w:r>
              <w:rPr>
                <w:rStyle w:val="23"/>
                <w:rFonts w:ascii="Times New Roman" w:hAnsi="Times New Roman"/>
                <w:sz w:val="23"/>
                <w:szCs w:val="23"/>
                <w:lang w:val="ru-RU"/>
              </w:rPr>
              <w:t xml:space="preserve"> </w:t>
            </w:r>
            <w:r>
              <w:rPr>
                <w:rStyle w:val="23"/>
                <w:rFonts w:ascii="Times New Roman" w:hAnsi="Times New Roman"/>
                <w:sz w:val="23"/>
                <w:szCs w:val="23"/>
              </w:rPr>
              <w:t>цеха (участка), Начальник</w:t>
            </w:r>
            <w:r>
              <w:rPr>
                <w:rStyle w:val="23"/>
                <w:rFonts w:ascii="Times New Roman" w:hAnsi="Times New Roman"/>
                <w:sz w:val="23"/>
                <w:szCs w:val="23"/>
                <w:lang w:val="ru-RU"/>
              </w:rPr>
              <w:t xml:space="preserve"> </w:t>
            </w:r>
            <w:r>
              <w:rPr>
                <w:rStyle w:val="23"/>
                <w:rFonts w:ascii="Times New Roman" w:hAnsi="Times New Roman"/>
                <w:sz w:val="23"/>
                <w:szCs w:val="23"/>
              </w:rPr>
              <w:t>цеха</w:t>
            </w:r>
            <w:r>
              <w:rPr>
                <w:rStyle w:val="23"/>
                <w:rFonts w:ascii="Times New Roman" w:hAnsi="Times New Roman"/>
                <w:sz w:val="23"/>
                <w:szCs w:val="23"/>
                <w:lang w:val="ru-RU"/>
              </w:rPr>
              <w:t xml:space="preserve"> </w:t>
            </w:r>
            <w:r>
              <w:rPr>
                <w:rStyle w:val="23"/>
                <w:rFonts w:ascii="Times New Roman" w:hAnsi="Times New Roman"/>
                <w:sz w:val="23"/>
                <w:szCs w:val="23"/>
              </w:rPr>
              <w:t>опытного</w:t>
            </w:r>
            <w:r>
              <w:rPr>
                <w:rStyle w:val="23"/>
                <w:rFonts w:ascii="Times New Roman" w:hAnsi="Times New Roman"/>
                <w:sz w:val="23"/>
                <w:szCs w:val="23"/>
                <w:lang w:val="ru-RU"/>
              </w:rPr>
              <w:t xml:space="preserve"> </w:t>
            </w:r>
            <w:r>
              <w:rPr>
                <w:rStyle w:val="23"/>
                <w:rFonts w:ascii="Times New Roman" w:hAnsi="Times New Roman"/>
                <w:sz w:val="23"/>
                <w:szCs w:val="23"/>
              </w:rPr>
              <w:t>производства, Руководитель</w:t>
            </w:r>
            <w:r>
              <w:rPr>
                <w:rStyle w:val="23"/>
                <w:rFonts w:ascii="Times New Roman" w:hAnsi="Times New Roman"/>
                <w:sz w:val="23"/>
                <w:szCs w:val="23"/>
                <w:lang w:val="ru-RU"/>
              </w:rPr>
              <w:t xml:space="preserve"> </w:t>
            </w:r>
            <w:r>
              <w:rPr>
                <w:rStyle w:val="23"/>
                <w:rFonts w:ascii="Times New Roman" w:hAnsi="Times New Roman"/>
                <w:sz w:val="23"/>
                <w:szCs w:val="23"/>
              </w:rPr>
              <w:t xml:space="preserve">проекта, </w:t>
            </w:r>
            <w:r>
              <w:rPr>
                <w:rFonts w:ascii="Times New Roman" w:hAnsi="Times New Roman"/>
                <w:sz w:val="23"/>
                <w:szCs w:val="23"/>
              </w:rPr>
              <w:t>Менеджер</w:t>
            </w:r>
            <w:r>
              <w:rPr>
                <w:rFonts w:ascii="Times New Roman" w:hAnsi="Times New Roman"/>
                <w:sz w:val="23"/>
                <w:szCs w:val="23"/>
                <w:lang w:val="ru-RU"/>
              </w:rPr>
              <w:t xml:space="preserve"> </w:t>
            </w:r>
            <w:r>
              <w:rPr>
                <w:rFonts w:ascii="Times New Roman" w:hAnsi="Times New Roman"/>
                <w:sz w:val="23"/>
                <w:szCs w:val="23"/>
              </w:rPr>
              <w:t>по</w:t>
            </w:r>
            <w:r>
              <w:rPr>
                <w:rFonts w:ascii="Times New Roman" w:hAnsi="Times New Roman"/>
                <w:sz w:val="23"/>
                <w:szCs w:val="23"/>
                <w:lang w:val="ru-RU"/>
              </w:rPr>
              <w:t xml:space="preserve"> </w:t>
            </w:r>
            <w:r>
              <w:rPr>
                <w:rFonts w:ascii="Times New Roman" w:hAnsi="Times New Roman"/>
                <w:sz w:val="23"/>
                <w:szCs w:val="23"/>
              </w:rPr>
              <w:t>инновационном</w:t>
            </w:r>
            <w:r>
              <w:rPr>
                <w:rFonts w:ascii="Times New Roman" w:hAnsi="Times New Roman"/>
                <w:sz w:val="23"/>
                <w:szCs w:val="23"/>
                <w:lang w:val="ru-RU"/>
              </w:rPr>
              <w:t xml:space="preserve"> </w:t>
            </w:r>
            <w:r>
              <w:rPr>
                <w:rFonts w:ascii="Times New Roman" w:hAnsi="Times New Roman"/>
                <w:sz w:val="23"/>
                <w:szCs w:val="23"/>
              </w:rPr>
              <w:t>уразвитию</w:t>
            </w:r>
            <w:r>
              <w:rPr>
                <w:rFonts w:ascii="Times New Roman" w:hAnsi="Times New Roman"/>
                <w:sz w:val="23"/>
                <w:szCs w:val="23"/>
                <w:lang w:val="ru-RU"/>
              </w:rPr>
              <w:t xml:space="preserve">,  </w:t>
            </w:r>
            <w:r>
              <w:rPr>
                <w:rStyle w:val="23"/>
                <w:rFonts w:ascii="Times New Roman" w:hAnsi="Times New Roman"/>
                <w:sz w:val="23"/>
                <w:szCs w:val="23"/>
              </w:rPr>
              <w:t>П</w:t>
            </w:r>
            <w:r>
              <w:rPr>
                <w:rFonts w:ascii="Times New Roman" w:hAnsi="Times New Roman"/>
                <w:sz w:val="23"/>
                <w:szCs w:val="23"/>
              </w:rPr>
              <w:t>реподаватель</w:t>
            </w:r>
            <w:r>
              <w:rPr>
                <w:rFonts w:ascii="Times New Roman" w:hAnsi="Times New Roman"/>
                <w:sz w:val="23"/>
                <w:szCs w:val="23"/>
                <w:lang w:val="ru-RU"/>
              </w:rPr>
              <w:t xml:space="preserve"> </w:t>
            </w:r>
            <w:r>
              <w:rPr>
                <w:rFonts w:ascii="Times New Roman" w:hAnsi="Times New Roman"/>
                <w:sz w:val="23"/>
                <w:szCs w:val="23"/>
              </w:rPr>
              <w:t>высших</w:t>
            </w:r>
            <w:r>
              <w:rPr>
                <w:rFonts w:ascii="Times New Roman" w:hAnsi="Times New Roman"/>
                <w:sz w:val="23"/>
                <w:szCs w:val="23"/>
                <w:lang w:val="ru-RU"/>
              </w:rPr>
              <w:t xml:space="preserve"> </w:t>
            </w:r>
            <w:r>
              <w:rPr>
                <w:rFonts w:ascii="Times New Roman" w:hAnsi="Times New Roman"/>
                <w:sz w:val="23"/>
                <w:szCs w:val="23"/>
              </w:rPr>
              <w:t>учебных</w:t>
            </w:r>
            <w:r>
              <w:rPr>
                <w:rFonts w:ascii="Times New Roman" w:hAnsi="Times New Roman"/>
                <w:sz w:val="23"/>
                <w:szCs w:val="23"/>
                <w:lang w:val="ru-RU"/>
              </w:rPr>
              <w:t xml:space="preserve"> </w:t>
            </w:r>
            <w:r>
              <w:rPr>
                <w:rFonts w:ascii="Times New Roman" w:hAnsi="Times New Roman"/>
                <w:sz w:val="23"/>
                <w:szCs w:val="23"/>
              </w:rPr>
              <w:t>заведений в соответствии с квалификационными</w:t>
            </w:r>
            <w:r>
              <w:rPr>
                <w:rFonts w:ascii="Times New Roman" w:hAnsi="Times New Roman"/>
                <w:sz w:val="23"/>
                <w:szCs w:val="23"/>
                <w:lang w:val="ru-RU"/>
              </w:rPr>
              <w:t xml:space="preserve"> </w:t>
            </w:r>
            <w:r>
              <w:rPr>
                <w:rFonts w:ascii="Times New Roman" w:hAnsi="Times New Roman"/>
                <w:sz w:val="23"/>
                <w:szCs w:val="23"/>
              </w:rPr>
              <w:t>требованиями</w:t>
            </w:r>
            <w:r>
              <w:rPr>
                <w:rFonts w:ascii="Times New Roman" w:hAnsi="Times New Roman"/>
                <w:sz w:val="23"/>
                <w:szCs w:val="23"/>
                <w:lang w:val="ru-RU"/>
              </w:rPr>
              <w:t xml:space="preserve"> </w:t>
            </w:r>
            <w:r>
              <w:rPr>
                <w:rFonts w:ascii="Times New Roman" w:hAnsi="Times New Roman"/>
                <w:color w:val="000000"/>
                <w:sz w:val="23"/>
                <w:szCs w:val="23"/>
              </w:rPr>
              <w:t>«Квалификационного</w:t>
            </w:r>
            <w:r>
              <w:rPr>
                <w:rFonts w:ascii="Times New Roman" w:hAnsi="Times New Roman"/>
                <w:color w:val="000000"/>
                <w:sz w:val="23"/>
                <w:szCs w:val="23"/>
                <w:lang w:val="ru-RU"/>
              </w:rPr>
              <w:t xml:space="preserve"> </w:t>
            </w:r>
            <w:r>
              <w:rPr>
                <w:rFonts w:ascii="Times New Roman" w:hAnsi="Times New Roman"/>
                <w:color w:val="000000"/>
                <w:sz w:val="23"/>
                <w:szCs w:val="23"/>
              </w:rPr>
              <w:t>справочника</w:t>
            </w:r>
            <w:r>
              <w:rPr>
                <w:rFonts w:ascii="Times New Roman" w:hAnsi="Times New Roman"/>
                <w:color w:val="000000"/>
                <w:sz w:val="23"/>
                <w:szCs w:val="23"/>
                <w:lang w:val="ru-RU"/>
              </w:rPr>
              <w:t xml:space="preserve"> </w:t>
            </w:r>
            <w:r>
              <w:rPr>
                <w:rFonts w:ascii="Times New Roman" w:hAnsi="Times New Roman"/>
                <w:color w:val="000000"/>
                <w:sz w:val="23"/>
                <w:szCs w:val="23"/>
              </w:rPr>
              <w:t>должностей</w:t>
            </w:r>
            <w:r>
              <w:rPr>
                <w:rFonts w:ascii="Times New Roman" w:hAnsi="Times New Roman"/>
                <w:color w:val="000000"/>
                <w:sz w:val="23"/>
                <w:szCs w:val="23"/>
                <w:lang w:val="ru-RU"/>
              </w:rPr>
              <w:t xml:space="preserve"> </w:t>
            </w:r>
            <w:r>
              <w:rPr>
                <w:rFonts w:ascii="Times New Roman" w:hAnsi="Times New Roman"/>
                <w:color w:val="000000"/>
                <w:sz w:val="23"/>
                <w:szCs w:val="23"/>
              </w:rPr>
              <w:t>руководителей, специалистов и других</w:t>
            </w:r>
            <w:r>
              <w:rPr>
                <w:rFonts w:ascii="Times New Roman" w:hAnsi="Times New Roman"/>
                <w:color w:val="000000"/>
                <w:sz w:val="23"/>
                <w:szCs w:val="23"/>
                <w:lang w:val="ru-RU"/>
              </w:rPr>
              <w:t xml:space="preserve"> </w:t>
            </w:r>
            <w:r>
              <w:rPr>
                <w:rFonts w:ascii="Times New Roman" w:hAnsi="Times New Roman"/>
                <w:color w:val="000000"/>
                <w:sz w:val="23"/>
                <w:szCs w:val="23"/>
              </w:rPr>
              <w:t xml:space="preserve">служащих», </w:t>
            </w:r>
            <w:r>
              <w:rPr>
                <w:rFonts w:ascii="Times New Roman" w:hAnsi="Times New Roman"/>
                <w:color w:val="000000"/>
                <w:sz w:val="23"/>
                <w:szCs w:val="23"/>
                <w:lang w:val="ru-RU"/>
              </w:rPr>
              <w:t xml:space="preserve"> </w:t>
            </w:r>
            <w:r>
              <w:rPr>
                <w:rFonts w:ascii="Times New Roman" w:hAnsi="Times New Roman"/>
                <w:color w:val="000000"/>
                <w:sz w:val="23"/>
                <w:szCs w:val="23"/>
              </w:rPr>
              <w:t>утвержденного</w:t>
            </w:r>
            <w:r>
              <w:rPr>
                <w:rFonts w:ascii="Times New Roman" w:hAnsi="Times New Roman"/>
                <w:color w:val="000000"/>
                <w:sz w:val="23"/>
                <w:szCs w:val="23"/>
                <w:lang w:val="ru-RU"/>
              </w:rPr>
              <w:t xml:space="preserve"> </w:t>
            </w:r>
            <w:r>
              <w:rPr>
                <w:rFonts w:ascii="Times New Roman" w:hAnsi="Times New Roman"/>
                <w:color w:val="000000"/>
                <w:sz w:val="23"/>
                <w:szCs w:val="23"/>
              </w:rPr>
              <w:t>приказом</w:t>
            </w:r>
            <w:r>
              <w:rPr>
                <w:rFonts w:ascii="Times New Roman" w:hAnsi="Times New Roman"/>
                <w:color w:val="000000"/>
                <w:sz w:val="23"/>
                <w:szCs w:val="23"/>
                <w:lang w:val="ru-RU"/>
              </w:rPr>
              <w:t xml:space="preserve"> </w:t>
            </w:r>
            <w:r>
              <w:rPr>
                <w:rFonts w:ascii="Times New Roman" w:hAnsi="Times New Roman"/>
                <w:color w:val="000000"/>
                <w:sz w:val="23"/>
                <w:szCs w:val="23"/>
              </w:rPr>
              <w:t>Министра</w:t>
            </w:r>
            <w:r>
              <w:rPr>
                <w:rFonts w:ascii="Times New Roman" w:hAnsi="Times New Roman"/>
                <w:color w:val="000000"/>
                <w:sz w:val="23"/>
                <w:szCs w:val="23"/>
                <w:lang w:val="ru-RU"/>
              </w:rPr>
              <w:t xml:space="preserve"> </w:t>
            </w:r>
            <w:r>
              <w:rPr>
                <w:rFonts w:ascii="Times New Roman" w:hAnsi="Times New Roman"/>
                <w:color w:val="000000"/>
                <w:sz w:val="23"/>
                <w:szCs w:val="23"/>
              </w:rPr>
              <w:t xml:space="preserve">труда и </w:t>
            </w:r>
            <w:r>
              <w:rPr>
                <w:rFonts w:ascii="Times New Roman" w:hAnsi="Times New Roman"/>
                <w:color w:val="000000"/>
                <w:sz w:val="23"/>
                <w:szCs w:val="23"/>
                <w:lang w:val="ru-RU"/>
              </w:rPr>
              <w:t xml:space="preserve"> </w:t>
            </w:r>
            <w:r>
              <w:rPr>
                <w:rFonts w:ascii="Times New Roman" w:hAnsi="Times New Roman"/>
                <w:color w:val="000000"/>
                <w:sz w:val="23"/>
                <w:szCs w:val="23"/>
              </w:rPr>
              <w:t>социальной</w:t>
            </w:r>
            <w:r>
              <w:rPr>
                <w:rFonts w:ascii="Times New Roman" w:hAnsi="Times New Roman"/>
                <w:color w:val="000000"/>
                <w:sz w:val="23"/>
                <w:szCs w:val="23"/>
                <w:lang w:val="ru-RU"/>
              </w:rPr>
              <w:t xml:space="preserve"> </w:t>
            </w:r>
            <w:r>
              <w:rPr>
                <w:rFonts w:ascii="Times New Roman" w:hAnsi="Times New Roman" w:eastAsia="TimesNewRomanPS-ItalicMT"/>
                <w:iCs/>
                <w:sz w:val="23"/>
                <w:szCs w:val="23"/>
              </w:rPr>
              <w:t>защиты</w:t>
            </w:r>
            <w:r>
              <w:rPr>
                <w:rFonts w:ascii="Times New Roman" w:hAnsi="Times New Roman" w:eastAsia="TimesNewRomanPS-ItalicMT"/>
                <w:iCs/>
                <w:sz w:val="23"/>
                <w:szCs w:val="23"/>
                <w:lang w:val="ru-RU"/>
              </w:rPr>
              <w:t xml:space="preserve"> </w:t>
            </w:r>
            <w:r>
              <w:rPr>
                <w:rFonts w:ascii="Times New Roman" w:hAnsi="Times New Roman" w:eastAsia="TimesNewRomanPS-ItalicMT"/>
                <w:iCs/>
                <w:sz w:val="23"/>
                <w:szCs w:val="23"/>
              </w:rPr>
              <w:t>населения</w:t>
            </w:r>
            <w:r>
              <w:rPr>
                <w:rFonts w:ascii="Times New Roman" w:hAnsi="Times New Roman" w:eastAsia="TimesNewRomanPS-ItalicMT"/>
                <w:iCs/>
                <w:sz w:val="23"/>
                <w:szCs w:val="23"/>
                <w:lang w:val="ru-RU"/>
              </w:rPr>
              <w:t xml:space="preserve"> </w:t>
            </w:r>
            <w:r>
              <w:rPr>
                <w:rFonts w:ascii="Times New Roman" w:hAnsi="Times New Roman" w:eastAsia="TimesNewRomanPS-ItalicMT"/>
                <w:iCs/>
                <w:sz w:val="23"/>
                <w:szCs w:val="23"/>
              </w:rPr>
              <w:t>Республики</w:t>
            </w:r>
            <w:r>
              <w:rPr>
                <w:rFonts w:ascii="Times New Roman" w:hAnsi="Times New Roman" w:eastAsia="TimesNewRomanPS-ItalicMT"/>
                <w:iCs/>
                <w:sz w:val="23"/>
                <w:szCs w:val="23"/>
                <w:lang w:val="ru-RU"/>
              </w:rPr>
              <w:t xml:space="preserve"> </w:t>
            </w:r>
            <w:r>
              <w:rPr>
                <w:rFonts w:ascii="Times New Roman" w:hAnsi="Times New Roman" w:eastAsia="TimesNewRomanPS-ItalicMT"/>
                <w:iCs/>
                <w:sz w:val="23"/>
                <w:szCs w:val="23"/>
              </w:rPr>
              <w:t>Казахстанотот 30 декабря 2020 года, приказ №553.</w:t>
            </w:r>
          </w:p>
        </w:tc>
      </w:tr>
      <w:tr w14:paraId="07A3B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178B0B68">
            <w:pPr>
              <w:autoSpaceDE w:val="0"/>
              <w:autoSpaceDN w:val="0"/>
              <w:adjustRightInd w:val="0"/>
              <w:spacing w:after="0" w:line="240" w:lineRule="auto"/>
              <w:ind w:right="-1"/>
              <w:jc w:val="both"/>
              <w:rPr>
                <w:rFonts w:ascii="Times New Roman" w:hAnsi="Times New Roman" w:eastAsia="Calibri"/>
                <w:b/>
                <w:bCs/>
                <w:sz w:val="24"/>
                <w:szCs w:val="24"/>
              </w:rPr>
            </w:pPr>
            <w:r>
              <w:rPr>
                <w:rFonts w:ascii="Times New Roman" w:hAnsi="Times New Roman" w:eastAsia="Calibri"/>
                <w:b/>
                <w:sz w:val="24"/>
                <w:szCs w:val="24"/>
              </w:rPr>
              <w:t>Сфера профессиональной деятельности</w:t>
            </w:r>
          </w:p>
        </w:tc>
        <w:tc>
          <w:tcPr>
            <w:tcW w:w="7371" w:type="dxa"/>
            <w:shd w:val="clear" w:color="auto" w:fill="auto"/>
          </w:tcPr>
          <w:p w14:paraId="36433D01">
            <w:pPr>
              <w:spacing w:after="0" w:line="240" w:lineRule="auto"/>
              <w:jc w:val="both"/>
              <w:rPr>
                <w:rFonts w:ascii="Times New Roman" w:hAnsi="Times New Roman" w:eastAsia="Calibri"/>
              </w:rPr>
            </w:pPr>
            <w:r>
              <w:rPr>
                <w:rFonts w:ascii="Times New Roman" w:hAnsi="Times New Roman" w:eastAsia="Calibri"/>
                <w:bCs/>
                <w:iCs/>
                <w:color w:val="000000"/>
                <w:sz w:val="24"/>
                <w:szCs w:val="24"/>
              </w:rPr>
              <w:t>Сферой профессиональной деятельности являются машиностроение, образование и наука.</w:t>
            </w:r>
          </w:p>
        </w:tc>
      </w:tr>
      <w:tr w14:paraId="08171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426A775D">
            <w:pPr>
              <w:autoSpaceDE w:val="0"/>
              <w:autoSpaceDN w:val="0"/>
              <w:adjustRightInd w:val="0"/>
              <w:spacing w:after="0" w:line="240" w:lineRule="auto"/>
              <w:ind w:right="-1"/>
              <w:jc w:val="both"/>
              <w:rPr>
                <w:rFonts w:ascii="Times New Roman" w:hAnsi="Times New Roman" w:eastAsia="Calibri"/>
                <w:b/>
                <w:sz w:val="24"/>
                <w:szCs w:val="24"/>
              </w:rPr>
            </w:pPr>
            <w:r>
              <w:rPr>
                <w:rFonts w:ascii="Times New Roman" w:hAnsi="Times New Roman" w:eastAsia="Calibri"/>
                <w:b/>
                <w:sz w:val="24"/>
                <w:szCs w:val="24"/>
              </w:rPr>
              <w:t>Объекты профессиональной деятельности</w:t>
            </w:r>
          </w:p>
          <w:p w14:paraId="3735CD15">
            <w:pPr>
              <w:pStyle w:val="22"/>
              <w:spacing w:after="0" w:line="240" w:lineRule="auto"/>
              <w:ind w:left="0"/>
              <w:rPr>
                <w:rFonts w:ascii="Times New Roman" w:hAnsi="Times New Roman"/>
                <w:b/>
                <w:bCs/>
                <w:sz w:val="24"/>
                <w:szCs w:val="24"/>
                <w:lang w:val="ru-RU"/>
              </w:rPr>
            </w:pPr>
          </w:p>
        </w:tc>
        <w:tc>
          <w:tcPr>
            <w:tcW w:w="7371" w:type="dxa"/>
            <w:shd w:val="clear" w:color="auto" w:fill="auto"/>
          </w:tcPr>
          <w:p w14:paraId="6FC46B08">
            <w:pPr>
              <w:spacing w:after="0" w:line="240" w:lineRule="auto"/>
              <w:jc w:val="both"/>
              <w:rPr>
                <w:rFonts w:ascii="Times New Roman" w:hAnsi="Times New Roman" w:eastAsia="Calibri"/>
              </w:rPr>
            </w:pPr>
            <w:r>
              <w:rPr>
                <w:rFonts w:ascii="Times New Roman" w:hAnsi="Times New Roman" w:eastAsia="Calibri"/>
                <w:bCs/>
                <w:color w:val="000000"/>
                <w:sz w:val="24"/>
                <w:szCs w:val="24"/>
              </w:rPr>
              <w:t xml:space="preserve">ВУЗы и научно-исследовательские учреждения, органы государственного управления, учреждения государственного и негосударственного профиля, включая машиностроительные предприятия, предприятия нефтегазодобывающей и перерабатывающей промышленности, </w:t>
            </w:r>
            <w:r>
              <w:rPr>
                <w:rFonts w:ascii="Times New Roman" w:hAnsi="Times New Roman" w:eastAsia="Calibri"/>
                <w:color w:val="000000"/>
                <w:sz w:val="24"/>
                <w:szCs w:val="24"/>
              </w:rPr>
              <w:t>сельского и коммунального хозяйства, военно-промышленный комплекс, другие предприятия сферы производства и потребления.</w:t>
            </w:r>
          </w:p>
        </w:tc>
      </w:tr>
      <w:tr w14:paraId="68784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4C9413B6">
            <w:pPr>
              <w:autoSpaceDE w:val="0"/>
              <w:autoSpaceDN w:val="0"/>
              <w:adjustRightInd w:val="0"/>
              <w:spacing w:after="0" w:line="240" w:lineRule="auto"/>
              <w:ind w:right="-1"/>
              <w:jc w:val="both"/>
              <w:rPr>
                <w:rFonts w:ascii="Times New Roman" w:hAnsi="Times New Roman" w:eastAsia="Calibri"/>
                <w:b/>
                <w:sz w:val="24"/>
                <w:szCs w:val="24"/>
              </w:rPr>
            </w:pPr>
            <w:r>
              <w:rPr>
                <w:rFonts w:ascii="Times New Roman" w:hAnsi="Times New Roman" w:eastAsia="Calibri"/>
                <w:b/>
                <w:sz w:val="24"/>
                <w:szCs w:val="24"/>
              </w:rPr>
              <w:t>Предметы профессиональной деятельности</w:t>
            </w:r>
          </w:p>
          <w:p w14:paraId="6B30C9AB">
            <w:pPr>
              <w:pStyle w:val="22"/>
              <w:spacing w:after="0" w:line="240" w:lineRule="auto"/>
              <w:ind w:left="0"/>
              <w:rPr>
                <w:rFonts w:ascii="Times New Roman" w:hAnsi="Times New Roman"/>
                <w:b/>
                <w:bCs/>
                <w:sz w:val="24"/>
                <w:szCs w:val="24"/>
              </w:rPr>
            </w:pPr>
          </w:p>
        </w:tc>
        <w:tc>
          <w:tcPr>
            <w:tcW w:w="7371" w:type="dxa"/>
            <w:shd w:val="clear" w:color="auto" w:fill="auto"/>
          </w:tcPr>
          <w:p w14:paraId="32974D41">
            <w:pPr>
              <w:spacing w:after="0" w:line="240" w:lineRule="auto"/>
              <w:jc w:val="both"/>
              <w:rPr>
                <w:rFonts w:ascii="Times New Roman" w:hAnsi="Times New Roman" w:eastAsia="Calibri"/>
                <w:sz w:val="24"/>
                <w:szCs w:val="24"/>
              </w:rPr>
            </w:pPr>
            <w:r>
              <w:rPr>
                <w:rFonts w:ascii="Times New Roman" w:hAnsi="Times New Roman" w:eastAsia="Calibri"/>
                <w:bCs/>
                <w:iCs/>
                <w:color w:val="000000"/>
                <w:sz w:val="24"/>
                <w:szCs w:val="24"/>
              </w:rPr>
              <w:t>Образовательный процесс, производственные и технологические процессы машиностроительных предприятий, а также предприятий, работающих с оборудованием в различных секторах экономики, связанные с обеспечением  непрерывной работы производств.</w:t>
            </w:r>
          </w:p>
        </w:tc>
      </w:tr>
      <w:tr w14:paraId="37D13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57780BC0">
            <w:pPr>
              <w:autoSpaceDE w:val="0"/>
              <w:autoSpaceDN w:val="0"/>
              <w:adjustRightInd w:val="0"/>
              <w:spacing w:after="0" w:line="240" w:lineRule="auto"/>
              <w:ind w:right="-1"/>
              <w:jc w:val="both"/>
              <w:rPr>
                <w:rFonts w:ascii="Times New Roman" w:hAnsi="Times New Roman" w:eastAsia="Calibri"/>
                <w:b/>
                <w:sz w:val="24"/>
                <w:szCs w:val="24"/>
              </w:rPr>
            </w:pPr>
            <w:r>
              <w:rPr>
                <w:rFonts w:ascii="Times New Roman" w:hAnsi="Times New Roman" w:eastAsia="Calibri"/>
                <w:b/>
                <w:sz w:val="24"/>
                <w:szCs w:val="24"/>
              </w:rPr>
              <w:t>Виды профессиональной деятельности</w:t>
            </w:r>
          </w:p>
        </w:tc>
        <w:tc>
          <w:tcPr>
            <w:tcW w:w="7371" w:type="dxa"/>
            <w:shd w:val="clear" w:color="auto" w:fill="auto"/>
          </w:tcPr>
          <w:p w14:paraId="1CB368A3">
            <w:pPr>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 xml:space="preserve">Все типы профессиональной деятельности: Научно-исследовательская, экспериментально-исследовательская, педагогическая, проектная, производственно-технологическая, организационно – управленческая, конструкторско-технологическая, работа в </w:t>
            </w:r>
            <w:r>
              <w:rPr>
                <w:rFonts w:ascii="Times New Roman" w:hAnsi="Times New Roman" w:eastAsia="Calibri"/>
                <w:i/>
                <w:color w:val="000000"/>
                <w:sz w:val="24"/>
                <w:szCs w:val="24"/>
                <w:lang w:val="en-US"/>
              </w:rPr>
              <w:t>IT</w:t>
            </w:r>
            <w:r>
              <w:rPr>
                <w:rFonts w:ascii="Times New Roman" w:hAnsi="Times New Roman" w:eastAsia="Calibri"/>
                <w:color w:val="000000"/>
                <w:sz w:val="24"/>
                <w:szCs w:val="24"/>
              </w:rPr>
              <w:t xml:space="preserve"> компаниях.</w:t>
            </w:r>
          </w:p>
          <w:p w14:paraId="45904678">
            <w:pPr>
              <w:pStyle w:val="22"/>
              <w:tabs>
                <w:tab w:val="left" w:pos="176"/>
              </w:tabs>
              <w:spacing w:after="0" w:line="240" w:lineRule="auto"/>
              <w:ind w:left="34" w:right="-1"/>
              <w:rPr>
                <w:rFonts w:ascii="Times New Roman" w:hAnsi="Times New Roman" w:eastAsia="Calibri"/>
                <w:sz w:val="24"/>
                <w:szCs w:val="24"/>
                <w:lang w:val="ru-RU" w:eastAsia="en-US"/>
              </w:rPr>
            </w:pPr>
          </w:p>
        </w:tc>
      </w:tr>
      <w:tr w14:paraId="623C0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0" w:type="dxa"/>
            <w:shd w:val="clear" w:color="auto" w:fill="auto"/>
          </w:tcPr>
          <w:p w14:paraId="254A99AA">
            <w:pPr>
              <w:autoSpaceDE w:val="0"/>
              <w:autoSpaceDN w:val="0"/>
              <w:adjustRightInd w:val="0"/>
              <w:spacing w:after="0" w:line="240" w:lineRule="auto"/>
              <w:ind w:right="-1"/>
              <w:jc w:val="both"/>
              <w:rPr>
                <w:rFonts w:ascii="Times New Roman" w:hAnsi="Times New Roman" w:eastAsia="Calibri"/>
                <w:b/>
                <w:sz w:val="24"/>
                <w:szCs w:val="24"/>
              </w:rPr>
            </w:pPr>
            <w:r>
              <w:rPr>
                <w:rFonts w:ascii="Times New Roman" w:hAnsi="Times New Roman" w:eastAsia="Calibri"/>
                <w:b/>
                <w:sz w:val="24"/>
                <w:szCs w:val="24"/>
              </w:rPr>
              <w:t>Результаты обучения</w:t>
            </w:r>
          </w:p>
        </w:tc>
        <w:tc>
          <w:tcPr>
            <w:tcW w:w="7371" w:type="dxa"/>
            <w:shd w:val="clear" w:color="auto" w:fill="auto"/>
          </w:tcPr>
          <w:p w14:paraId="1FEE7C43">
            <w:pPr>
              <w:spacing w:after="0" w:line="240" w:lineRule="auto"/>
              <w:ind w:firstLine="709"/>
              <w:jc w:val="both"/>
              <w:rPr>
                <w:rFonts w:ascii="Times New Roman" w:hAnsi="Times New Roman"/>
                <w:b/>
                <w:color w:val="000000"/>
                <w:sz w:val="24"/>
                <w:szCs w:val="24"/>
              </w:rPr>
            </w:pPr>
            <w:r>
              <w:rPr>
                <w:rFonts w:ascii="Times New Roman" w:hAnsi="Times New Roman"/>
                <w:b/>
                <w:color w:val="000000"/>
                <w:sz w:val="24"/>
                <w:szCs w:val="24"/>
              </w:rPr>
              <w:t>РО1</w:t>
            </w:r>
            <w:r>
              <w:rPr>
                <w:rFonts w:ascii="Times New Roman" w:hAnsi="Times New Roman"/>
                <w:color w:val="000000"/>
                <w:sz w:val="24"/>
                <w:szCs w:val="24"/>
              </w:rPr>
              <w:t xml:space="preserve"> Анализирует основные мировоззренческие и методологические проблемы, в т.ч. междисциплинарного характера, возникающие в науке на современном этапе ее развития, оценивает различные факторы и явления, основываясь на положениях и категориях философии науки, проявляя способности к педагогической деятельности и самообразованию.</w:t>
            </w:r>
          </w:p>
          <w:p w14:paraId="53D5744F">
            <w:pPr>
              <w:spacing w:after="0" w:line="240" w:lineRule="auto"/>
              <w:ind w:firstLine="709"/>
              <w:jc w:val="both"/>
              <w:rPr>
                <w:rFonts w:ascii="Times New Roman" w:hAnsi="Times New Roman"/>
                <w:color w:val="000000"/>
                <w:sz w:val="24"/>
                <w:szCs w:val="24"/>
              </w:rPr>
            </w:pPr>
            <w:r>
              <w:rPr>
                <w:rFonts w:ascii="Times New Roman" w:hAnsi="Times New Roman"/>
                <w:b/>
                <w:color w:val="000000"/>
                <w:sz w:val="24"/>
                <w:szCs w:val="24"/>
              </w:rPr>
              <w:t xml:space="preserve">РО2 </w:t>
            </w:r>
            <w:r>
              <w:rPr>
                <w:rFonts w:ascii="Times New Roman" w:hAnsi="Times New Roman"/>
                <w:color w:val="000000"/>
                <w:sz w:val="24"/>
                <w:szCs w:val="24"/>
              </w:rPr>
              <w:t xml:space="preserve">Анализирует и планирует развитие и эффективное использование персонала при организации и управлении машиностроительным производством, на основе социально-психологических технологий управления массовым поведением. </w:t>
            </w:r>
          </w:p>
          <w:p w14:paraId="7842D8CC">
            <w:pPr>
              <w:spacing w:after="0" w:line="240" w:lineRule="auto"/>
              <w:ind w:firstLine="709"/>
              <w:jc w:val="both"/>
              <w:rPr>
                <w:rFonts w:ascii="Times New Roman" w:hAnsi="Times New Roman" w:eastAsia="Calibri"/>
                <w:bCs/>
                <w:color w:val="000000"/>
                <w:sz w:val="24"/>
                <w:szCs w:val="24"/>
              </w:rPr>
            </w:pPr>
            <w:r>
              <w:rPr>
                <w:rFonts w:ascii="Times New Roman" w:hAnsi="Times New Roman"/>
                <w:b/>
                <w:color w:val="000000"/>
                <w:sz w:val="24"/>
                <w:szCs w:val="24"/>
              </w:rPr>
              <w:t>РО3</w:t>
            </w:r>
            <w:r>
              <w:rPr>
                <w:rFonts w:ascii="Times New Roman" w:hAnsi="Times New Roman" w:eastAsia="Calibri"/>
                <w:color w:val="000000"/>
                <w:sz w:val="24"/>
                <w:szCs w:val="24"/>
              </w:rPr>
              <w:t xml:space="preserve"> Владеет методологией научных</w:t>
            </w:r>
            <w:r>
              <w:rPr>
                <w:rFonts w:ascii="Times New Roman" w:hAnsi="Times New Roman" w:eastAsia="Calibri"/>
                <w:color w:val="000000"/>
                <w:sz w:val="24"/>
                <w:szCs w:val="24"/>
                <w:lang w:val="kk-KZ"/>
              </w:rPr>
              <w:t xml:space="preserve"> исследований</w:t>
            </w:r>
            <w:r>
              <w:rPr>
                <w:rFonts w:ascii="Times New Roman" w:hAnsi="Times New Roman" w:eastAsia="Calibri"/>
                <w:color w:val="000000"/>
                <w:sz w:val="24"/>
                <w:szCs w:val="24"/>
              </w:rPr>
              <w:t>, эффективными методиками преподавания</w:t>
            </w:r>
            <w:r>
              <w:rPr>
                <w:rFonts w:ascii="Times New Roman" w:hAnsi="Times New Roman" w:eastAsia="Calibri"/>
                <w:bCs/>
                <w:color w:val="000000"/>
                <w:sz w:val="24"/>
                <w:szCs w:val="24"/>
              </w:rPr>
              <w:t xml:space="preserve"> в области технических дисциплин, критически оценивает научную организацию труда педагога высшей школы, </w:t>
            </w:r>
            <w:r>
              <w:rPr>
                <w:rFonts w:ascii="Times New Roman" w:hAnsi="Times New Roman" w:eastAsia="Calibri"/>
                <w:snapToGrid w:val="0"/>
                <w:color w:val="000000"/>
                <w:sz w:val="24"/>
                <w:szCs w:val="24"/>
                <w:lang w:val="kk-KZ"/>
              </w:rPr>
              <w:t>применяя методы активизации деятельности обучающихся,</w:t>
            </w:r>
            <w:r>
              <w:rPr>
                <w:rFonts w:ascii="Times New Roman" w:hAnsi="Times New Roman"/>
                <w:color w:val="000000"/>
                <w:sz w:val="24"/>
                <w:szCs w:val="24"/>
              </w:rPr>
              <w:t>знания иностранного языка в межличностном общении, профессиональной деятельности, написании научных статей.</w:t>
            </w:r>
          </w:p>
          <w:p w14:paraId="14969423">
            <w:pPr>
              <w:pStyle w:val="62"/>
            </w:pPr>
            <w:r>
              <w:rPr>
                <w:b/>
                <w:color w:val="000000"/>
              </w:rPr>
              <w:t xml:space="preserve">РО4 </w:t>
            </w:r>
            <w:r>
              <w:rPr>
                <w:b/>
              </w:rPr>
              <w:t>Формирует задачи технического проектирования</w:t>
            </w:r>
            <w:r>
              <w:t>, с учетом</w:t>
            </w:r>
            <w:r>
              <w:rPr>
                <w:rFonts w:eastAsia="Calibri"/>
                <w:color w:val="000000"/>
              </w:rPr>
              <w:t xml:space="preserve">выполнения конструирования, моделирования и инженерных расчетов с использованием стандартных пакетов программ </w:t>
            </w:r>
            <w:r>
              <w:rPr>
                <w:rFonts w:eastAsia="Calibri"/>
                <w:color w:val="000000"/>
                <w:lang w:val="en-US"/>
              </w:rPr>
              <w:t>CAD</w:t>
            </w:r>
            <w:r>
              <w:rPr>
                <w:rFonts w:eastAsia="Calibri"/>
                <w:color w:val="000000"/>
              </w:rPr>
              <w:t>/</w:t>
            </w:r>
            <w:r>
              <w:rPr>
                <w:rFonts w:eastAsia="Calibri"/>
                <w:color w:val="000000"/>
                <w:lang w:val="en-US"/>
              </w:rPr>
              <w:t>CAM</w:t>
            </w:r>
            <w:r>
              <w:rPr>
                <w:rFonts w:eastAsia="Calibri"/>
                <w:color w:val="000000"/>
              </w:rPr>
              <w:t>/</w:t>
            </w:r>
            <w:r>
              <w:rPr>
                <w:rFonts w:eastAsia="Calibri"/>
                <w:color w:val="000000"/>
                <w:lang w:val="en-US"/>
              </w:rPr>
              <w:t>CAE</w:t>
            </w:r>
            <w:r>
              <w:rPr>
                <w:rFonts w:eastAsia="Calibri"/>
                <w:color w:val="000000"/>
              </w:rPr>
              <w:t xml:space="preserve"> систем и средств автоматизированного проектирования изделий машиностроения и применения технологий и оборудования машиностроительного комплекса.</w:t>
            </w:r>
          </w:p>
          <w:p w14:paraId="665F0C34">
            <w:pPr>
              <w:spacing w:after="0" w:line="240" w:lineRule="auto"/>
              <w:ind w:firstLine="709"/>
              <w:jc w:val="both"/>
              <w:rPr>
                <w:rFonts w:ascii="Times New Roman" w:hAnsi="Times New Roman" w:eastAsia="Calibri"/>
                <w:b/>
                <w:color w:val="000000"/>
                <w:sz w:val="24"/>
                <w:szCs w:val="24"/>
              </w:rPr>
            </w:pPr>
            <w:r>
              <w:rPr>
                <w:rFonts w:ascii="Times New Roman" w:hAnsi="Times New Roman"/>
                <w:b/>
                <w:color w:val="000000"/>
                <w:sz w:val="24"/>
                <w:szCs w:val="24"/>
              </w:rPr>
              <w:t xml:space="preserve">РО5 </w:t>
            </w:r>
            <w:r>
              <w:rPr>
                <w:rFonts w:ascii="Times New Roman" w:hAnsi="Times New Roman"/>
                <w:b/>
                <w:sz w:val="24"/>
                <w:szCs w:val="24"/>
              </w:rPr>
              <w:t>Разрабатывает и согласовывает технический проект</w:t>
            </w:r>
            <w:r>
              <w:rPr>
                <w:rFonts w:ascii="Times New Roman" w:hAnsi="Times New Roman"/>
                <w:sz w:val="24"/>
                <w:szCs w:val="24"/>
              </w:rPr>
              <w:t xml:space="preserve"> на создание инновационной разработки, системы, </w:t>
            </w:r>
            <w:r>
              <w:rPr>
                <w:rFonts w:ascii="Times New Roman" w:hAnsi="Times New Roman" w:eastAsia="Calibri"/>
                <w:bCs/>
                <w:color w:val="000000"/>
                <w:sz w:val="24"/>
                <w:szCs w:val="24"/>
              </w:rPr>
              <w:t>новых изделий на основе 3</w:t>
            </w:r>
            <w:r>
              <w:rPr>
                <w:rFonts w:ascii="Times New Roman" w:hAnsi="Times New Roman" w:eastAsia="Calibri"/>
                <w:bCs/>
                <w:color w:val="000000"/>
                <w:sz w:val="24"/>
                <w:szCs w:val="24"/>
                <w:lang w:val="en-US"/>
              </w:rPr>
              <w:t>D</w:t>
            </w:r>
            <w:r>
              <w:rPr>
                <w:rFonts w:ascii="Times New Roman" w:hAnsi="Times New Roman" w:eastAsia="Calibri"/>
                <w:bCs/>
                <w:color w:val="000000"/>
                <w:sz w:val="24"/>
                <w:szCs w:val="24"/>
              </w:rPr>
              <w:t xml:space="preserve">-моделирования конструкций деталей и узлов машин  и технологические процессы их изготовления, применяя автоматизированные системы разработки </w:t>
            </w:r>
            <w:r>
              <w:rPr>
                <w:rFonts w:ascii="Times New Roman" w:hAnsi="Times New Roman" w:eastAsia="Calibri"/>
                <w:color w:val="000000"/>
                <w:sz w:val="24"/>
                <w:szCs w:val="24"/>
              </w:rPr>
              <w:t xml:space="preserve">проектно- конструкторской документации в научно-исследовательской, изобретательской, инновационной деятельности, </w:t>
            </w:r>
            <w:r>
              <w:rPr>
                <w:rFonts w:ascii="Times New Roman" w:hAnsi="Times New Roman" w:eastAsia="Calibri"/>
                <w:b/>
                <w:color w:val="000000"/>
                <w:sz w:val="24"/>
                <w:szCs w:val="24"/>
              </w:rPr>
              <w:t>методы прототипирования и 3</w:t>
            </w:r>
            <w:r>
              <w:rPr>
                <w:rFonts w:ascii="Times New Roman" w:hAnsi="Times New Roman" w:eastAsia="Calibri"/>
                <w:b/>
                <w:color w:val="000000"/>
                <w:sz w:val="24"/>
                <w:szCs w:val="24"/>
                <w:lang w:val="en-US"/>
              </w:rPr>
              <w:t>D</w:t>
            </w:r>
            <w:r>
              <w:rPr>
                <w:rFonts w:ascii="Times New Roman" w:hAnsi="Times New Roman" w:eastAsia="Calibri"/>
                <w:b/>
                <w:color w:val="000000"/>
                <w:sz w:val="24"/>
                <w:szCs w:val="24"/>
              </w:rPr>
              <w:t xml:space="preserve"> печати.</w:t>
            </w:r>
          </w:p>
          <w:p w14:paraId="70E53404">
            <w:pPr>
              <w:spacing w:after="0" w:line="240" w:lineRule="auto"/>
              <w:ind w:firstLine="713"/>
              <w:jc w:val="both"/>
              <w:rPr>
                <w:rFonts w:ascii="Times New Roman" w:hAnsi="Times New Roman" w:eastAsia="Calibri" w:cs="Times New Roman"/>
                <w:b/>
                <w:color w:val="000000"/>
                <w:sz w:val="24"/>
                <w:szCs w:val="24"/>
              </w:rPr>
            </w:pPr>
            <w:r>
              <w:rPr>
                <w:rFonts w:ascii="Times New Roman" w:hAnsi="Times New Roman" w:eastAsia="Calibri"/>
                <w:b/>
                <w:color w:val="000000"/>
                <w:sz w:val="24"/>
                <w:szCs w:val="24"/>
              </w:rPr>
              <w:t>РО6</w:t>
            </w:r>
            <w:r>
              <w:rPr>
                <w:rFonts w:ascii="Times New Roman" w:hAnsi="Times New Roman" w:eastAsia="Calibri"/>
                <w:color w:val="000000"/>
                <w:sz w:val="24"/>
                <w:szCs w:val="24"/>
              </w:rPr>
              <w:t xml:space="preserve"> </w:t>
            </w:r>
            <w:r>
              <w:rPr>
                <w:rFonts w:ascii="Times New Roman" w:hAnsi="Times New Roman" w:eastAsia="Calibri" w:cs="Times New Roman"/>
                <w:color w:val="000000"/>
                <w:sz w:val="24"/>
                <w:szCs w:val="24"/>
              </w:rPr>
              <w:t xml:space="preserve">Проводит аналитическую работу с привлечением информационных баз данных и средств искусственного интеллекта; обобщает результаты в виде </w:t>
            </w:r>
            <w:r>
              <w:rPr>
                <w:rFonts w:ascii="Times New Roman" w:hAnsi="Times New Roman" w:eastAsia="Calibri" w:cs="Times New Roman"/>
                <w:bCs/>
                <w:i/>
                <w:color w:val="000000"/>
                <w:sz w:val="24"/>
                <w:szCs w:val="24"/>
              </w:rPr>
              <w:t>3</w:t>
            </w:r>
            <w:r>
              <w:rPr>
                <w:rFonts w:ascii="Times New Roman" w:hAnsi="Times New Roman" w:eastAsia="Calibri" w:cs="Times New Roman"/>
                <w:bCs/>
                <w:i/>
                <w:color w:val="000000"/>
                <w:sz w:val="24"/>
                <w:szCs w:val="24"/>
                <w:lang w:val="en-US"/>
              </w:rPr>
              <w:t>D</w:t>
            </w:r>
            <w:r>
              <w:rPr>
                <w:rFonts w:ascii="Times New Roman" w:hAnsi="Times New Roman" w:eastAsia="Calibri" w:cs="Times New Roman"/>
                <w:bCs/>
                <w:i/>
                <w:color w:val="000000"/>
                <w:sz w:val="24"/>
                <w:szCs w:val="24"/>
              </w:rPr>
              <w:t>-моделей,</w:t>
            </w:r>
            <w:r>
              <w:rPr>
                <w:rFonts w:ascii="Times New Roman" w:hAnsi="Times New Roman" w:eastAsia="Calibri" w:cs="Times New Roman"/>
                <w:color w:val="000000"/>
                <w:sz w:val="24"/>
                <w:szCs w:val="24"/>
              </w:rPr>
              <w:t xml:space="preserve"> проектной документации, докладов, отчетов, патентов  и научных статей по применению новых конструкционных материалов, наноматериалов и нанотехнологий, методами математического и физического моделирования и прогнозирования долговечности и целостности конструкций.</w:t>
            </w:r>
            <w:r>
              <w:rPr>
                <w:rFonts w:ascii="Times New Roman" w:hAnsi="Times New Roman" w:eastAsia="Calibri" w:cs="Times New Roman"/>
                <w:b/>
                <w:color w:val="000000"/>
                <w:sz w:val="24"/>
                <w:szCs w:val="24"/>
              </w:rPr>
              <w:t xml:space="preserve"> </w:t>
            </w:r>
          </w:p>
          <w:p w14:paraId="7511F0E8">
            <w:pPr>
              <w:spacing w:after="0" w:line="240" w:lineRule="auto"/>
              <w:ind w:firstLine="709"/>
              <w:jc w:val="both"/>
              <w:rPr>
                <w:rFonts w:ascii="Times New Roman" w:hAnsi="Times New Roman"/>
                <w:b/>
                <w:color w:val="000000"/>
                <w:sz w:val="24"/>
                <w:szCs w:val="24"/>
              </w:rPr>
            </w:pPr>
            <w:r>
              <w:rPr>
                <w:rFonts w:ascii="Times New Roman" w:hAnsi="Times New Roman"/>
                <w:b/>
                <w:color w:val="000000"/>
                <w:sz w:val="24"/>
                <w:szCs w:val="24"/>
              </w:rPr>
              <w:t>РО7</w:t>
            </w:r>
            <w:r>
              <w:rPr>
                <w:rFonts w:ascii="Times New Roman" w:hAnsi="Times New Roman" w:eastAsia="Calibri"/>
                <w:color w:val="000000"/>
                <w:sz w:val="24"/>
                <w:szCs w:val="24"/>
              </w:rPr>
              <w:t xml:space="preserve"> Разрабатывает планы и процедуры технического проекта  производства в условиях неопределенности и риска, на основе  гибких производственных модулей и робототехнических систем с использованием преимуществ автоматизированного проектирования.</w:t>
            </w:r>
          </w:p>
          <w:p w14:paraId="39B9ABD6">
            <w:pPr>
              <w:spacing w:after="0" w:line="240" w:lineRule="auto"/>
              <w:ind w:firstLine="709"/>
              <w:jc w:val="both"/>
              <w:rPr>
                <w:rFonts w:ascii="Times New Roman" w:hAnsi="Times New Roman" w:eastAsia="Calibri"/>
                <w:sz w:val="24"/>
                <w:szCs w:val="24"/>
              </w:rPr>
            </w:pPr>
            <w:r>
              <w:rPr>
                <w:rFonts w:ascii="Times New Roman" w:hAnsi="Times New Roman"/>
                <w:b/>
                <w:color w:val="000000"/>
                <w:sz w:val="24"/>
                <w:szCs w:val="24"/>
              </w:rPr>
              <w:t>РО8</w:t>
            </w:r>
            <w:r>
              <w:rPr>
                <w:rFonts w:ascii="Times New Roman" w:hAnsi="Times New Roman" w:eastAsia="Calibri"/>
                <w:color w:val="000000"/>
                <w:sz w:val="24"/>
                <w:szCs w:val="24"/>
              </w:rPr>
              <w:t xml:space="preserve"> Анализирует проблемы в междисциплинарных родственных областях знаний при самостоятельном выполнении экспериментальных исследований</w:t>
            </w:r>
            <w:r>
              <w:rPr>
                <w:rFonts w:ascii="Times New Roman" w:hAnsi="Times New Roman" w:eastAsia="Calibri"/>
                <w:color w:val="000000"/>
                <w:sz w:val="24"/>
                <w:szCs w:val="24"/>
                <w:shd w:val="clear" w:color="auto" w:fill="FFFFFF"/>
              </w:rPr>
              <w:t>, обосновывает результаты исследований при обсуждении со специалистами и более широкой аудиторией</w:t>
            </w:r>
            <w:r>
              <w:rPr>
                <w:rFonts w:ascii="Times New Roman" w:hAnsi="Times New Roman" w:eastAsia="Calibri"/>
                <w:color w:val="000000"/>
                <w:sz w:val="24"/>
                <w:szCs w:val="24"/>
              </w:rPr>
              <w:t>.</w:t>
            </w:r>
          </w:p>
        </w:tc>
      </w:tr>
    </w:tbl>
    <w:p w14:paraId="4F8547E3">
      <w:pPr>
        <w:pageBreakBefore/>
        <w:spacing w:after="0" w:line="240" w:lineRule="auto"/>
        <w:ind w:left="360"/>
        <w:jc w:val="center"/>
        <w:rPr>
          <w:rFonts w:ascii="Times New Roman" w:hAnsi="Times New Roman"/>
          <w:b/>
          <w:bCs/>
          <w:sz w:val="24"/>
          <w:szCs w:val="24"/>
        </w:rPr>
      </w:pPr>
      <w:r>
        <w:rPr>
          <w:rFonts w:ascii="Times New Roman" w:hAnsi="Times New Roman" w:eastAsia="TimesNewRomanPS-ItalicMT"/>
          <w:b/>
          <w:iCs/>
          <w:sz w:val="24"/>
          <w:szCs w:val="24"/>
        </w:rPr>
        <w:t xml:space="preserve">3. КОМПЕТЕНЦИИ ВЫПУСКНИКА </w:t>
      </w:r>
      <w:r>
        <w:rPr>
          <w:rFonts w:ascii="Times New Roman" w:hAnsi="Times New Roman"/>
          <w:b/>
          <w:bCs/>
          <w:sz w:val="24"/>
          <w:szCs w:val="24"/>
        </w:rPr>
        <w:t>ОРАЗОВАТЕЛЬНОЙ ПРОГРАММЫ</w:t>
      </w:r>
    </w:p>
    <w:p w14:paraId="1FE2D193">
      <w:pPr>
        <w:pStyle w:val="22"/>
        <w:spacing w:after="0" w:line="240" w:lineRule="auto"/>
        <w:ind w:left="2844" w:firstLine="696"/>
        <w:rPr>
          <w:rFonts w:ascii="Times New Roman" w:hAnsi="Times New Roman"/>
          <w:b/>
          <w:bCs/>
          <w:sz w:val="24"/>
          <w:szCs w:val="24"/>
          <w:lang w:val="ru-RU"/>
        </w:rPr>
      </w:pPr>
    </w:p>
    <w:tbl>
      <w:tblPr>
        <w:tblStyle w:val="7"/>
        <w:tblW w:w="9072" w:type="dxa"/>
        <w:tblInd w:w="8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6383"/>
      </w:tblGrid>
      <w:tr w14:paraId="380E6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072" w:type="dxa"/>
            <w:gridSpan w:val="2"/>
            <w:shd w:val="clear" w:color="auto" w:fill="auto"/>
          </w:tcPr>
          <w:p w14:paraId="54B2FE33">
            <w:pPr>
              <w:shd w:val="clear" w:color="auto" w:fill="FFFFFF"/>
              <w:spacing w:after="0" w:line="240" w:lineRule="auto"/>
              <w:ind w:right="-2"/>
              <w:jc w:val="both"/>
              <w:textAlignment w:val="baseline"/>
              <w:rPr>
                <w:rFonts w:ascii="Times New Roman" w:hAnsi="Times New Roman" w:eastAsia="Calibri"/>
                <w:spacing w:val="1"/>
                <w:sz w:val="24"/>
                <w:szCs w:val="24"/>
              </w:rPr>
            </w:pPr>
            <w:r>
              <w:rPr>
                <w:rFonts w:ascii="Times New Roman" w:hAnsi="Times New Roman" w:eastAsia="Calibri"/>
                <w:b/>
                <w:spacing w:val="1"/>
                <w:sz w:val="24"/>
                <w:szCs w:val="24"/>
              </w:rPr>
              <w:t>ОБЩИЕ КОМПЕТЕНЦИИ</w:t>
            </w:r>
            <w:r>
              <w:rPr>
                <w:rFonts w:ascii="Times New Roman" w:hAnsi="Times New Roman" w:eastAsia="Calibri"/>
                <w:spacing w:val="1"/>
                <w:sz w:val="24"/>
                <w:szCs w:val="24"/>
              </w:rPr>
              <w:t>(</w:t>
            </w:r>
            <w:r>
              <w:rPr>
                <w:rFonts w:ascii="Times New Roman" w:hAnsi="Times New Roman" w:eastAsia="Calibri"/>
                <w:spacing w:val="1"/>
                <w:sz w:val="24"/>
                <w:szCs w:val="24"/>
                <w:lang w:val="en-US"/>
              </w:rPr>
              <w:t>SOFTSKILLS</w:t>
            </w:r>
            <w:r>
              <w:rPr>
                <w:rFonts w:ascii="Times New Roman" w:hAnsi="Times New Roman" w:eastAsia="Calibri"/>
                <w:spacing w:val="1"/>
                <w:sz w:val="24"/>
                <w:szCs w:val="24"/>
              </w:rPr>
              <w:t xml:space="preserve">). </w:t>
            </w:r>
          </w:p>
          <w:p w14:paraId="71D6ACD1">
            <w:pPr>
              <w:shd w:val="clear" w:color="auto" w:fill="FFFFFF"/>
              <w:spacing w:after="0" w:line="240" w:lineRule="auto"/>
              <w:ind w:right="-2"/>
              <w:jc w:val="both"/>
              <w:textAlignment w:val="baseline"/>
              <w:rPr>
                <w:rFonts w:ascii="Times New Roman" w:hAnsi="Times New Roman" w:eastAsia="Calibri"/>
                <w:b/>
                <w:bCs/>
                <w:sz w:val="24"/>
                <w:szCs w:val="24"/>
              </w:rPr>
            </w:pPr>
            <w:r>
              <w:rPr>
                <w:rFonts w:ascii="Times New Roman" w:hAnsi="Times New Roman" w:eastAsia="Calibri"/>
                <w:bCs/>
                <w:sz w:val="24"/>
                <w:szCs w:val="24"/>
              </w:rPr>
              <w:t>Поведенческие навыки и личностные качества</w:t>
            </w:r>
          </w:p>
        </w:tc>
      </w:tr>
      <w:tr w14:paraId="7EF94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1D386A5A">
            <w:pPr>
              <w:spacing w:after="0" w:line="240" w:lineRule="auto"/>
              <w:rPr>
                <w:rFonts w:ascii="Times New Roman" w:hAnsi="Times New Roman" w:eastAsia="Calibri"/>
                <w:sz w:val="24"/>
                <w:szCs w:val="24"/>
              </w:rPr>
            </w:pPr>
            <w:r>
              <w:rPr>
                <w:rFonts w:ascii="Times New Roman" w:hAnsi="Times New Roman" w:eastAsia="Calibri"/>
                <w:sz w:val="24"/>
                <w:szCs w:val="24"/>
              </w:rPr>
              <w:t xml:space="preserve">ОК 1. Компетенция в управлении своей грамотностью </w:t>
            </w:r>
          </w:p>
        </w:tc>
        <w:tc>
          <w:tcPr>
            <w:tcW w:w="6383" w:type="dxa"/>
            <w:shd w:val="clear" w:color="auto" w:fill="auto"/>
          </w:tcPr>
          <w:p w14:paraId="33DDCED9">
            <w:pPr>
              <w:pStyle w:val="22"/>
              <w:shd w:val="clear" w:color="auto" w:fill="FFFFFF"/>
              <w:tabs>
                <w:tab w:val="left" w:pos="317"/>
              </w:tabs>
              <w:spacing w:after="0" w:line="240" w:lineRule="auto"/>
              <w:ind w:left="33" w:right="-2"/>
              <w:jc w:val="both"/>
              <w:textAlignment w:val="baseline"/>
              <w:rPr>
                <w:rFonts w:ascii="Times New Roman" w:hAnsi="Times New Roman" w:eastAsia="Calibri"/>
                <w:sz w:val="24"/>
                <w:szCs w:val="24"/>
                <w:lang w:eastAsia="en-US"/>
              </w:rPr>
            </w:pPr>
            <w:r>
              <w:rPr>
                <w:rFonts w:ascii="Times New Roman" w:hAnsi="Times New Roman" w:eastAsia="Calibri"/>
                <w:sz w:val="24"/>
                <w:szCs w:val="24"/>
                <w:lang w:val="ru-RU" w:eastAsia="en-US"/>
              </w:rPr>
              <w:t xml:space="preserve">ОК1.1. Стремиться к </w:t>
            </w:r>
            <w:r>
              <w:rPr>
                <w:rFonts w:ascii="Times New Roman" w:hAnsi="Times New Roman"/>
                <w:sz w:val="24"/>
                <w:szCs w:val="24"/>
              </w:rPr>
              <w:t>профессиональному и личностному</w:t>
            </w:r>
            <w:r>
              <w:rPr>
                <w:rFonts w:ascii="Times New Roman" w:hAnsi="Times New Roman"/>
                <w:sz w:val="24"/>
                <w:szCs w:val="24"/>
                <w:lang w:val="ru-RU"/>
              </w:rPr>
              <w:t xml:space="preserve"> </w:t>
            </w:r>
            <w:r>
              <w:rPr>
                <w:rFonts w:ascii="Times New Roman" w:hAnsi="Times New Roman"/>
                <w:sz w:val="24"/>
                <w:szCs w:val="24"/>
              </w:rPr>
              <w:t>росту в течени</w:t>
            </w:r>
            <w:r>
              <w:rPr>
                <w:rFonts w:ascii="Times New Roman" w:hAnsi="Times New Roman"/>
                <w:sz w:val="24"/>
                <w:szCs w:val="24"/>
                <w:lang w:val="ru-RU"/>
              </w:rPr>
              <w:t>е</w:t>
            </w:r>
            <w:r>
              <w:rPr>
                <w:rFonts w:ascii="Times New Roman" w:hAnsi="Times New Roman"/>
                <w:sz w:val="24"/>
                <w:szCs w:val="24"/>
              </w:rPr>
              <w:t>всейжизни</w:t>
            </w:r>
            <w:r>
              <w:rPr>
                <w:rFonts w:ascii="Times New Roman" w:hAnsi="Times New Roman"/>
                <w:sz w:val="24"/>
                <w:szCs w:val="24"/>
                <w:lang w:val="ru-RU"/>
              </w:rPr>
              <w:t>.</w:t>
            </w:r>
          </w:p>
          <w:p w14:paraId="159D2260">
            <w:pPr>
              <w:pStyle w:val="22"/>
              <w:shd w:val="clear" w:color="auto" w:fill="FFFFFF"/>
              <w:tabs>
                <w:tab w:val="left" w:pos="317"/>
              </w:tabs>
              <w:spacing w:after="0" w:line="240" w:lineRule="auto"/>
              <w:ind w:left="33" w:right="-2"/>
              <w:jc w:val="both"/>
              <w:textAlignment w:val="baseline"/>
              <w:rPr>
                <w:rFonts w:ascii="Times New Roman" w:hAnsi="Times New Roman" w:eastAsia="Calibri"/>
                <w:sz w:val="24"/>
                <w:szCs w:val="24"/>
                <w:lang w:val="ru-RU" w:eastAsia="en-US"/>
              </w:rPr>
            </w:pPr>
            <w:r>
              <w:rPr>
                <w:rFonts w:ascii="Times New Roman" w:hAnsi="Times New Roman" w:eastAsia="Calibri"/>
                <w:sz w:val="24"/>
                <w:szCs w:val="24"/>
                <w:lang w:val="ru-RU" w:eastAsia="en-US"/>
              </w:rPr>
              <w:t>ОК1.2. П</w:t>
            </w:r>
            <w:r>
              <w:rPr>
                <w:rFonts w:ascii="Times New Roman" w:hAnsi="Times New Roman" w:eastAsia="Calibri"/>
                <w:sz w:val="24"/>
                <w:szCs w:val="24"/>
                <w:lang w:eastAsia="en-US"/>
              </w:rPr>
              <w:t>остоянно</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обновлять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свои</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знания в рамках</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выбранной</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траектории и в условиях</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междисциплинарности</w:t>
            </w:r>
            <w:r>
              <w:rPr>
                <w:rFonts w:ascii="Times New Roman" w:hAnsi="Times New Roman" w:eastAsia="Calibri"/>
                <w:sz w:val="24"/>
                <w:szCs w:val="24"/>
                <w:lang w:val="ru-RU" w:eastAsia="en-US"/>
              </w:rPr>
              <w:t xml:space="preserve">, </w:t>
            </w:r>
            <w:r>
              <w:rPr>
                <w:rFonts w:ascii="Times New Roman" w:hAnsi="Times New Roman"/>
                <w:sz w:val="24"/>
                <w:szCs w:val="24"/>
                <w:lang w:val="ru-RU"/>
              </w:rPr>
              <w:t>осуществлять дальнейшее обучение с большой степенью самостоятельности и саморегулирования</w:t>
            </w:r>
            <w:r>
              <w:rPr>
                <w:rFonts w:ascii="Times New Roman" w:hAnsi="Times New Roman" w:eastAsia="Calibri"/>
                <w:sz w:val="24"/>
                <w:szCs w:val="24"/>
                <w:lang w:val="ru-RU" w:eastAsia="en-US"/>
              </w:rPr>
              <w:t>.</w:t>
            </w:r>
          </w:p>
          <w:p w14:paraId="16A8543D">
            <w:pPr>
              <w:pStyle w:val="22"/>
              <w:shd w:val="clear" w:color="auto" w:fill="FFFFFF"/>
              <w:tabs>
                <w:tab w:val="left" w:pos="317"/>
              </w:tabs>
              <w:spacing w:after="0" w:line="240" w:lineRule="auto"/>
              <w:ind w:left="33" w:right="-2"/>
              <w:jc w:val="both"/>
              <w:textAlignment w:val="baseline"/>
              <w:rPr>
                <w:rFonts w:ascii="Times New Roman" w:hAnsi="Times New Roman" w:eastAsia="Calibri"/>
                <w:sz w:val="24"/>
                <w:szCs w:val="24"/>
                <w:lang w:val="ru-RU" w:eastAsia="en-US"/>
              </w:rPr>
            </w:pPr>
            <w:r>
              <w:rPr>
                <w:rFonts w:ascii="Times New Roman" w:hAnsi="Times New Roman" w:eastAsia="Calibri"/>
                <w:sz w:val="24"/>
                <w:szCs w:val="24"/>
                <w:lang w:val="ru-RU" w:eastAsia="en-US"/>
              </w:rPr>
              <w:t>ОК1.3. Б</w:t>
            </w:r>
            <w:r>
              <w:rPr>
                <w:rFonts w:ascii="Times New Roman" w:hAnsi="Times New Roman"/>
                <w:sz w:val="24"/>
                <w:szCs w:val="24"/>
              </w:rPr>
              <w:t>ыть</w:t>
            </w:r>
            <w:r>
              <w:rPr>
                <w:rFonts w:ascii="Times New Roman" w:hAnsi="Times New Roman"/>
                <w:sz w:val="24"/>
                <w:szCs w:val="24"/>
                <w:lang w:val="ru-RU"/>
              </w:rPr>
              <w:t xml:space="preserve"> </w:t>
            </w:r>
            <w:r>
              <w:rPr>
                <w:rFonts w:ascii="Times New Roman" w:hAnsi="Times New Roman"/>
                <w:sz w:val="24"/>
                <w:szCs w:val="24"/>
              </w:rPr>
              <w:t>способным к рефлексии, объективной</w:t>
            </w:r>
            <w:r>
              <w:rPr>
                <w:rFonts w:ascii="Times New Roman" w:hAnsi="Times New Roman"/>
                <w:sz w:val="24"/>
                <w:szCs w:val="24"/>
                <w:lang w:val="ru-RU"/>
              </w:rPr>
              <w:t xml:space="preserve"> </w:t>
            </w:r>
            <w:r>
              <w:rPr>
                <w:rFonts w:ascii="Times New Roman" w:hAnsi="Times New Roman"/>
                <w:sz w:val="24"/>
                <w:szCs w:val="24"/>
              </w:rPr>
              <w:t>оценке</w:t>
            </w:r>
            <w:r>
              <w:rPr>
                <w:rFonts w:ascii="Times New Roman" w:hAnsi="Times New Roman"/>
                <w:sz w:val="24"/>
                <w:szCs w:val="24"/>
                <w:lang w:val="ru-RU"/>
              </w:rPr>
              <w:t xml:space="preserve"> </w:t>
            </w:r>
            <w:r>
              <w:rPr>
                <w:rFonts w:ascii="Times New Roman" w:hAnsi="Times New Roman"/>
                <w:sz w:val="24"/>
                <w:szCs w:val="24"/>
              </w:rPr>
              <w:t>своих</w:t>
            </w:r>
            <w:r>
              <w:rPr>
                <w:rFonts w:ascii="Times New Roman" w:hAnsi="Times New Roman"/>
                <w:sz w:val="24"/>
                <w:szCs w:val="24"/>
                <w:lang w:val="ru-RU"/>
              </w:rPr>
              <w:t xml:space="preserve"> </w:t>
            </w:r>
            <w:r>
              <w:rPr>
                <w:rFonts w:ascii="Times New Roman" w:hAnsi="Times New Roman"/>
                <w:sz w:val="24"/>
                <w:szCs w:val="24"/>
              </w:rPr>
              <w:t>достижений, осознанию</w:t>
            </w:r>
            <w:r>
              <w:rPr>
                <w:rFonts w:ascii="Times New Roman" w:hAnsi="Times New Roman"/>
                <w:sz w:val="24"/>
                <w:szCs w:val="24"/>
                <w:lang w:val="ru-RU"/>
              </w:rPr>
              <w:t xml:space="preserve"> </w:t>
            </w:r>
            <w:r>
              <w:rPr>
                <w:rFonts w:ascii="Times New Roman" w:hAnsi="Times New Roman"/>
                <w:sz w:val="24"/>
                <w:szCs w:val="24"/>
              </w:rPr>
              <w:t>необходимости</w:t>
            </w:r>
            <w:r>
              <w:rPr>
                <w:rFonts w:ascii="Times New Roman" w:hAnsi="Times New Roman"/>
                <w:sz w:val="24"/>
                <w:szCs w:val="24"/>
                <w:lang w:val="ru-RU"/>
              </w:rPr>
              <w:t xml:space="preserve"> </w:t>
            </w:r>
            <w:r>
              <w:rPr>
                <w:rFonts w:ascii="Times New Roman" w:hAnsi="Times New Roman"/>
                <w:sz w:val="24"/>
                <w:szCs w:val="24"/>
              </w:rPr>
              <w:t>формирования</w:t>
            </w:r>
            <w:r>
              <w:rPr>
                <w:rFonts w:ascii="Times New Roman" w:hAnsi="Times New Roman"/>
                <w:sz w:val="24"/>
                <w:szCs w:val="24"/>
                <w:lang w:val="ru-RU"/>
              </w:rPr>
              <w:t xml:space="preserve"> </w:t>
            </w:r>
            <w:r>
              <w:rPr>
                <w:rFonts w:ascii="Times New Roman" w:hAnsi="Times New Roman"/>
                <w:sz w:val="24"/>
                <w:szCs w:val="24"/>
              </w:rPr>
              <w:t>новых</w:t>
            </w:r>
            <w:r>
              <w:rPr>
                <w:rFonts w:ascii="Times New Roman" w:hAnsi="Times New Roman"/>
                <w:sz w:val="24"/>
                <w:szCs w:val="24"/>
                <w:lang w:val="ru-RU"/>
              </w:rPr>
              <w:t xml:space="preserve"> </w:t>
            </w:r>
            <w:r>
              <w:rPr>
                <w:rFonts w:ascii="Times New Roman" w:hAnsi="Times New Roman"/>
                <w:sz w:val="24"/>
                <w:szCs w:val="24"/>
              </w:rPr>
              <w:t>компетенций и продолжения</w:t>
            </w:r>
            <w:r>
              <w:rPr>
                <w:rFonts w:ascii="Times New Roman" w:hAnsi="Times New Roman"/>
                <w:sz w:val="24"/>
                <w:szCs w:val="24"/>
                <w:lang w:val="ru-RU"/>
              </w:rPr>
              <w:t xml:space="preserve"> </w:t>
            </w:r>
            <w:r>
              <w:rPr>
                <w:rFonts w:ascii="Times New Roman" w:hAnsi="Times New Roman"/>
                <w:sz w:val="24"/>
                <w:szCs w:val="24"/>
              </w:rPr>
              <w:t>образования в докторантуре</w:t>
            </w:r>
            <w:r>
              <w:rPr>
                <w:rFonts w:ascii="Times New Roman" w:hAnsi="Times New Roman"/>
                <w:sz w:val="24"/>
                <w:szCs w:val="24"/>
                <w:lang w:val="ru-RU"/>
              </w:rPr>
              <w:t>.</w:t>
            </w:r>
          </w:p>
        </w:tc>
      </w:tr>
      <w:tr w14:paraId="24CDA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77564C2F">
            <w:pPr>
              <w:spacing w:after="0" w:line="240" w:lineRule="auto"/>
              <w:rPr>
                <w:rFonts w:ascii="Times New Roman" w:hAnsi="Times New Roman" w:eastAsia="Calibri"/>
                <w:sz w:val="24"/>
                <w:szCs w:val="24"/>
              </w:rPr>
            </w:pPr>
            <w:r>
              <w:rPr>
                <w:rFonts w:ascii="Times New Roman" w:hAnsi="Times New Roman" w:eastAsia="Calibri"/>
                <w:sz w:val="24"/>
                <w:szCs w:val="24"/>
              </w:rPr>
              <w:t xml:space="preserve">ОК 2. Языковая компетенция </w:t>
            </w:r>
          </w:p>
        </w:tc>
        <w:tc>
          <w:tcPr>
            <w:tcW w:w="6383" w:type="dxa"/>
            <w:shd w:val="clear" w:color="auto" w:fill="auto"/>
          </w:tcPr>
          <w:p w14:paraId="156512E4">
            <w:pPr>
              <w:pStyle w:val="22"/>
              <w:shd w:val="clear" w:color="auto" w:fill="FFFFFF"/>
              <w:tabs>
                <w:tab w:val="left" w:pos="317"/>
              </w:tabs>
              <w:spacing w:after="0" w:line="240" w:lineRule="auto"/>
              <w:ind w:left="33" w:right="-2"/>
              <w:jc w:val="both"/>
              <w:textAlignment w:val="baseline"/>
              <w:rPr>
                <w:rFonts w:ascii="Times New Roman" w:hAnsi="Times New Roman" w:eastAsia="Calibri"/>
                <w:sz w:val="24"/>
                <w:szCs w:val="24"/>
                <w:lang w:val="ru-RU" w:eastAsia="en-US"/>
              </w:rPr>
            </w:pPr>
            <w:r>
              <w:rPr>
                <w:rFonts w:ascii="Times New Roman" w:hAnsi="Times New Roman" w:eastAsia="Calibri"/>
                <w:sz w:val="24"/>
                <w:szCs w:val="24"/>
                <w:lang w:val="ru-RU" w:eastAsia="en-US"/>
              </w:rPr>
              <w:t>ОК2.1. С</w:t>
            </w:r>
            <w:r>
              <w:rPr>
                <w:rFonts w:ascii="Times New Roman" w:hAnsi="Times New Roman" w:eastAsia="Calibri"/>
                <w:sz w:val="24"/>
                <w:szCs w:val="24"/>
                <w:lang w:eastAsia="en-US"/>
              </w:rPr>
              <w:t>пособность</w:t>
            </w:r>
            <w:r>
              <w:rPr>
                <w:rFonts w:ascii="Times New Roman" w:hAnsi="Times New Roman" w:eastAsia="Calibri"/>
                <w:sz w:val="24"/>
                <w:szCs w:val="24"/>
                <w:lang w:val="ru-RU" w:eastAsia="en-US"/>
              </w:rPr>
              <w:t xml:space="preserve"> владения достаточным уровнем коммуникации в профессиональной области </w:t>
            </w:r>
            <w:r>
              <w:rPr>
                <w:rFonts w:ascii="Times New Roman" w:hAnsi="Times New Roman" w:eastAsia="Calibri"/>
                <w:sz w:val="24"/>
                <w:szCs w:val="24"/>
                <w:lang w:eastAsia="en-US"/>
              </w:rPr>
              <w:t>на</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государственном, русском и иностранном</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языках</w:t>
            </w:r>
            <w:r>
              <w:rPr>
                <w:rFonts w:ascii="Times New Roman" w:hAnsi="Times New Roman" w:eastAsia="Calibri"/>
                <w:sz w:val="24"/>
                <w:szCs w:val="24"/>
                <w:lang w:val="ru-RU" w:eastAsia="en-US"/>
              </w:rPr>
              <w:t xml:space="preserve"> для ведения переговоров и деловой переписки.</w:t>
            </w:r>
          </w:p>
          <w:p w14:paraId="0B013D20">
            <w:pPr>
              <w:pStyle w:val="22"/>
              <w:shd w:val="clear" w:color="auto" w:fill="FFFFFF"/>
              <w:tabs>
                <w:tab w:val="left" w:pos="317"/>
              </w:tabs>
              <w:spacing w:after="0" w:line="240" w:lineRule="auto"/>
              <w:ind w:left="33" w:right="-2"/>
              <w:jc w:val="both"/>
              <w:textAlignment w:val="baseline"/>
              <w:rPr>
                <w:rFonts w:ascii="Times New Roman" w:hAnsi="Times New Roman" w:eastAsia="Calibri"/>
                <w:sz w:val="24"/>
                <w:szCs w:val="24"/>
                <w:lang w:val="ru-RU" w:eastAsia="en-US"/>
              </w:rPr>
            </w:pPr>
            <w:r>
              <w:rPr>
                <w:rFonts w:ascii="Times New Roman" w:hAnsi="Times New Roman" w:eastAsia="Calibri"/>
                <w:sz w:val="24"/>
                <w:szCs w:val="24"/>
                <w:lang w:val="ru-RU" w:eastAsia="en-US"/>
              </w:rPr>
              <w:t xml:space="preserve">ОК2.2. Способность владения </w:t>
            </w:r>
            <w:r>
              <w:rPr>
                <w:rFonts w:ascii="Times New Roman" w:hAnsi="Times New Roman"/>
                <w:sz w:val="24"/>
                <w:szCs w:val="24"/>
              </w:rPr>
              <w:t>навыками</w:t>
            </w:r>
            <w:r>
              <w:rPr>
                <w:rFonts w:ascii="Times New Roman" w:hAnsi="Times New Roman"/>
                <w:sz w:val="24"/>
                <w:szCs w:val="24"/>
                <w:lang w:val="ru-RU"/>
              </w:rPr>
              <w:t xml:space="preserve"> </w:t>
            </w:r>
            <w:r>
              <w:rPr>
                <w:rFonts w:ascii="Times New Roman" w:hAnsi="Times New Roman"/>
                <w:sz w:val="24"/>
                <w:szCs w:val="24"/>
              </w:rPr>
              <w:t>медиации и межкультурного</w:t>
            </w:r>
            <w:r>
              <w:rPr>
                <w:rFonts w:ascii="Times New Roman" w:hAnsi="Times New Roman"/>
                <w:sz w:val="24"/>
                <w:szCs w:val="24"/>
                <w:lang w:val="ru-RU"/>
              </w:rPr>
              <w:t xml:space="preserve"> </w:t>
            </w:r>
            <w:r>
              <w:rPr>
                <w:rFonts w:ascii="Times New Roman" w:hAnsi="Times New Roman"/>
                <w:sz w:val="24"/>
                <w:szCs w:val="24"/>
              </w:rPr>
              <w:t>понимания</w:t>
            </w:r>
            <w:r>
              <w:rPr>
                <w:rFonts w:ascii="Times New Roman" w:hAnsi="Times New Roman"/>
                <w:sz w:val="24"/>
                <w:szCs w:val="24"/>
                <w:lang w:val="ru-RU"/>
              </w:rPr>
              <w:t>.</w:t>
            </w:r>
          </w:p>
        </w:tc>
      </w:tr>
      <w:tr w14:paraId="638E7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2F362FD7">
            <w:pPr>
              <w:spacing w:after="0" w:line="240" w:lineRule="auto"/>
              <w:rPr>
                <w:rFonts w:ascii="Times New Roman" w:hAnsi="Times New Roman" w:eastAsia="Calibri"/>
                <w:sz w:val="24"/>
                <w:szCs w:val="24"/>
              </w:rPr>
            </w:pPr>
            <w:r>
              <w:rPr>
                <w:rFonts w:ascii="Times New Roman" w:hAnsi="Times New Roman" w:eastAsia="Calibri"/>
                <w:sz w:val="24"/>
                <w:szCs w:val="24"/>
              </w:rPr>
              <w:t xml:space="preserve">ОК 3. Математическая компетенция и компетенция в области науки </w:t>
            </w:r>
          </w:p>
        </w:tc>
        <w:tc>
          <w:tcPr>
            <w:tcW w:w="6383" w:type="dxa"/>
            <w:shd w:val="clear" w:color="auto" w:fill="auto"/>
            <w:vAlign w:val="center"/>
          </w:tcPr>
          <w:p w14:paraId="23703FB3">
            <w:pPr>
              <w:shd w:val="clear" w:color="auto" w:fill="FFFFFF"/>
              <w:tabs>
                <w:tab w:val="left" w:pos="313"/>
              </w:tabs>
              <w:spacing w:after="0" w:line="240" w:lineRule="auto"/>
              <w:ind w:right="-2"/>
              <w:jc w:val="both"/>
              <w:textAlignment w:val="baseline"/>
              <w:rPr>
                <w:rFonts w:ascii="Times New Roman" w:hAnsi="Times New Roman" w:eastAsia="Calibri"/>
                <w:sz w:val="24"/>
                <w:szCs w:val="24"/>
              </w:rPr>
            </w:pPr>
            <w:r>
              <w:rPr>
                <w:rFonts w:ascii="Times New Roman" w:hAnsi="Times New Roman" w:eastAsia="Calibri"/>
                <w:sz w:val="24"/>
                <w:szCs w:val="24"/>
              </w:rPr>
              <w:t>ОК3.1. Способность интерпретировать методы математического анализа и моделирования для решения прикладных задач в изучаемой области.</w:t>
            </w:r>
          </w:p>
          <w:p w14:paraId="78CDE877">
            <w:pPr>
              <w:shd w:val="clear" w:color="auto" w:fill="FFFFFF"/>
              <w:tabs>
                <w:tab w:val="left" w:pos="313"/>
              </w:tabs>
              <w:spacing w:after="0" w:line="240" w:lineRule="auto"/>
              <w:ind w:right="-2"/>
              <w:jc w:val="both"/>
              <w:textAlignment w:val="baseline"/>
              <w:rPr>
                <w:rFonts w:ascii="Times New Roman" w:hAnsi="Times New Roman" w:eastAsia="Calibri"/>
                <w:sz w:val="24"/>
                <w:szCs w:val="24"/>
              </w:rPr>
            </w:pPr>
            <w:r>
              <w:rPr>
                <w:rFonts w:ascii="Times New Roman" w:hAnsi="Times New Roman" w:eastAsia="Calibri"/>
                <w:sz w:val="24"/>
                <w:szCs w:val="24"/>
              </w:rPr>
              <w:t xml:space="preserve">ОК3.2. Умение планировать постановку научных экспериментов, интегрировать и внедрять результаты </w:t>
            </w:r>
            <w:r>
              <w:rPr>
                <w:rFonts w:ascii="Times New Roman" w:hAnsi="Times New Roman" w:eastAsia="Calibri"/>
                <w:sz w:val="24"/>
                <w:szCs w:val="24"/>
                <w:lang w:val="kk-KZ"/>
              </w:rPr>
              <w:t>научно-исследовательских работ в профессиональной сфере</w:t>
            </w:r>
            <w:r>
              <w:rPr>
                <w:rFonts w:ascii="Times New Roman" w:hAnsi="Times New Roman" w:eastAsia="Calibri"/>
                <w:sz w:val="24"/>
                <w:szCs w:val="24"/>
              </w:rPr>
              <w:t>.</w:t>
            </w:r>
          </w:p>
          <w:p w14:paraId="2C2FF2C8">
            <w:pPr>
              <w:shd w:val="clear" w:color="auto" w:fill="FFFFFF"/>
              <w:tabs>
                <w:tab w:val="left" w:pos="313"/>
              </w:tabs>
              <w:spacing w:after="0" w:line="240" w:lineRule="auto"/>
              <w:ind w:right="-2"/>
              <w:jc w:val="both"/>
              <w:textAlignment w:val="baseline"/>
              <w:rPr>
                <w:rFonts w:ascii="Times New Roman" w:hAnsi="Times New Roman" w:eastAsia="Calibri"/>
                <w:sz w:val="24"/>
                <w:szCs w:val="24"/>
              </w:rPr>
            </w:pPr>
            <w:r>
              <w:rPr>
                <w:rFonts w:ascii="Times New Roman" w:hAnsi="Times New Roman" w:eastAsia="Calibri"/>
                <w:sz w:val="24"/>
                <w:szCs w:val="24"/>
              </w:rPr>
              <w:t xml:space="preserve">ОК3.3. Способность </w:t>
            </w:r>
            <w:r>
              <w:rPr>
                <w:rFonts w:ascii="Times New Roman" w:hAnsi="Times New Roman" w:eastAsia="Calibri"/>
                <w:sz w:val="24"/>
                <w:szCs w:val="24"/>
                <w:lang w:val="kk-KZ"/>
              </w:rPr>
              <w:t xml:space="preserve">анализировать и осмысливать </w:t>
            </w:r>
            <w:r>
              <w:rPr>
                <w:rFonts w:ascii="Times New Roman" w:hAnsi="Times New Roman" w:eastAsia="Calibri"/>
                <w:sz w:val="24"/>
                <w:szCs w:val="24"/>
              </w:rPr>
              <w:t>современные методы педагогической и психологической науки и применять их в педагогической деятельности.</w:t>
            </w:r>
          </w:p>
        </w:tc>
      </w:tr>
      <w:tr w14:paraId="09526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556A187D">
            <w:pPr>
              <w:spacing w:after="0" w:line="240" w:lineRule="auto"/>
              <w:rPr>
                <w:rFonts w:ascii="Times New Roman" w:hAnsi="Times New Roman" w:eastAsia="Calibri"/>
                <w:sz w:val="24"/>
                <w:szCs w:val="24"/>
              </w:rPr>
            </w:pPr>
            <w:r>
              <w:rPr>
                <w:rFonts w:ascii="Times New Roman" w:hAnsi="Times New Roman" w:eastAsia="Calibri"/>
                <w:sz w:val="24"/>
                <w:szCs w:val="24"/>
              </w:rPr>
              <w:t>ОК 4. Цифровая компетенция, технологическая грамотность</w:t>
            </w:r>
          </w:p>
        </w:tc>
        <w:tc>
          <w:tcPr>
            <w:tcW w:w="6383" w:type="dxa"/>
            <w:shd w:val="clear" w:color="auto" w:fill="auto"/>
            <w:vAlign w:val="center"/>
          </w:tcPr>
          <w:p w14:paraId="0F7C3194">
            <w:pPr>
              <w:shd w:val="clear" w:color="auto" w:fill="FFFFFF"/>
              <w:tabs>
                <w:tab w:val="left" w:pos="313"/>
              </w:tabs>
              <w:spacing w:after="0" w:line="240" w:lineRule="auto"/>
              <w:ind w:right="-1"/>
              <w:jc w:val="both"/>
              <w:textAlignment w:val="baseline"/>
              <w:rPr>
                <w:rFonts w:ascii="Times New Roman" w:hAnsi="Times New Roman" w:eastAsia="Calibri"/>
                <w:sz w:val="24"/>
                <w:szCs w:val="24"/>
              </w:rPr>
            </w:pPr>
            <w:r>
              <w:rPr>
                <w:rFonts w:ascii="Times New Roman" w:hAnsi="Times New Roman" w:eastAsia="Calibri"/>
                <w:sz w:val="24"/>
                <w:szCs w:val="24"/>
              </w:rPr>
              <w:t>ОК 4.1. Способность уверенно использовать современные информационно-цифровые технологии, системы искусственного интеллекта для работы, досуга и коммуникаций.</w:t>
            </w:r>
          </w:p>
          <w:p w14:paraId="307F4751">
            <w:pPr>
              <w:shd w:val="clear" w:color="auto" w:fill="FFFFFF"/>
              <w:tabs>
                <w:tab w:val="left" w:pos="313"/>
              </w:tabs>
              <w:spacing w:after="0" w:line="240" w:lineRule="auto"/>
              <w:ind w:right="-1"/>
              <w:jc w:val="both"/>
              <w:textAlignment w:val="baseline"/>
              <w:rPr>
                <w:rFonts w:ascii="Times New Roman" w:hAnsi="Times New Roman" w:eastAsia="Calibri"/>
                <w:sz w:val="24"/>
                <w:szCs w:val="24"/>
              </w:rPr>
            </w:pPr>
            <w:r>
              <w:rPr>
                <w:rFonts w:ascii="Times New Roman" w:hAnsi="Times New Roman" w:eastAsia="Calibri"/>
                <w:sz w:val="24"/>
                <w:szCs w:val="24"/>
              </w:rPr>
              <w:t>ОК4.2. Владение навыками использования, восстановления, оценки, хранения, производства, презентации и обмена информацией в широком диапазоне цифровых устройств.</w:t>
            </w:r>
          </w:p>
          <w:p w14:paraId="5B140DC4">
            <w:pPr>
              <w:shd w:val="clear" w:color="auto" w:fill="FFFFFF"/>
              <w:tabs>
                <w:tab w:val="left" w:pos="313"/>
              </w:tabs>
              <w:spacing w:after="0" w:line="240" w:lineRule="auto"/>
              <w:ind w:right="-1"/>
              <w:jc w:val="both"/>
              <w:textAlignment w:val="baseline"/>
              <w:rPr>
                <w:rFonts w:ascii="Times New Roman" w:hAnsi="Times New Roman" w:eastAsia="Calibri"/>
                <w:sz w:val="24"/>
                <w:szCs w:val="24"/>
              </w:rPr>
            </w:pPr>
            <w:r>
              <w:rPr>
                <w:rFonts w:ascii="Times New Roman" w:hAnsi="Times New Roman" w:eastAsia="Calibri"/>
                <w:sz w:val="24"/>
                <w:szCs w:val="24"/>
              </w:rPr>
              <w:t>ОК 4.3. Способность уверенно использовать глобальные информационные ресурсы и применять технологическую грамотность в научно-исследовательской и расчетно-аналитической деятельности.</w:t>
            </w:r>
          </w:p>
        </w:tc>
      </w:tr>
      <w:tr w14:paraId="1503E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4AF0BBC6">
            <w:pPr>
              <w:spacing w:after="0" w:line="240" w:lineRule="auto"/>
              <w:rPr>
                <w:rFonts w:ascii="Times New Roman" w:hAnsi="Times New Roman" w:eastAsia="Calibri"/>
                <w:spacing w:val="1"/>
                <w:sz w:val="24"/>
                <w:szCs w:val="24"/>
              </w:rPr>
            </w:pPr>
            <w:r>
              <w:rPr>
                <w:rFonts w:ascii="Times New Roman" w:hAnsi="Times New Roman" w:eastAsia="Calibri"/>
                <w:spacing w:val="1"/>
                <w:sz w:val="24"/>
                <w:szCs w:val="24"/>
              </w:rPr>
              <w:t xml:space="preserve">ОК 5. Личная, социальная и учебная компетенции </w:t>
            </w:r>
          </w:p>
        </w:tc>
        <w:tc>
          <w:tcPr>
            <w:tcW w:w="6383" w:type="dxa"/>
            <w:shd w:val="clear" w:color="auto" w:fill="auto"/>
            <w:vAlign w:val="center"/>
          </w:tcPr>
          <w:p w14:paraId="4B4CDAB3">
            <w:pPr>
              <w:pStyle w:val="22"/>
              <w:shd w:val="clear" w:color="auto" w:fill="FFFFFF"/>
              <w:tabs>
                <w:tab w:val="left" w:pos="313"/>
              </w:tabs>
              <w:spacing w:after="0" w:line="240" w:lineRule="auto"/>
              <w:ind w:left="29" w:right="-2"/>
              <w:jc w:val="both"/>
              <w:textAlignment w:val="baseline"/>
              <w:rPr>
                <w:rFonts w:ascii="Times New Roman" w:hAnsi="Times New Roman" w:eastAsia="Calibri"/>
                <w:sz w:val="24"/>
                <w:szCs w:val="24"/>
                <w:lang w:val="ru-RU" w:eastAsia="en-US"/>
              </w:rPr>
            </w:pPr>
            <w:r>
              <w:rPr>
                <w:rFonts w:ascii="Times New Roman" w:hAnsi="Times New Roman" w:eastAsia="Calibri"/>
                <w:sz w:val="24"/>
                <w:szCs w:val="24"/>
                <w:lang w:val="ru-RU" w:eastAsia="en-US"/>
              </w:rPr>
              <w:t>ОК5.1. Владение нормами деловой этики, социально-этическими ценностями и ориентироваться на них в профессиональной деятельности.</w:t>
            </w:r>
          </w:p>
          <w:p w14:paraId="69CEC9ED">
            <w:pPr>
              <w:pStyle w:val="22"/>
              <w:shd w:val="clear" w:color="auto" w:fill="FFFFFF"/>
              <w:tabs>
                <w:tab w:val="left" w:pos="313"/>
              </w:tabs>
              <w:spacing w:after="0" w:line="240" w:lineRule="auto"/>
              <w:ind w:left="29" w:right="-2"/>
              <w:jc w:val="both"/>
              <w:textAlignment w:val="baseline"/>
              <w:rPr>
                <w:rFonts w:ascii="Times New Roman" w:hAnsi="Times New Roman" w:eastAsia="Calibri"/>
                <w:sz w:val="24"/>
                <w:szCs w:val="24"/>
                <w:lang w:val="ru-RU" w:eastAsia="en-US"/>
              </w:rPr>
            </w:pPr>
            <w:r>
              <w:rPr>
                <w:rFonts w:ascii="Times New Roman" w:hAnsi="Times New Roman" w:eastAsia="Calibri"/>
                <w:sz w:val="24"/>
                <w:szCs w:val="24"/>
                <w:lang w:val="ru-RU" w:eastAsia="en-US"/>
              </w:rPr>
              <w:t>ОК5.2. Ф</w:t>
            </w:r>
            <w:r>
              <w:rPr>
                <w:rFonts w:ascii="Times New Roman" w:hAnsi="Times New Roman" w:eastAsia="Calibri"/>
                <w:sz w:val="24"/>
                <w:szCs w:val="24"/>
                <w:lang w:eastAsia="en-US"/>
              </w:rPr>
              <w:t>ормир</w:t>
            </w:r>
            <w:r>
              <w:rPr>
                <w:rFonts w:ascii="Times New Roman" w:hAnsi="Times New Roman" w:eastAsia="Calibri"/>
                <w:sz w:val="24"/>
                <w:szCs w:val="24"/>
                <w:lang w:val="ru-RU" w:eastAsia="en-US"/>
              </w:rPr>
              <w:t xml:space="preserve">ование </w:t>
            </w:r>
            <w:r>
              <w:rPr>
                <w:rFonts w:ascii="Times New Roman" w:hAnsi="Times New Roman" w:eastAsia="Calibri"/>
                <w:sz w:val="24"/>
                <w:szCs w:val="24"/>
                <w:lang w:eastAsia="en-US"/>
              </w:rPr>
              <w:t>личност</w:t>
            </w:r>
            <w:r>
              <w:rPr>
                <w:rFonts w:ascii="Times New Roman" w:hAnsi="Times New Roman" w:eastAsia="Calibri"/>
                <w:sz w:val="24"/>
                <w:szCs w:val="24"/>
                <w:lang w:val="ru-RU" w:eastAsia="en-US"/>
              </w:rPr>
              <w:t>и</w:t>
            </w:r>
            <w:r>
              <w:rPr>
                <w:rFonts w:ascii="Times New Roman" w:hAnsi="Times New Roman" w:eastAsia="Calibri"/>
                <w:sz w:val="24"/>
                <w:szCs w:val="24"/>
                <w:lang w:eastAsia="en-US"/>
              </w:rPr>
              <w:t>, способн</w:t>
            </w:r>
            <w:r>
              <w:rPr>
                <w:rFonts w:ascii="Times New Roman" w:hAnsi="Times New Roman" w:eastAsia="Calibri"/>
                <w:sz w:val="24"/>
                <w:szCs w:val="24"/>
                <w:lang w:val="ru-RU" w:eastAsia="en-US"/>
              </w:rPr>
              <w:t>ой</w:t>
            </w:r>
            <w:r>
              <w:rPr>
                <w:rFonts w:ascii="Times New Roman" w:hAnsi="Times New Roman" w:eastAsia="Calibri"/>
                <w:sz w:val="24"/>
                <w:szCs w:val="24"/>
                <w:lang w:eastAsia="en-US"/>
              </w:rPr>
              <w:t xml:space="preserve"> к мобильности в современном</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мире, критическому</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мышлению и физическому</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самосовершенствованию</w:t>
            </w:r>
            <w:r>
              <w:rPr>
                <w:rFonts w:ascii="Times New Roman" w:hAnsi="Times New Roman" w:eastAsia="Calibri"/>
                <w:sz w:val="24"/>
                <w:szCs w:val="24"/>
                <w:lang w:val="ru-RU" w:eastAsia="en-US"/>
              </w:rPr>
              <w:t>.</w:t>
            </w:r>
          </w:p>
          <w:p w14:paraId="100708EE">
            <w:pPr>
              <w:pStyle w:val="22"/>
              <w:shd w:val="clear" w:color="auto" w:fill="FFFFFF"/>
              <w:tabs>
                <w:tab w:val="left" w:pos="313"/>
              </w:tabs>
              <w:spacing w:after="0" w:line="240" w:lineRule="auto"/>
              <w:ind w:left="29" w:right="-2"/>
              <w:jc w:val="both"/>
              <w:textAlignment w:val="baseline"/>
              <w:rPr>
                <w:rFonts w:ascii="Times New Roman" w:hAnsi="Times New Roman"/>
                <w:sz w:val="24"/>
                <w:szCs w:val="24"/>
                <w:lang w:val="ru-RU"/>
              </w:rPr>
            </w:pPr>
            <w:r>
              <w:rPr>
                <w:rFonts w:ascii="Times New Roman" w:hAnsi="Times New Roman" w:eastAsia="Calibri"/>
                <w:sz w:val="24"/>
                <w:szCs w:val="24"/>
                <w:lang w:val="ru-RU" w:eastAsia="en-US"/>
              </w:rPr>
              <w:t xml:space="preserve">ОК5.3. Умение работать в команде, корректно, </w:t>
            </w:r>
            <w:r>
              <w:rPr>
                <w:rFonts w:ascii="Times New Roman" w:hAnsi="Times New Roman"/>
                <w:sz w:val="24"/>
                <w:szCs w:val="24"/>
              </w:rPr>
              <w:t>четко и аргументировано</w:t>
            </w:r>
            <w:r>
              <w:rPr>
                <w:rFonts w:ascii="Times New Roman" w:hAnsi="Times New Roman"/>
                <w:sz w:val="24"/>
                <w:szCs w:val="24"/>
                <w:lang w:val="ru-RU"/>
              </w:rPr>
              <w:t xml:space="preserve"> </w:t>
            </w:r>
            <w:r>
              <w:rPr>
                <w:rFonts w:ascii="Times New Roman" w:hAnsi="Times New Roman"/>
                <w:sz w:val="24"/>
                <w:szCs w:val="24"/>
              </w:rPr>
              <w:t>отстаивать</w:t>
            </w:r>
            <w:r>
              <w:rPr>
                <w:rFonts w:ascii="Times New Roman" w:hAnsi="Times New Roman"/>
                <w:sz w:val="24"/>
                <w:szCs w:val="24"/>
                <w:lang w:val="ru-RU"/>
              </w:rPr>
              <w:t xml:space="preserve"> </w:t>
            </w:r>
            <w:r>
              <w:rPr>
                <w:rFonts w:ascii="Times New Roman" w:hAnsi="Times New Roman"/>
                <w:sz w:val="24"/>
                <w:szCs w:val="24"/>
              </w:rPr>
              <w:t>свою</w:t>
            </w:r>
            <w:r>
              <w:rPr>
                <w:rFonts w:ascii="Times New Roman" w:hAnsi="Times New Roman"/>
                <w:sz w:val="24"/>
                <w:szCs w:val="24"/>
                <w:lang w:val="ru-RU"/>
              </w:rPr>
              <w:t xml:space="preserve"> </w:t>
            </w:r>
            <w:r>
              <w:rPr>
                <w:rFonts w:ascii="Times New Roman" w:hAnsi="Times New Roman"/>
                <w:sz w:val="24"/>
                <w:szCs w:val="24"/>
              </w:rPr>
              <w:t>позицию в ходе</w:t>
            </w:r>
            <w:r>
              <w:rPr>
                <w:rFonts w:ascii="Times New Roman" w:hAnsi="Times New Roman"/>
                <w:sz w:val="24"/>
                <w:szCs w:val="24"/>
                <w:lang w:val="ru-RU"/>
              </w:rPr>
              <w:t xml:space="preserve"> </w:t>
            </w:r>
            <w:r>
              <w:rPr>
                <w:rFonts w:ascii="Times New Roman" w:hAnsi="Times New Roman"/>
                <w:sz w:val="24"/>
                <w:szCs w:val="24"/>
              </w:rPr>
              <w:t>дискуссий</w:t>
            </w:r>
            <w:r>
              <w:rPr>
                <w:rFonts w:ascii="Times New Roman" w:hAnsi="Times New Roman"/>
                <w:sz w:val="24"/>
                <w:szCs w:val="24"/>
                <w:lang w:val="ru-RU"/>
              </w:rPr>
              <w:t>.</w:t>
            </w:r>
            <w:r>
              <w:rPr>
                <w:rFonts w:ascii="Times New Roman" w:hAnsi="Times New Roman"/>
                <w:sz w:val="24"/>
                <w:szCs w:val="24"/>
                <w:shd w:val="clear" w:color="auto" w:fill="FFFFFF"/>
              </w:rPr>
              <w:t xml:space="preserve"> </w:t>
            </w:r>
            <w:r>
              <w:rPr>
                <w:rFonts w:ascii="Times New Roman" w:hAnsi="Times New Roman"/>
                <w:sz w:val="24"/>
                <w:szCs w:val="24"/>
              </w:rPr>
              <w:t>Принимать</w:t>
            </w:r>
            <w:r>
              <w:rPr>
                <w:rFonts w:ascii="Times New Roman" w:hAnsi="Times New Roman"/>
                <w:sz w:val="24"/>
                <w:szCs w:val="24"/>
                <w:lang w:val="ru-RU"/>
              </w:rPr>
              <w:t xml:space="preserve"> </w:t>
            </w:r>
            <w:r>
              <w:rPr>
                <w:rFonts w:ascii="Times New Roman" w:hAnsi="Times New Roman"/>
                <w:sz w:val="24"/>
                <w:szCs w:val="24"/>
              </w:rPr>
              <w:t>решения</w:t>
            </w:r>
            <w:r>
              <w:rPr>
                <w:rFonts w:ascii="Times New Roman" w:hAnsi="Times New Roman"/>
                <w:sz w:val="24"/>
                <w:szCs w:val="24"/>
                <w:lang w:val="ru-RU"/>
              </w:rPr>
              <w:t xml:space="preserve"> </w:t>
            </w:r>
            <w:r>
              <w:rPr>
                <w:rFonts w:ascii="Times New Roman" w:hAnsi="Times New Roman"/>
                <w:sz w:val="24"/>
                <w:szCs w:val="24"/>
              </w:rPr>
              <w:t>профессионального</w:t>
            </w:r>
            <w:r>
              <w:rPr>
                <w:rFonts w:ascii="Times New Roman" w:hAnsi="Times New Roman"/>
                <w:sz w:val="24"/>
                <w:szCs w:val="24"/>
                <w:lang w:val="ru-RU"/>
              </w:rPr>
              <w:t xml:space="preserve"> характера.</w:t>
            </w:r>
          </w:p>
          <w:p w14:paraId="354CFA21">
            <w:pPr>
              <w:pStyle w:val="22"/>
              <w:shd w:val="clear" w:color="auto" w:fill="FFFFFF"/>
              <w:tabs>
                <w:tab w:val="left" w:pos="313"/>
              </w:tabs>
              <w:spacing w:after="0" w:line="240" w:lineRule="auto"/>
              <w:ind w:left="29" w:right="-2"/>
              <w:jc w:val="both"/>
              <w:textAlignment w:val="baseline"/>
              <w:rPr>
                <w:rFonts w:ascii="Times New Roman" w:hAnsi="Times New Roman"/>
                <w:sz w:val="24"/>
                <w:szCs w:val="24"/>
                <w:lang w:val="ru-RU"/>
              </w:rPr>
            </w:pPr>
            <w:r>
              <w:rPr>
                <w:rFonts w:ascii="Times New Roman" w:hAnsi="Times New Roman" w:eastAsia="Calibri"/>
                <w:sz w:val="24"/>
                <w:szCs w:val="24"/>
                <w:lang w:val="ru-RU" w:eastAsia="en-US"/>
              </w:rPr>
              <w:t>ОК5.4. У</w:t>
            </w:r>
            <w:r>
              <w:rPr>
                <w:rFonts w:ascii="Times New Roman" w:hAnsi="Times New Roman"/>
                <w:sz w:val="24"/>
                <w:szCs w:val="24"/>
              </w:rPr>
              <w:t>ме</w:t>
            </w:r>
            <w:r>
              <w:rPr>
                <w:rFonts w:ascii="Times New Roman" w:hAnsi="Times New Roman"/>
                <w:sz w:val="24"/>
                <w:szCs w:val="24"/>
                <w:lang w:val="ru-RU"/>
              </w:rPr>
              <w:t xml:space="preserve">ние </w:t>
            </w:r>
            <w:r>
              <w:rPr>
                <w:rFonts w:ascii="Times New Roman" w:hAnsi="Times New Roman"/>
                <w:sz w:val="24"/>
                <w:szCs w:val="24"/>
              </w:rPr>
              <w:t>адекватно</w:t>
            </w:r>
            <w:r>
              <w:rPr>
                <w:rFonts w:ascii="Times New Roman" w:hAnsi="Times New Roman"/>
                <w:sz w:val="24"/>
                <w:szCs w:val="24"/>
                <w:lang w:val="ru-RU"/>
              </w:rPr>
              <w:t xml:space="preserve"> </w:t>
            </w:r>
            <w:r>
              <w:rPr>
                <w:rFonts w:ascii="Times New Roman" w:hAnsi="Times New Roman"/>
                <w:sz w:val="24"/>
                <w:szCs w:val="24"/>
              </w:rPr>
              <w:t>ориентироваться в различных</w:t>
            </w:r>
            <w:r>
              <w:rPr>
                <w:rFonts w:ascii="Times New Roman" w:hAnsi="Times New Roman"/>
                <w:sz w:val="24"/>
                <w:szCs w:val="24"/>
                <w:lang w:val="ru-RU"/>
              </w:rPr>
              <w:t xml:space="preserve"> </w:t>
            </w:r>
            <w:r>
              <w:rPr>
                <w:rFonts w:ascii="Times New Roman" w:hAnsi="Times New Roman"/>
                <w:sz w:val="24"/>
                <w:szCs w:val="24"/>
              </w:rPr>
              <w:t>социальных</w:t>
            </w:r>
            <w:r>
              <w:rPr>
                <w:rFonts w:ascii="Times New Roman" w:hAnsi="Times New Roman"/>
                <w:sz w:val="24"/>
                <w:szCs w:val="24"/>
                <w:lang w:val="ru-RU"/>
              </w:rPr>
              <w:t xml:space="preserve"> сферах деятельности и в условиях неопределенности.</w:t>
            </w:r>
          </w:p>
          <w:p w14:paraId="27C93973">
            <w:pPr>
              <w:pStyle w:val="22"/>
              <w:shd w:val="clear" w:color="auto" w:fill="FFFFFF"/>
              <w:tabs>
                <w:tab w:val="left" w:pos="313"/>
              </w:tabs>
              <w:spacing w:after="0" w:line="240" w:lineRule="auto"/>
              <w:ind w:left="29" w:right="-2"/>
              <w:jc w:val="both"/>
              <w:textAlignment w:val="baseline"/>
              <w:rPr>
                <w:rFonts w:ascii="Times New Roman" w:hAnsi="Times New Roman" w:eastAsia="Calibri"/>
                <w:sz w:val="24"/>
                <w:szCs w:val="24"/>
                <w:lang w:val="ru-RU" w:eastAsia="en-US"/>
              </w:rPr>
            </w:pPr>
            <w:r>
              <w:rPr>
                <w:rFonts w:ascii="Times New Roman" w:hAnsi="Times New Roman" w:eastAsia="Calibri"/>
                <w:sz w:val="24"/>
                <w:szCs w:val="24"/>
                <w:lang w:val="ru-RU" w:eastAsia="en-US"/>
              </w:rPr>
              <w:t>ОК5.5. У</w:t>
            </w:r>
            <w:r>
              <w:rPr>
                <w:rFonts w:ascii="Times New Roman" w:hAnsi="Times New Roman"/>
                <w:sz w:val="24"/>
                <w:szCs w:val="24"/>
              </w:rPr>
              <w:t>ме</w:t>
            </w:r>
            <w:r>
              <w:rPr>
                <w:rFonts w:ascii="Times New Roman" w:hAnsi="Times New Roman"/>
                <w:sz w:val="24"/>
                <w:szCs w:val="24"/>
                <w:lang w:val="ru-RU"/>
              </w:rPr>
              <w:t xml:space="preserve">ние </w:t>
            </w:r>
            <w:r>
              <w:rPr>
                <w:rFonts w:ascii="Times New Roman" w:hAnsi="Times New Roman"/>
                <w:sz w:val="24"/>
                <w:szCs w:val="24"/>
              </w:rPr>
              <w:t>находить</w:t>
            </w:r>
            <w:r>
              <w:rPr>
                <w:rFonts w:ascii="Times New Roman" w:hAnsi="Times New Roman"/>
                <w:sz w:val="24"/>
                <w:szCs w:val="24"/>
                <w:lang w:val="ru-RU"/>
              </w:rPr>
              <w:t xml:space="preserve"> </w:t>
            </w:r>
            <w:r>
              <w:rPr>
                <w:rFonts w:ascii="Times New Roman" w:hAnsi="Times New Roman"/>
                <w:sz w:val="24"/>
                <w:szCs w:val="24"/>
              </w:rPr>
              <w:t>компромиссы, соотносить</w:t>
            </w:r>
            <w:r>
              <w:rPr>
                <w:rFonts w:ascii="Times New Roman" w:hAnsi="Times New Roman"/>
                <w:sz w:val="24"/>
                <w:szCs w:val="24"/>
                <w:lang w:val="ru-RU"/>
              </w:rPr>
              <w:t xml:space="preserve"> </w:t>
            </w:r>
            <w:r>
              <w:rPr>
                <w:rFonts w:ascii="Times New Roman" w:hAnsi="Times New Roman"/>
                <w:sz w:val="24"/>
                <w:szCs w:val="24"/>
              </w:rPr>
              <w:t>свое</w:t>
            </w:r>
            <w:r>
              <w:rPr>
                <w:rFonts w:ascii="Times New Roman" w:hAnsi="Times New Roman"/>
                <w:sz w:val="24"/>
                <w:szCs w:val="24"/>
                <w:lang w:val="ru-RU"/>
              </w:rPr>
              <w:t xml:space="preserve"> </w:t>
            </w:r>
            <w:r>
              <w:rPr>
                <w:rFonts w:ascii="Times New Roman" w:hAnsi="Times New Roman"/>
                <w:sz w:val="24"/>
                <w:szCs w:val="24"/>
              </w:rPr>
              <w:t>мнение с мнение</w:t>
            </w:r>
            <w:r>
              <w:rPr>
                <w:rFonts w:ascii="Times New Roman" w:hAnsi="Times New Roman"/>
                <w:sz w:val="24"/>
                <w:szCs w:val="24"/>
                <w:lang w:val="ru-RU"/>
              </w:rPr>
              <w:t xml:space="preserve"> </w:t>
            </w:r>
            <w:r>
              <w:rPr>
                <w:rFonts w:ascii="Times New Roman" w:hAnsi="Times New Roman"/>
                <w:sz w:val="24"/>
                <w:szCs w:val="24"/>
              </w:rPr>
              <w:t>мколлектива</w:t>
            </w:r>
            <w:r>
              <w:rPr>
                <w:rFonts w:ascii="Times New Roman" w:hAnsi="Times New Roman"/>
                <w:sz w:val="24"/>
                <w:szCs w:val="24"/>
                <w:lang w:val="ru-RU"/>
              </w:rPr>
              <w:t>.</w:t>
            </w:r>
          </w:p>
        </w:tc>
      </w:tr>
      <w:tr w14:paraId="0F91E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588C3896">
            <w:pPr>
              <w:spacing w:after="0" w:line="240" w:lineRule="auto"/>
              <w:rPr>
                <w:rFonts w:ascii="Times New Roman" w:hAnsi="Times New Roman" w:eastAsia="Calibri"/>
                <w:spacing w:val="1"/>
                <w:sz w:val="24"/>
                <w:szCs w:val="24"/>
              </w:rPr>
            </w:pPr>
            <w:r>
              <w:rPr>
                <w:rFonts w:ascii="Times New Roman" w:hAnsi="Times New Roman" w:eastAsia="Calibri"/>
                <w:bCs/>
                <w:sz w:val="24"/>
                <w:szCs w:val="24"/>
              </w:rPr>
              <w:t>ОК 6. Предпринимательская компетенция</w:t>
            </w:r>
          </w:p>
        </w:tc>
        <w:tc>
          <w:tcPr>
            <w:tcW w:w="6383" w:type="dxa"/>
            <w:shd w:val="clear" w:color="auto" w:fill="auto"/>
            <w:vAlign w:val="center"/>
          </w:tcPr>
          <w:p w14:paraId="013B1C45">
            <w:pPr>
              <w:pStyle w:val="22"/>
              <w:tabs>
                <w:tab w:val="left" w:pos="313"/>
              </w:tabs>
              <w:autoSpaceDE w:val="0"/>
              <w:autoSpaceDN w:val="0"/>
              <w:adjustRightInd w:val="0"/>
              <w:spacing w:after="0" w:line="240" w:lineRule="auto"/>
              <w:ind w:left="34"/>
              <w:jc w:val="both"/>
              <w:rPr>
                <w:rFonts w:ascii="Times New Roman" w:hAnsi="Times New Roman"/>
                <w:sz w:val="24"/>
                <w:szCs w:val="24"/>
                <w:lang w:val="ru-RU"/>
              </w:rPr>
            </w:pPr>
            <w:r>
              <w:rPr>
                <w:rFonts w:ascii="Times New Roman" w:hAnsi="Times New Roman"/>
                <w:sz w:val="24"/>
                <w:szCs w:val="24"/>
                <w:lang w:val="ru-RU"/>
              </w:rPr>
              <w:t>ОК 6.1. П</w:t>
            </w:r>
            <w:r>
              <w:rPr>
                <w:rFonts w:ascii="Times New Roman" w:hAnsi="Times New Roman"/>
                <w:sz w:val="24"/>
                <w:szCs w:val="24"/>
              </w:rPr>
              <w:t>роявл</w:t>
            </w:r>
            <w:r>
              <w:rPr>
                <w:rFonts w:ascii="Times New Roman" w:hAnsi="Times New Roman"/>
                <w:sz w:val="24"/>
                <w:szCs w:val="24"/>
                <w:lang w:val="ru-RU"/>
              </w:rPr>
              <w:t xml:space="preserve">ение </w:t>
            </w:r>
            <w:r>
              <w:rPr>
                <w:rFonts w:ascii="Times New Roman" w:hAnsi="Times New Roman"/>
                <w:sz w:val="24"/>
                <w:szCs w:val="24"/>
              </w:rPr>
              <w:t>лидерски</w:t>
            </w:r>
            <w:r>
              <w:rPr>
                <w:rFonts w:ascii="Times New Roman" w:hAnsi="Times New Roman"/>
                <w:sz w:val="24"/>
                <w:szCs w:val="24"/>
                <w:lang w:val="ru-RU"/>
              </w:rPr>
              <w:t xml:space="preserve">х </w:t>
            </w:r>
            <w:r>
              <w:rPr>
                <w:rFonts w:ascii="Times New Roman" w:hAnsi="Times New Roman"/>
                <w:sz w:val="24"/>
                <w:szCs w:val="24"/>
              </w:rPr>
              <w:t>качеств и способность</w:t>
            </w:r>
            <w:r>
              <w:rPr>
                <w:rFonts w:ascii="Times New Roman" w:hAnsi="Times New Roman"/>
                <w:sz w:val="24"/>
                <w:szCs w:val="24"/>
                <w:lang w:val="ru-RU"/>
              </w:rPr>
              <w:t xml:space="preserve"> </w:t>
            </w:r>
            <w:r>
              <w:rPr>
                <w:rFonts w:ascii="Times New Roman" w:hAnsi="Times New Roman"/>
                <w:sz w:val="24"/>
                <w:szCs w:val="24"/>
              </w:rPr>
              <w:t>оказывать</w:t>
            </w:r>
            <w:r>
              <w:rPr>
                <w:rFonts w:ascii="Times New Roman" w:hAnsi="Times New Roman"/>
                <w:sz w:val="24"/>
                <w:szCs w:val="24"/>
                <w:lang w:val="ru-RU"/>
              </w:rPr>
              <w:t xml:space="preserve"> положительное </w:t>
            </w:r>
            <w:r>
              <w:rPr>
                <w:rFonts w:ascii="Times New Roman" w:hAnsi="Times New Roman"/>
                <w:sz w:val="24"/>
                <w:szCs w:val="24"/>
              </w:rPr>
              <w:t>воздействие</w:t>
            </w:r>
            <w:r>
              <w:rPr>
                <w:rFonts w:ascii="Times New Roman" w:hAnsi="Times New Roman"/>
                <w:sz w:val="24"/>
                <w:szCs w:val="24"/>
                <w:lang w:val="ru-RU"/>
              </w:rPr>
              <w:t xml:space="preserve"> </w:t>
            </w:r>
            <w:r>
              <w:rPr>
                <w:rFonts w:ascii="Times New Roman" w:hAnsi="Times New Roman"/>
                <w:sz w:val="24"/>
                <w:szCs w:val="24"/>
              </w:rPr>
              <w:t>на</w:t>
            </w:r>
            <w:r>
              <w:rPr>
                <w:rFonts w:ascii="Times New Roman" w:hAnsi="Times New Roman"/>
                <w:sz w:val="24"/>
                <w:szCs w:val="24"/>
                <w:lang w:val="ru-RU"/>
              </w:rPr>
              <w:t xml:space="preserve"> </w:t>
            </w:r>
            <w:r>
              <w:rPr>
                <w:rFonts w:ascii="Times New Roman" w:hAnsi="Times New Roman"/>
                <w:sz w:val="24"/>
                <w:szCs w:val="24"/>
              </w:rPr>
              <w:t>окружающих, руководить</w:t>
            </w:r>
            <w:r>
              <w:rPr>
                <w:rFonts w:ascii="Times New Roman" w:hAnsi="Times New Roman"/>
                <w:sz w:val="24"/>
                <w:szCs w:val="24"/>
                <w:lang w:val="ru-RU"/>
              </w:rPr>
              <w:t xml:space="preserve"> </w:t>
            </w:r>
            <w:r>
              <w:rPr>
                <w:rFonts w:ascii="Times New Roman" w:hAnsi="Times New Roman"/>
                <w:sz w:val="24"/>
                <w:szCs w:val="24"/>
              </w:rPr>
              <w:t>коллективом</w:t>
            </w:r>
            <w:r>
              <w:rPr>
                <w:rFonts w:ascii="Times New Roman" w:hAnsi="Times New Roman"/>
                <w:sz w:val="24"/>
                <w:szCs w:val="24"/>
                <w:lang w:val="ru-RU"/>
              </w:rPr>
              <w:t>.</w:t>
            </w:r>
          </w:p>
          <w:p w14:paraId="32F25A0A">
            <w:pPr>
              <w:pStyle w:val="22"/>
              <w:tabs>
                <w:tab w:val="left" w:pos="313"/>
              </w:tabs>
              <w:autoSpaceDE w:val="0"/>
              <w:autoSpaceDN w:val="0"/>
              <w:adjustRightInd w:val="0"/>
              <w:spacing w:after="0" w:line="240" w:lineRule="auto"/>
              <w:ind w:left="34"/>
              <w:jc w:val="both"/>
              <w:rPr>
                <w:rFonts w:ascii="Times New Roman" w:hAnsi="Times New Roman"/>
                <w:sz w:val="24"/>
                <w:szCs w:val="24"/>
                <w:lang w:val="ru-RU"/>
              </w:rPr>
            </w:pPr>
            <w:r>
              <w:rPr>
                <w:rFonts w:ascii="Times New Roman" w:hAnsi="Times New Roman"/>
                <w:sz w:val="24"/>
                <w:szCs w:val="24"/>
                <w:lang w:val="ru-RU"/>
              </w:rPr>
              <w:t>ОК 6.2. С</w:t>
            </w:r>
            <w:r>
              <w:rPr>
                <w:rFonts w:ascii="Times New Roman" w:hAnsi="Times New Roman"/>
                <w:sz w:val="24"/>
                <w:szCs w:val="24"/>
              </w:rPr>
              <w:t>пособность</w:t>
            </w:r>
            <w:r>
              <w:rPr>
                <w:rFonts w:ascii="Times New Roman" w:hAnsi="Times New Roman"/>
                <w:sz w:val="24"/>
                <w:szCs w:val="24"/>
                <w:lang w:val="ru-RU"/>
              </w:rPr>
              <w:t xml:space="preserve"> </w:t>
            </w:r>
            <w:r>
              <w:rPr>
                <w:rFonts w:ascii="Times New Roman" w:hAnsi="Times New Roman"/>
                <w:sz w:val="24"/>
                <w:szCs w:val="24"/>
              </w:rPr>
              <w:t>создания</w:t>
            </w:r>
            <w:r>
              <w:rPr>
                <w:rFonts w:ascii="Times New Roman" w:hAnsi="Times New Roman"/>
                <w:sz w:val="24"/>
                <w:szCs w:val="24"/>
                <w:lang w:val="ru-RU"/>
              </w:rPr>
              <w:t xml:space="preserve"> </w:t>
            </w:r>
            <w:r>
              <w:rPr>
                <w:rFonts w:ascii="Times New Roman" w:hAnsi="Times New Roman"/>
                <w:sz w:val="24"/>
                <w:szCs w:val="24"/>
              </w:rPr>
              <w:t>условий</w:t>
            </w:r>
            <w:r>
              <w:rPr>
                <w:rFonts w:ascii="Times New Roman" w:hAnsi="Times New Roman"/>
                <w:sz w:val="24"/>
                <w:szCs w:val="24"/>
                <w:lang w:val="ru-RU"/>
              </w:rPr>
              <w:t xml:space="preserve"> </w:t>
            </w:r>
            <w:r>
              <w:rPr>
                <w:rFonts w:ascii="Times New Roman" w:hAnsi="Times New Roman"/>
                <w:sz w:val="24"/>
                <w:szCs w:val="24"/>
              </w:rPr>
              <w:t>для</w:t>
            </w:r>
            <w:r>
              <w:rPr>
                <w:rFonts w:ascii="Times New Roman" w:hAnsi="Times New Roman"/>
                <w:sz w:val="24"/>
                <w:szCs w:val="24"/>
                <w:lang w:val="ru-RU"/>
              </w:rPr>
              <w:t xml:space="preserve"> </w:t>
            </w:r>
            <w:r>
              <w:rPr>
                <w:rFonts w:ascii="Times New Roman" w:hAnsi="Times New Roman"/>
                <w:sz w:val="24"/>
                <w:szCs w:val="24"/>
              </w:rPr>
              <w:t>развития</w:t>
            </w:r>
            <w:r>
              <w:rPr>
                <w:rFonts w:ascii="Times New Roman" w:hAnsi="Times New Roman"/>
                <w:sz w:val="24"/>
                <w:szCs w:val="24"/>
                <w:lang w:val="ru-RU"/>
              </w:rPr>
              <w:t xml:space="preserve"> </w:t>
            </w:r>
            <w:r>
              <w:rPr>
                <w:rFonts w:ascii="Times New Roman" w:hAnsi="Times New Roman"/>
                <w:sz w:val="24"/>
                <w:szCs w:val="24"/>
              </w:rPr>
              <w:t>креативных и предпринимательских</w:t>
            </w:r>
            <w:r>
              <w:rPr>
                <w:rFonts w:ascii="Times New Roman" w:hAnsi="Times New Roman"/>
                <w:sz w:val="24"/>
                <w:szCs w:val="24"/>
                <w:lang w:val="ru-RU"/>
              </w:rPr>
              <w:t xml:space="preserve"> </w:t>
            </w:r>
            <w:r>
              <w:rPr>
                <w:rFonts w:ascii="Times New Roman" w:hAnsi="Times New Roman"/>
                <w:sz w:val="24"/>
                <w:szCs w:val="24"/>
              </w:rPr>
              <w:t>навыков</w:t>
            </w:r>
            <w:r>
              <w:rPr>
                <w:rFonts w:ascii="Times New Roman" w:hAnsi="Times New Roman"/>
                <w:sz w:val="24"/>
                <w:szCs w:val="24"/>
                <w:lang w:val="ru-RU"/>
              </w:rPr>
              <w:t xml:space="preserve"> </w:t>
            </w:r>
            <w:r>
              <w:rPr>
                <w:rFonts w:ascii="Times New Roman" w:hAnsi="Times New Roman"/>
                <w:sz w:val="24"/>
                <w:szCs w:val="24"/>
              </w:rPr>
              <w:t>команды</w:t>
            </w:r>
            <w:r>
              <w:rPr>
                <w:rFonts w:ascii="Times New Roman" w:hAnsi="Times New Roman"/>
                <w:sz w:val="24"/>
                <w:szCs w:val="24"/>
                <w:lang w:val="ru-RU"/>
              </w:rPr>
              <w:t>.</w:t>
            </w:r>
          </w:p>
          <w:p w14:paraId="765BA49E">
            <w:pPr>
              <w:pStyle w:val="22"/>
              <w:tabs>
                <w:tab w:val="left" w:pos="313"/>
              </w:tabs>
              <w:autoSpaceDE w:val="0"/>
              <w:autoSpaceDN w:val="0"/>
              <w:adjustRightInd w:val="0"/>
              <w:spacing w:after="0" w:line="240" w:lineRule="auto"/>
              <w:ind w:left="34"/>
              <w:jc w:val="both"/>
              <w:rPr>
                <w:rFonts w:ascii="Times New Roman" w:hAnsi="Times New Roman" w:eastAsia="Calibri"/>
                <w:sz w:val="24"/>
                <w:szCs w:val="24"/>
                <w:lang w:val="ru-RU" w:eastAsia="en-US"/>
              </w:rPr>
            </w:pPr>
            <w:r>
              <w:rPr>
                <w:rFonts w:ascii="Times New Roman" w:hAnsi="Times New Roman"/>
                <w:sz w:val="24"/>
                <w:szCs w:val="24"/>
                <w:lang w:val="ru-RU"/>
              </w:rPr>
              <w:t>ОК 6.3. С</w:t>
            </w:r>
            <w:r>
              <w:rPr>
                <w:rFonts w:ascii="Times New Roman" w:hAnsi="Times New Roman" w:eastAsia="Calibri"/>
                <w:sz w:val="24"/>
                <w:szCs w:val="24"/>
                <w:lang w:eastAsia="en-US"/>
              </w:rPr>
              <w:t>пособность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работать в режиме</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неопределенности и быстрой</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смены</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условий</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задач, принимать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решения, реагировать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на</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изменение</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условий</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работы, распределять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ресурсы и управлять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своим</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временем</w:t>
            </w:r>
            <w:r>
              <w:rPr>
                <w:rFonts w:ascii="Times New Roman" w:hAnsi="Times New Roman" w:eastAsia="Calibri"/>
                <w:sz w:val="24"/>
                <w:szCs w:val="24"/>
                <w:lang w:val="ru-RU" w:eastAsia="en-US"/>
              </w:rPr>
              <w:t>.</w:t>
            </w:r>
          </w:p>
          <w:p w14:paraId="39195FED">
            <w:pPr>
              <w:pStyle w:val="22"/>
              <w:tabs>
                <w:tab w:val="left" w:pos="313"/>
              </w:tabs>
              <w:autoSpaceDE w:val="0"/>
              <w:autoSpaceDN w:val="0"/>
              <w:adjustRightInd w:val="0"/>
              <w:spacing w:after="0" w:line="240" w:lineRule="auto"/>
              <w:ind w:left="34"/>
              <w:jc w:val="both"/>
              <w:rPr>
                <w:rFonts w:ascii="Times New Roman" w:hAnsi="Times New Roman" w:eastAsia="Calibri"/>
                <w:sz w:val="24"/>
                <w:szCs w:val="24"/>
                <w:lang w:eastAsia="en-US"/>
              </w:rPr>
            </w:pPr>
            <w:r>
              <w:rPr>
                <w:rFonts w:ascii="Times New Roman" w:hAnsi="Times New Roman"/>
                <w:sz w:val="24"/>
                <w:szCs w:val="24"/>
                <w:lang w:val="ru-RU"/>
              </w:rPr>
              <w:t>ОК 6.4. У</w:t>
            </w:r>
            <w:r>
              <w:rPr>
                <w:rFonts w:ascii="Times New Roman" w:hAnsi="Times New Roman" w:eastAsia="Calibri"/>
                <w:sz w:val="24"/>
                <w:szCs w:val="24"/>
                <w:lang w:eastAsia="en-US"/>
              </w:rPr>
              <w:t>мени</w:t>
            </w:r>
            <w:r>
              <w:rPr>
                <w:rFonts w:ascii="Times New Roman" w:hAnsi="Times New Roman" w:eastAsia="Calibri"/>
                <w:sz w:val="24"/>
                <w:szCs w:val="24"/>
                <w:lang w:val="ru-RU" w:eastAsia="en-US"/>
              </w:rPr>
              <w:t xml:space="preserve">е </w:t>
            </w:r>
            <w:r>
              <w:rPr>
                <w:rFonts w:ascii="Times New Roman" w:hAnsi="Times New Roman" w:eastAsia="Calibri"/>
                <w:sz w:val="24"/>
                <w:szCs w:val="24"/>
                <w:lang w:eastAsia="en-US"/>
              </w:rPr>
              <w:t>работать с запросами</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потребител</w:t>
            </w:r>
            <w:r>
              <w:rPr>
                <w:rFonts w:ascii="Times New Roman" w:hAnsi="Times New Roman" w:eastAsia="Calibri"/>
                <w:sz w:val="24"/>
                <w:szCs w:val="24"/>
                <w:lang w:val="ru-RU" w:eastAsia="en-US"/>
              </w:rPr>
              <w:t>ей.</w:t>
            </w:r>
          </w:p>
        </w:tc>
      </w:tr>
      <w:tr w14:paraId="52645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4140C5ED">
            <w:pPr>
              <w:spacing w:after="0" w:line="240" w:lineRule="auto"/>
              <w:rPr>
                <w:rFonts w:ascii="Times New Roman" w:hAnsi="Times New Roman" w:eastAsia="Calibri"/>
                <w:sz w:val="24"/>
                <w:szCs w:val="24"/>
              </w:rPr>
            </w:pPr>
            <w:r>
              <w:rPr>
                <w:rFonts w:ascii="Times New Roman" w:hAnsi="Times New Roman" w:eastAsia="Calibri"/>
                <w:sz w:val="24"/>
                <w:szCs w:val="24"/>
              </w:rPr>
              <w:t>ОК 7. Культурная осведомленность и способность к самовыражению</w:t>
            </w:r>
          </w:p>
        </w:tc>
        <w:tc>
          <w:tcPr>
            <w:tcW w:w="6383" w:type="dxa"/>
            <w:shd w:val="clear" w:color="auto" w:fill="auto"/>
          </w:tcPr>
          <w:p w14:paraId="0647C4BF">
            <w:pPr>
              <w:pStyle w:val="22"/>
              <w:tabs>
                <w:tab w:val="left" w:pos="313"/>
              </w:tabs>
              <w:spacing w:after="0" w:line="240" w:lineRule="auto"/>
              <w:ind w:left="29"/>
              <w:jc w:val="both"/>
              <w:rPr>
                <w:rFonts w:ascii="Times New Roman" w:hAnsi="Times New Roman" w:eastAsia="Calibri"/>
                <w:sz w:val="24"/>
                <w:szCs w:val="24"/>
                <w:lang w:val="ru-RU" w:eastAsia="en-US"/>
              </w:rPr>
            </w:pPr>
            <w:r>
              <w:rPr>
                <w:rFonts w:ascii="Times New Roman" w:hAnsi="Times New Roman"/>
                <w:bCs/>
                <w:sz w:val="24"/>
                <w:szCs w:val="24"/>
              </w:rPr>
              <w:t xml:space="preserve">ОК7.1. </w:t>
            </w:r>
            <w:r>
              <w:rPr>
                <w:rFonts w:ascii="Times New Roman" w:hAnsi="Times New Roman" w:eastAsia="Calibri"/>
                <w:sz w:val="24"/>
                <w:szCs w:val="24"/>
                <w:lang w:eastAsia="en-US"/>
              </w:rPr>
              <w:t>Способность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проявлять</w:t>
            </w:r>
            <w:r>
              <w:rPr>
                <w:rFonts w:ascii="Times New Roman" w:hAnsi="Times New Roman" w:eastAsia="Calibri"/>
                <w:sz w:val="24"/>
                <w:szCs w:val="24"/>
                <w:lang w:val="ru-RU" w:eastAsia="en-US"/>
              </w:rPr>
              <w:t xml:space="preserve"> м</w:t>
            </w:r>
            <w:r>
              <w:rPr>
                <w:rFonts w:ascii="Times New Roman" w:hAnsi="Times New Roman" w:eastAsia="Calibri"/>
                <w:sz w:val="24"/>
                <w:szCs w:val="24"/>
                <w:lang w:eastAsia="en-US"/>
              </w:rPr>
              <w:t>ировоззренческую, гражданскую и нравственную</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позиции</w:t>
            </w:r>
            <w:r>
              <w:rPr>
                <w:rFonts w:ascii="Times New Roman" w:hAnsi="Times New Roman" w:eastAsia="Calibri"/>
                <w:sz w:val="24"/>
                <w:szCs w:val="24"/>
                <w:lang w:val="ru-RU" w:eastAsia="en-US"/>
              </w:rPr>
              <w:t>.</w:t>
            </w:r>
          </w:p>
          <w:p w14:paraId="7E328689">
            <w:pPr>
              <w:pStyle w:val="22"/>
              <w:tabs>
                <w:tab w:val="left" w:pos="313"/>
              </w:tabs>
              <w:spacing w:after="0" w:line="240" w:lineRule="auto"/>
              <w:ind w:left="29"/>
              <w:jc w:val="both"/>
              <w:rPr>
                <w:rFonts w:ascii="Times New Roman" w:hAnsi="Times New Roman" w:eastAsia="Calibri"/>
                <w:sz w:val="24"/>
                <w:szCs w:val="24"/>
                <w:lang w:val="ru-RU" w:eastAsia="en-US"/>
              </w:rPr>
            </w:pPr>
            <w:r>
              <w:rPr>
                <w:rFonts w:ascii="Times New Roman" w:hAnsi="Times New Roman"/>
                <w:bCs/>
                <w:sz w:val="24"/>
                <w:szCs w:val="24"/>
              </w:rPr>
              <w:t xml:space="preserve">ОК7.2. </w:t>
            </w:r>
            <w:r>
              <w:rPr>
                <w:rFonts w:ascii="Times New Roman" w:hAnsi="Times New Roman" w:eastAsia="Calibri"/>
                <w:sz w:val="24"/>
                <w:szCs w:val="24"/>
                <w:lang w:eastAsia="en-US"/>
              </w:rPr>
              <w:t>Способность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быть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толерантным к традициям и культуре</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других</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народов</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мира,</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 xml:space="preserve"> обладать</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высокими</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духовными</w:t>
            </w:r>
            <w:r>
              <w:rPr>
                <w:rFonts w:ascii="Times New Roman" w:hAnsi="Times New Roman" w:eastAsia="Calibri"/>
                <w:sz w:val="24"/>
                <w:szCs w:val="24"/>
                <w:lang w:val="ru-RU" w:eastAsia="en-US"/>
              </w:rPr>
              <w:t xml:space="preserve"> </w:t>
            </w:r>
            <w:r>
              <w:rPr>
                <w:rFonts w:ascii="Times New Roman" w:hAnsi="Times New Roman" w:eastAsia="Calibri"/>
                <w:sz w:val="24"/>
                <w:szCs w:val="24"/>
                <w:lang w:eastAsia="en-US"/>
              </w:rPr>
              <w:t>качествами</w:t>
            </w:r>
            <w:r>
              <w:rPr>
                <w:rFonts w:ascii="Times New Roman" w:hAnsi="Times New Roman" w:eastAsia="Calibri"/>
                <w:sz w:val="24"/>
                <w:szCs w:val="24"/>
                <w:lang w:val="ru-RU" w:eastAsia="en-US"/>
              </w:rPr>
              <w:t>.</w:t>
            </w:r>
          </w:p>
        </w:tc>
      </w:tr>
      <w:tr w14:paraId="31F8F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2" w:type="dxa"/>
            <w:gridSpan w:val="2"/>
            <w:shd w:val="clear" w:color="auto" w:fill="auto"/>
          </w:tcPr>
          <w:p w14:paraId="145CC50A">
            <w:pPr>
              <w:spacing w:after="0" w:line="240" w:lineRule="auto"/>
              <w:rPr>
                <w:rFonts w:ascii="Times New Roman" w:hAnsi="Times New Roman" w:eastAsia="Calibri"/>
                <w:sz w:val="24"/>
                <w:szCs w:val="24"/>
              </w:rPr>
            </w:pPr>
            <w:r>
              <w:rPr>
                <w:rFonts w:ascii="Times New Roman" w:hAnsi="Times New Roman" w:eastAsia="Calibri"/>
                <w:b/>
                <w:sz w:val="24"/>
                <w:szCs w:val="24"/>
              </w:rPr>
              <w:t xml:space="preserve">ПРОФЕССИОНАЛЬНЫЕ КОМПЕТЕНЦИИ </w:t>
            </w:r>
            <w:r>
              <w:rPr>
                <w:rFonts w:ascii="Times New Roman" w:hAnsi="Times New Roman" w:eastAsia="Calibri"/>
                <w:sz w:val="24"/>
                <w:szCs w:val="24"/>
              </w:rPr>
              <w:t>(H</w:t>
            </w:r>
            <w:r>
              <w:rPr>
                <w:rFonts w:ascii="Times New Roman" w:hAnsi="Times New Roman" w:eastAsia="Calibri"/>
                <w:sz w:val="24"/>
                <w:szCs w:val="24"/>
                <w:lang w:val="en-US"/>
              </w:rPr>
              <w:t>ARDSKILLS</w:t>
            </w:r>
            <w:r>
              <w:rPr>
                <w:rFonts w:ascii="Times New Roman" w:hAnsi="Times New Roman" w:eastAsia="Calibri"/>
                <w:sz w:val="24"/>
                <w:szCs w:val="24"/>
              </w:rPr>
              <w:t xml:space="preserve">). </w:t>
            </w:r>
          </w:p>
        </w:tc>
      </w:tr>
      <w:tr w14:paraId="04AF1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vMerge w:val="restart"/>
            <w:shd w:val="clear" w:color="auto" w:fill="auto"/>
          </w:tcPr>
          <w:p w14:paraId="39274257">
            <w:pPr>
              <w:spacing w:after="0" w:line="240" w:lineRule="auto"/>
              <w:ind w:left="176" w:hanging="176"/>
              <w:rPr>
                <w:rFonts w:ascii="Times New Roman" w:hAnsi="Times New Roman" w:eastAsia="Calibri"/>
                <w:sz w:val="24"/>
                <w:szCs w:val="24"/>
              </w:rPr>
            </w:pPr>
            <w:r>
              <w:rPr>
                <w:rFonts w:ascii="Times New Roman" w:hAnsi="Times New Roman" w:eastAsia="Calibri"/>
                <w:sz w:val="24"/>
                <w:szCs w:val="24"/>
              </w:rPr>
              <w:t>Специфичные для данного направления теоретические знания и практические навыки и умения</w:t>
            </w:r>
          </w:p>
        </w:tc>
        <w:tc>
          <w:tcPr>
            <w:tcW w:w="6383" w:type="dxa"/>
            <w:shd w:val="clear" w:color="auto" w:fill="auto"/>
          </w:tcPr>
          <w:p w14:paraId="76792C19">
            <w:pPr>
              <w:spacing w:after="0" w:line="240" w:lineRule="auto"/>
              <w:jc w:val="both"/>
              <w:rPr>
                <w:rFonts w:ascii="Times New Roman" w:hAnsi="Times New Roman" w:eastAsia="Calibri"/>
                <w:sz w:val="24"/>
                <w:szCs w:val="24"/>
              </w:rPr>
            </w:pPr>
            <w:r>
              <w:rPr>
                <w:rFonts w:ascii="Times New Roman" w:hAnsi="Times New Roman" w:eastAsia="Calibri"/>
                <w:sz w:val="24"/>
                <w:szCs w:val="24"/>
              </w:rPr>
              <w:t xml:space="preserve">ПК1. </w:t>
            </w:r>
            <w:r>
              <w:rPr>
                <w:rFonts w:ascii="Times New Roman" w:hAnsi="Times New Roman" w:eastAsia="Calibri"/>
                <w:color w:val="222222"/>
                <w:sz w:val="24"/>
                <w:szCs w:val="24"/>
              </w:rPr>
              <w:t xml:space="preserve">Способность </w:t>
            </w:r>
            <w:r>
              <w:rPr>
                <w:rFonts w:ascii="Times New Roman" w:hAnsi="Times New Roman" w:eastAsia="Calibri"/>
                <w:color w:val="000000"/>
                <w:sz w:val="24"/>
                <w:szCs w:val="24"/>
              </w:rPr>
              <w:t xml:space="preserve">выполнять конструирование, моделирование и инженерные расчеты с использованием стандартных пакетов программ </w:t>
            </w:r>
            <w:r>
              <w:rPr>
                <w:rFonts w:ascii="Times New Roman" w:hAnsi="Times New Roman" w:eastAsia="Calibri"/>
                <w:color w:val="000000"/>
                <w:sz w:val="24"/>
                <w:szCs w:val="24"/>
                <w:lang w:val="en-US"/>
              </w:rPr>
              <w:t>CAD</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CAM</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CAE</w:t>
            </w:r>
            <w:r>
              <w:rPr>
                <w:rFonts w:ascii="Times New Roman" w:hAnsi="Times New Roman" w:eastAsia="Calibri"/>
                <w:color w:val="000000"/>
                <w:sz w:val="24"/>
                <w:szCs w:val="24"/>
              </w:rPr>
              <w:t xml:space="preserve"> систем и средств автоматизированного проектирования изделий машиностроения; представлять конструкторскую документацию в соответствии со стандартами </w:t>
            </w:r>
            <w:r>
              <w:rPr>
                <w:rFonts w:ascii="Times New Roman" w:hAnsi="Times New Roman" w:eastAsia="Calibri"/>
                <w:color w:val="000000"/>
                <w:sz w:val="24"/>
                <w:szCs w:val="24"/>
                <w:lang w:val="en-US"/>
              </w:rPr>
              <w:t>ISO</w:t>
            </w:r>
            <w:r>
              <w:rPr>
                <w:rFonts w:ascii="Times New Roman" w:hAnsi="Times New Roman" w:eastAsia="Calibri"/>
                <w:color w:val="000000"/>
                <w:sz w:val="24"/>
                <w:szCs w:val="24"/>
              </w:rPr>
              <w:t xml:space="preserve">, ЕСКД и ЕСТД; </w:t>
            </w:r>
            <w:r>
              <w:rPr>
                <w:rFonts w:ascii="Times New Roman" w:hAnsi="Times New Roman" w:eastAsia="Calibri"/>
                <w:iCs/>
                <w:color w:val="000000"/>
                <w:sz w:val="24"/>
                <w:szCs w:val="24"/>
              </w:rPr>
              <w:t>использовать в</w:t>
            </w:r>
            <w:r>
              <w:rPr>
                <w:rFonts w:ascii="Times New Roman" w:hAnsi="Times New Roman" w:eastAsia="Calibri"/>
                <w:color w:val="000000"/>
                <w:sz w:val="24"/>
                <w:szCs w:val="24"/>
              </w:rPr>
              <w:t>озможности согласно правил эксплуатации компьютерно-измерительных систем, контроля основных технологических параметров 3</w:t>
            </w:r>
            <w:r>
              <w:rPr>
                <w:rFonts w:ascii="Times New Roman" w:hAnsi="Times New Roman" w:eastAsia="Calibri"/>
                <w:color w:val="000000"/>
                <w:sz w:val="24"/>
                <w:szCs w:val="24"/>
                <w:lang w:val="en-US"/>
              </w:rPr>
              <w:t>D</w:t>
            </w:r>
            <w:r>
              <w:rPr>
                <w:rFonts w:ascii="Times New Roman" w:hAnsi="Times New Roman" w:eastAsia="Calibri"/>
                <w:color w:val="000000"/>
                <w:sz w:val="24"/>
                <w:szCs w:val="24"/>
              </w:rPr>
              <w:t xml:space="preserve"> печати;</w:t>
            </w:r>
          </w:p>
        </w:tc>
      </w:tr>
      <w:tr w14:paraId="2780F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vMerge w:val="continue"/>
            <w:shd w:val="clear" w:color="auto" w:fill="auto"/>
          </w:tcPr>
          <w:p w14:paraId="7A085352">
            <w:pPr>
              <w:spacing w:after="0" w:line="240" w:lineRule="auto"/>
              <w:rPr>
                <w:rFonts w:ascii="Times New Roman" w:hAnsi="Times New Roman" w:eastAsia="Calibri"/>
                <w:sz w:val="24"/>
                <w:szCs w:val="24"/>
              </w:rPr>
            </w:pPr>
          </w:p>
        </w:tc>
        <w:tc>
          <w:tcPr>
            <w:tcW w:w="6383" w:type="dxa"/>
            <w:shd w:val="clear" w:color="auto" w:fill="auto"/>
          </w:tcPr>
          <w:p w14:paraId="5567F254">
            <w:pPr>
              <w:spacing w:after="0" w:line="240" w:lineRule="auto"/>
              <w:jc w:val="both"/>
              <w:rPr>
                <w:rFonts w:ascii="Times New Roman" w:hAnsi="Times New Roman" w:eastAsia="Calibri"/>
                <w:sz w:val="24"/>
                <w:szCs w:val="24"/>
              </w:rPr>
            </w:pPr>
            <w:r>
              <w:rPr>
                <w:rFonts w:ascii="Times New Roman" w:hAnsi="Times New Roman" w:eastAsia="Calibri"/>
                <w:sz w:val="24"/>
                <w:szCs w:val="24"/>
              </w:rPr>
              <w:t xml:space="preserve">ПК2. </w:t>
            </w:r>
            <w:r>
              <w:rPr>
                <w:rFonts w:ascii="Times New Roman" w:hAnsi="Times New Roman" w:eastAsia="Calibri" w:cs="Times New Roman"/>
                <w:sz w:val="24"/>
                <w:szCs w:val="24"/>
              </w:rPr>
              <w:t>С</w:t>
            </w:r>
            <w:r>
              <w:rPr>
                <w:rFonts w:ascii="Times New Roman" w:hAnsi="Times New Roman" w:eastAsia="Calibri" w:cs="Times New Roman"/>
                <w:iCs/>
                <w:color w:val="000000"/>
                <w:sz w:val="24"/>
                <w:szCs w:val="24"/>
                <w:lang w:val="kk-KZ"/>
              </w:rPr>
              <w:t>пособность</w:t>
            </w:r>
            <w:r>
              <w:rPr>
                <w:rFonts w:ascii="Times New Roman" w:hAnsi="Times New Roman" w:cs="Times New Roman"/>
                <w:color w:val="000000"/>
                <w:sz w:val="24"/>
                <w:szCs w:val="24"/>
              </w:rPr>
              <w:t xml:space="preserve"> осваивать и применять современные методы организации, планирования и управления машиностроительным производством, руководить разработкой конструкторской и технологической документации, управляющих программ для станков с программным управлением и металлообрабатывающих центров с использованием инструментов искусственного интеллекта.</w:t>
            </w:r>
            <w:r>
              <w:rPr>
                <w:rFonts w:ascii="Times New Roman" w:hAnsi="Times New Roman" w:cs="Times New Roman"/>
                <w:lang w:eastAsia="ru-RU"/>
              </w:rPr>
              <w:t xml:space="preserve"> </w:t>
            </w:r>
          </w:p>
        </w:tc>
      </w:tr>
      <w:tr w14:paraId="74D26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vMerge w:val="continue"/>
            <w:shd w:val="clear" w:color="auto" w:fill="auto"/>
          </w:tcPr>
          <w:p w14:paraId="70D3C95A">
            <w:pPr>
              <w:spacing w:after="0" w:line="240" w:lineRule="auto"/>
              <w:rPr>
                <w:rFonts w:ascii="Times New Roman" w:hAnsi="Times New Roman" w:eastAsia="Calibri"/>
                <w:sz w:val="24"/>
                <w:szCs w:val="24"/>
              </w:rPr>
            </w:pPr>
          </w:p>
        </w:tc>
        <w:tc>
          <w:tcPr>
            <w:tcW w:w="6383" w:type="dxa"/>
            <w:shd w:val="clear" w:color="auto" w:fill="auto"/>
          </w:tcPr>
          <w:p w14:paraId="089C7509">
            <w:pPr>
              <w:spacing w:after="0" w:line="240" w:lineRule="auto"/>
              <w:jc w:val="both"/>
              <w:rPr>
                <w:rFonts w:ascii="Times New Roman" w:hAnsi="Times New Roman"/>
                <w:sz w:val="24"/>
                <w:szCs w:val="24"/>
              </w:rPr>
            </w:pPr>
            <w:r>
              <w:rPr>
                <w:rFonts w:ascii="Times New Roman" w:hAnsi="Times New Roman" w:eastAsia="Calibri"/>
                <w:sz w:val="24"/>
                <w:szCs w:val="24"/>
              </w:rPr>
              <w:t>ПК3. С</w:t>
            </w:r>
            <w:r>
              <w:rPr>
                <w:rFonts w:ascii="Times New Roman" w:hAnsi="Times New Roman" w:eastAsia="Calibri"/>
                <w:color w:val="000000"/>
                <w:sz w:val="24"/>
                <w:szCs w:val="24"/>
              </w:rPr>
              <w:t xml:space="preserve">пособность </w:t>
            </w:r>
            <w:r>
              <w:rPr>
                <w:rFonts w:ascii="Times New Roman" w:hAnsi="Times New Roman" w:eastAsia="Calibri"/>
                <w:iCs/>
                <w:color w:val="000000"/>
                <w:sz w:val="24"/>
                <w:szCs w:val="24"/>
                <w:lang w:val="kk-KZ"/>
              </w:rPr>
              <w:t xml:space="preserve">внедрять результаты научных исследований при </w:t>
            </w:r>
            <w:r>
              <w:rPr>
                <w:rFonts w:ascii="Times New Roman" w:hAnsi="Times New Roman" w:eastAsia="Calibri"/>
                <w:iCs/>
                <w:color w:val="000000"/>
                <w:sz w:val="24"/>
                <w:szCs w:val="24"/>
              </w:rPr>
              <w:t xml:space="preserve"> проектировании и реализации </w:t>
            </w:r>
            <w:r>
              <w:rPr>
                <w:rFonts w:ascii="Times New Roman" w:hAnsi="Times New Roman" w:eastAsia="Calibri"/>
                <w:iCs/>
                <w:color w:val="000000"/>
                <w:sz w:val="24"/>
                <w:szCs w:val="24"/>
                <w:lang w:val="kk-KZ"/>
              </w:rPr>
              <w:t xml:space="preserve">технологических процессов механической и термической обработки, </w:t>
            </w:r>
            <w:r>
              <w:rPr>
                <w:rFonts w:ascii="Times New Roman" w:hAnsi="Times New Roman" w:eastAsia="Calibri"/>
                <w:iCs/>
                <w:color w:val="000000"/>
                <w:sz w:val="24"/>
                <w:szCs w:val="24"/>
              </w:rPr>
              <w:t xml:space="preserve">решать основные метрические и позиционные задачи и компоновочные решения на основе </w:t>
            </w:r>
            <w:r>
              <w:rPr>
                <w:rFonts w:ascii="Times New Roman" w:hAnsi="Times New Roman" w:eastAsia="Calibri"/>
                <w:bCs/>
                <w:color w:val="000000"/>
                <w:sz w:val="24"/>
                <w:szCs w:val="24"/>
              </w:rPr>
              <w:t>3</w:t>
            </w:r>
            <w:r>
              <w:rPr>
                <w:rFonts w:ascii="Times New Roman" w:hAnsi="Times New Roman" w:eastAsia="Calibri"/>
                <w:bCs/>
                <w:color w:val="000000"/>
                <w:sz w:val="24"/>
                <w:szCs w:val="24"/>
                <w:lang w:val="en-US"/>
              </w:rPr>
              <w:t>D</w:t>
            </w:r>
            <w:r>
              <w:rPr>
                <w:rFonts w:ascii="Times New Roman" w:hAnsi="Times New Roman" w:eastAsia="Calibri"/>
                <w:bCs/>
                <w:color w:val="000000"/>
                <w:sz w:val="24"/>
                <w:szCs w:val="24"/>
              </w:rPr>
              <w:t xml:space="preserve"> – моделирования изделий и технологических процессов машиностроения.</w:t>
            </w:r>
          </w:p>
        </w:tc>
      </w:tr>
      <w:tr w14:paraId="1EF35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vMerge w:val="continue"/>
            <w:shd w:val="clear" w:color="auto" w:fill="auto"/>
          </w:tcPr>
          <w:p w14:paraId="5CDDEA9A">
            <w:pPr>
              <w:spacing w:after="0" w:line="240" w:lineRule="auto"/>
              <w:rPr>
                <w:rFonts w:ascii="Times New Roman" w:hAnsi="Times New Roman" w:eastAsia="Calibri"/>
                <w:sz w:val="24"/>
                <w:szCs w:val="24"/>
              </w:rPr>
            </w:pPr>
          </w:p>
        </w:tc>
        <w:tc>
          <w:tcPr>
            <w:tcW w:w="6383" w:type="dxa"/>
            <w:shd w:val="clear" w:color="auto" w:fill="auto"/>
          </w:tcPr>
          <w:p w14:paraId="1DE22795">
            <w:pPr>
              <w:spacing w:after="0" w:line="240" w:lineRule="auto"/>
              <w:jc w:val="both"/>
              <w:rPr>
                <w:rFonts w:ascii="Times New Roman" w:hAnsi="Times New Roman" w:eastAsia="Calibri"/>
                <w:sz w:val="24"/>
                <w:szCs w:val="24"/>
              </w:rPr>
            </w:pPr>
            <w:r>
              <w:rPr>
                <w:rFonts w:ascii="Times New Roman" w:hAnsi="Times New Roman" w:eastAsia="Calibri"/>
                <w:sz w:val="24"/>
                <w:szCs w:val="24"/>
              </w:rPr>
              <w:t>ПК4. С</w:t>
            </w:r>
            <w:r>
              <w:rPr>
                <w:rFonts w:ascii="Times New Roman" w:hAnsi="Times New Roman" w:eastAsia="Calibri"/>
                <w:iCs/>
                <w:color w:val="000000"/>
                <w:sz w:val="24"/>
                <w:szCs w:val="24"/>
                <w:lang w:val="kk-KZ"/>
              </w:rPr>
              <w:t>пособность</w:t>
            </w:r>
            <w:r>
              <w:rPr>
                <w:rFonts w:ascii="Times New Roman" w:hAnsi="Times New Roman" w:eastAsia="Calibri"/>
                <w:color w:val="000000"/>
                <w:sz w:val="24"/>
                <w:szCs w:val="24"/>
              </w:rPr>
              <w:t xml:space="preserve"> совершенствовать технологии, робототехнические системы и средства машиностроительного производства, моделировать и проектировать виды основного оборудования, инструментов, оснастки,</w:t>
            </w:r>
            <w:r>
              <w:rPr>
                <w:rFonts w:ascii="Times New Roman" w:hAnsi="Times New Roman" w:eastAsia="Calibri"/>
                <w:iCs/>
                <w:color w:val="000000"/>
                <w:sz w:val="24"/>
                <w:szCs w:val="24"/>
              </w:rPr>
              <w:t xml:space="preserve"> самостоятельно выбирать оптимальную технологию и оборудование для производства изделий;</w:t>
            </w:r>
          </w:p>
        </w:tc>
      </w:tr>
      <w:tr w14:paraId="095AD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2" w:hRule="atLeast"/>
        </w:trPr>
        <w:tc>
          <w:tcPr>
            <w:tcW w:w="2689" w:type="dxa"/>
            <w:vMerge w:val="continue"/>
            <w:shd w:val="clear" w:color="auto" w:fill="auto"/>
          </w:tcPr>
          <w:p w14:paraId="30FD3DE1">
            <w:pPr>
              <w:spacing w:after="0" w:line="240" w:lineRule="auto"/>
              <w:rPr>
                <w:rFonts w:ascii="Times New Roman" w:hAnsi="Times New Roman" w:eastAsia="Calibri"/>
                <w:sz w:val="24"/>
                <w:szCs w:val="24"/>
              </w:rPr>
            </w:pPr>
          </w:p>
        </w:tc>
        <w:tc>
          <w:tcPr>
            <w:tcW w:w="6383" w:type="dxa"/>
            <w:shd w:val="clear" w:color="auto" w:fill="auto"/>
          </w:tcPr>
          <w:p w14:paraId="1709969F">
            <w:pPr>
              <w:spacing w:after="0" w:line="240" w:lineRule="auto"/>
              <w:jc w:val="both"/>
              <w:rPr>
                <w:rFonts w:ascii="Times New Roman" w:hAnsi="Times New Roman" w:eastAsia="Calibri"/>
                <w:b/>
                <w:sz w:val="24"/>
                <w:szCs w:val="24"/>
                <w:lang w:val="kk-KZ"/>
              </w:rPr>
            </w:pPr>
            <w:r>
              <w:rPr>
                <w:rFonts w:ascii="Times New Roman" w:hAnsi="Times New Roman" w:eastAsia="Calibri"/>
                <w:sz w:val="24"/>
                <w:szCs w:val="24"/>
              </w:rPr>
              <w:t>ПК5. С</w:t>
            </w:r>
            <w:r>
              <w:rPr>
                <w:rFonts w:ascii="Times New Roman" w:hAnsi="Times New Roman" w:eastAsia="Calibri"/>
                <w:iCs/>
                <w:color w:val="000000"/>
                <w:sz w:val="24"/>
                <w:szCs w:val="24"/>
                <w:lang w:val="kk-KZ"/>
              </w:rPr>
              <w:t xml:space="preserve">пособность примененять современные </w:t>
            </w:r>
            <w:r>
              <w:rPr>
                <w:rFonts w:ascii="Times New Roman" w:hAnsi="Times New Roman" w:eastAsia="Calibri"/>
                <w:color w:val="000000"/>
                <w:sz w:val="24"/>
                <w:szCs w:val="24"/>
              </w:rPr>
              <w:t>методики преподавания</w:t>
            </w:r>
            <w:r>
              <w:rPr>
                <w:rFonts w:ascii="Times New Roman" w:hAnsi="Times New Roman" w:eastAsia="Calibri"/>
                <w:bCs/>
                <w:color w:val="000000"/>
                <w:sz w:val="24"/>
                <w:szCs w:val="24"/>
              </w:rPr>
              <w:t xml:space="preserve"> в области технических дисциплин, критически оценивать научную организацию труда педагога высшей школы, </w:t>
            </w:r>
            <w:r>
              <w:rPr>
                <w:rFonts w:ascii="Times New Roman" w:hAnsi="Times New Roman" w:eastAsia="Calibri"/>
                <w:snapToGrid w:val="0"/>
                <w:color w:val="000000"/>
                <w:sz w:val="24"/>
                <w:szCs w:val="24"/>
                <w:lang w:val="kk-KZ"/>
              </w:rPr>
              <w:t xml:space="preserve">использовать методы активизации деятельности обучающихся, владеть </w:t>
            </w:r>
            <w:r>
              <w:rPr>
                <w:rFonts w:ascii="Times New Roman" w:hAnsi="Times New Roman" w:eastAsia="Calibri"/>
                <w:bCs/>
                <w:color w:val="000000"/>
                <w:sz w:val="24"/>
                <w:szCs w:val="24"/>
              </w:rPr>
              <w:t>профессиональной терминологией на иностранном языке,</w:t>
            </w:r>
            <w:r>
              <w:rPr>
                <w:rFonts w:ascii="Times New Roman" w:hAnsi="Times New Roman" w:eastAsia="Calibri"/>
                <w:bCs/>
                <w:sz w:val="24"/>
                <w:szCs w:val="24"/>
              </w:rPr>
              <w:t xml:space="preserve"> с</w:t>
            </w:r>
            <w:r>
              <w:rPr>
                <w:rFonts w:ascii="Times New Roman" w:hAnsi="Times New Roman"/>
                <w:color w:val="000000"/>
                <w:sz w:val="24"/>
                <w:szCs w:val="24"/>
              </w:rPr>
              <w:t xml:space="preserve">пособность проявлять профессиональные ценности: </w:t>
            </w:r>
            <w:bookmarkStart w:id="0" w:name="z58"/>
            <w:r>
              <w:rPr>
                <w:rFonts w:ascii="Times New Roman" w:hAnsi="Times New Roman"/>
                <w:color w:val="000000"/>
                <w:sz w:val="24"/>
                <w:szCs w:val="24"/>
              </w:rPr>
              <w:t xml:space="preserve"> профессионализм;</w:t>
            </w:r>
            <w:bookmarkEnd w:id="0"/>
            <w:bookmarkStart w:id="1" w:name="z59"/>
            <w:r>
              <w:rPr>
                <w:rFonts w:ascii="Times New Roman" w:hAnsi="Times New Roman"/>
                <w:color w:val="000000"/>
                <w:sz w:val="24"/>
                <w:szCs w:val="24"/>
              </w:rPr>
              <w:t xml:space="preserve"> инновационность;</w:t>
            </w:r>
            <w:bookmarkEnd w:id="1"/>
            <w:bookmarkStart w:id="2" w:name="z60"/>
            <w:r>
              <w:rPr>
                <w:rFonts w:ascii="Times New Roman" w:hAnsi="Times New Roman"/>
                <w:color w:val="000000"/>
                <w:sz w:val="24"/>
                <w:szCs w:val="24"/>
              </w:rPr>
              <w:t xml:space="preserve"> креативность; </w:t>
            </w:r>
            <w:bookmarkEnd w:id="2"/>
            <w:bookmarkStart w:id="3" w:name="z61"/>
            <w:r>
              <w:rPr>
                <w:rFonts w:ascii="Times New Roman" w:hAnsi="Times New Roman"/>
                <w:color w:val="000000"/>
                <w:sz w:val="24"/>
                <w:szCs w:val="24"/>
              </w:rPr>
              <w:t xml:space="preserve"> меритократия; </w:t>
            </w:r>
            <w:bookmarkEnd w:id="3"/>
            <w:bookmarkStart w:id="4" w:name="z62"/>
            <w:r>
              <w:rPr>
                <w:rFonts w:ascii="Times New Roman" w:hAnsi="Times New Roman"/>
                <w:color w:val="000000"/>
                <w:sz w:val="24"/>
                <w:szCs w:val="24"/>
              </w:rPr>
              <w:t xml:space="preserve"> добропорядочность.</w:t>
            </w:r>
            <w:bookmarkEnd w:id="4"/>
          </w:p>
        </w:tc>
      </w:tr>
    </w:tbl>
    <w:p w14:paraId="7035D66A">
      <w:pPr>
        <w:pStyle w:val="22"/>
        <w:tabs>
          <w:tab w:val="left" w:pos="7251"/>
        </w:tabs>
        <w:spacing w:after="0" w:line="240" w:lineRule="auto"/>
        <w:ind w:left="0"/>
        <w:rPr>
          <w:rFonts w:ascii="Times New Roman" w:hAnsi="Times New Roman"/>
          <w:b/>
          <w:bCs/>
          <w:sz w:val="24"/>
          <w:szCs w:val="24"/>
          <w:lang w:val="kk-KZ"/>
        </w:rPr>
      </w:pPr>
    </w:p>
    <w:p w14:paraId="29C32227">
      <w:pPr>
        <w:pStyle w:val="22"/>
        <w:tabs>
          <w:tab w:val="left" w:pos="7251"/>
        </w:tabs>
        <w:spacing w:after="0" w:line="240" w:lineRule="auto"/>
        <w:ind w:left="0"/>
        <w:rPr>
          <w:rFonts w:ascii="Times New Roman" w:hAnsi="Times New Roman"/>
          <w:b/>
          <w:bCs/>
          <w:sz w:val="24"/>
          <w:szCs w:val="24"/>
          <w:lang w:val="kk-KZ"/>
        </w:rPr>
      </w:pPr>
    </w:p>
    <w:p w14:paraId="7C3436C1">
      <w:pPr>
        <w:pStyle w:val="22"/>
        <w:tabs>
          <w:tab w:val="left" w:pos="7251"/>
        </w:tabs>
        <w:spacing w:after="0" w:line="240" w:lineRule="auto"/>
        <w:ind w:left="0"/>
        <w:rPr>
          <w:rFonts w:ascii="Times New Roman" w:hAnsi="Times New Roman"/>
          <w:b/>
          <w:bCs/>
          <w:sz w:val="24"/>
          <w:szCs w:val="24"/>
          <w:lang w:val="kk-KZ"/>
        </w:rPr>
      </w:pPr>
      <w:r>
        <w:rPr>
          <w:rFonts w:ascii="Times New Roman" w:hAnsi="Times New Roman"/>
          <w:b/>
          <w:bCs/>
          <w:sz w:val="24"/>
          <w:szCs w:val="24"/>
          <w:lang w:val="kk-KZ"/>
        </w:rPr>
        <w:t xml:space="preserve">3.1 Матрица соотнесения </w:t>
      </w:r>
      <w:r>
        <w:rPr>
          <w:rFonts w:ascii="Times New Roman" w:hAnsi="Times New Roman"/>
          <w:b/>
          <w:bCs/>
          <w:sz w:val="24"/>
          <w:szCs w:val="24"/>
          <w:lang w:val="ru-RU"/>
        </w:rPr>
        <w:t xml:space="preserve">результатов обучения по ОП в целом с формируемыми компетенциями </w:t>
      </w:r>
    </w:p>
    <w:p w14:paraId="1F5E9453">
      <w:pPr>
        <w:pStyle w:val="22"/>
        <w:tabs>
          <w:tab w:val="left" w:pos="7251"/>
        </w:tabs>
        <w:spacing w:after="0" w:line="240" w:lineRule="auto"/>
        <w:ind w:left="0"/>
        <w:rPr>
          <w:rFonts w:ascii="Times New Roman" w:hAnsi="Times New Roman"/>
          <w:b/>
          <w:bCs/>
          <w:sz w:val="24"/>
          <w:szCs w:val="24"/>
          <w:lang w:val="kk-KZ"/>
        </w:rPr>
      </w:pPr>
    </w:p>
    <w:tbl>
      <w:tblPr>
        <w:tblStyle w:val="7"/>
        <w:tblW w:w="4556" w:type="pct"/>
        <w:tblInd w:w="73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946"/>
        <w:gridCol w:w="826"/>
        <w:gridCol w:w="826"/>
        <w:gridCol w:w="824"/>
        <w:gridCol w:w="830"/>
        <w:gridCol w:w="823"/>
        <w:gridCol w:w="828"/>
        <w:gridCol w:w="824"/>
        <w:gridCol w:w="825"/>
      </w:tblGrid>
      <w:tr w14:paraId="60CB77B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6326100D">
            <w:pPr>
              <w:rPr>
                <w:rFonts w:ascii="Times New Roman" w:hAnsi="Times New Roman"/>
                <w:b/>
                <w:sz w:val="24"/>
                <w:szCs w:val="24"/>
              </w:rPr>
            </w:pPr>
          </w:p>
        </w:tc>
        <w:tc>
          <w:tcPr>
            <w:tcW w:w="483" w:type="pct"/>
            <w:tcBorders>
              <w:top w:val="single" w:color="000000" w:sz="8" w:space="0"/>
              <w:left w:val="single" w:color="auto" w:sz="4" w:space="0"/>
              <w:bottom w:val="single" w:color="000000" w:sz="8" w:space="0"/>
              <w:right w:val="single" w:color="auto" w:sz="4" w:space="0"/>
            </w:tcBorders>
          </w:tcPr>
          <w:p w14:paraId="33086E1E">
            <w:pPr>
              <w:jc w:val="center"/>
              <w:rPr>
                <w:rFonts w:ascii="Times New Roman" w:hAnsi="Times New Roman"/>
                <w:b/>
                <w:sz w:val="24"/>
                <w:szCs w:val="24"/>
              </w:rPr>
            </w:pPr>
            <w:r>
              <w:rPr>
                <w:rFonts w:ascii="Times New Roman" w:hAnsi="Times New Roman"/>
                <w:b/>
                <w:sz w:val="24"/>
                <w:szCs w:val="24"/>
              </w:rPr>
              <w:t>РО1</w:t>
            </w:r>
          </w:p>
        </w:tc>
        <w:tc>
          <w:tcPr>
            <w:tcW w:w="483" w:type="pct"/>
            <w:tcBorders>
              <w:top w:val="single" w:color="000000" w:sz="8" w:space="0"/>
              <w:left w:val="single" w:color="auto" w:sz="4" w:space="0"/>
              <w:bottom w:val="single" w:color="000000" w:sz="8" w:space="0"/>
              <w:right w:val="single" w:color="auto" w:sz="4" w:space="0"/>
            </w:tcBorders>
          </w:tcPr>
          <w:p w14:paraId="2560811B">
            <w:pPr>
              <w:jc w:val="center"/>
              <w:rPr>
                <w:rFonts w:ascii="Times New Roman" w:hAnsi="Times New Roman"/>
                <w:b/>
                <w:sz w:val="24"/>
                <w:szCs w:val="24"/>
              </w:rPr>
            </w:pPr>
            <w:r>
              <w:rPr>
                <w:rFonts w:ascii="Times New Roman" w:hAnsi="Times New Roman"/>
                <w:b/>
                <w:sz w:val="24"/>
                <w:szCs w:val="24"/>
              </w:rPr>
              <w:t>РО2</w:t>
            </w:r>
          </w:p>
        </w:tc>
        <w:tc>
          <w:tcPr>
            <w:tcW w:w="482" w:type="pct"/>
            <w:tcBorders>
              <w:top w:val="single" w:color="000000" w:sz="8" w:space="0"/>
              <w:left w:val="single" w:color="auto" w:sz="4" w:space="0"/>
              <w:bottom w:val="single" w:color="000000" w:sz="8" w:space="0"/>
              <w:right w:val="single" w:color="auto" w:sz="4" w:space="0"/>
            </w:tcBorders>
          </w:tcPr>
          <w:p w14:paraId="3B1B0DD4">
            <w:pPr>
              <w:jc w:val="center"/>
              <w:rPr>
                <w:rFonts w:ascii="Times New Roman" w:hAnsi="Times New Roman"/>
                <w:b/>
                <w:sz w:val="24"/>
                <w:szCs w:val="24"/>
              </w:rPr>
            </w:pPr>
            <w:r>
              <w:rPr>
                <w:rFonts w:ascii="Times New Roman" w:hAnsi="Times New Roman"/>
                <w:b/>
                <w:sz w:val="24"/>
                <w:szCs w:val="24"/>
              </w:rPr>
              <w:t>РО3</w:t>
            </w:r>
          </w:p>
        </w:tc>
        <w:tc>
          <w:tcPr>
            <w:tcW w:w="485" w:type="pct"/>
            <w:tcBorders>
              <w:top w:val="single" w:color="000000" w:sz="8" w:space="0"/>
              <w:left w:val="single" w:color="auto" w:sz="4" w:space="0"/>
              <w:bottom w:val="single" w:color="000000" w:sz="8" w:space="0"/>
              <w:right w:val="single" w:color="000000" w:sz="8" w:space="0"/>
            </w:tcBorders>
          </w:tcPr>
          <w:p w14:paraId="7A86E7AD">
            <w:pPr>
              <w:jc w:val="center"/>
              <w:rPr>
                <w:rFonts w:ascii="Times New Roman" w:hAnsi="Times New Roman"/>
                <w:b/>
                <w:sz w:val="24"/>
                <w:szCs w:val="24"/>
              </w:rPr>
            </w:pPr>
            <w:r>
              <w:rPr>
                <w:rFonts w:ascii="Times New Roman" w:hAnsi="Times New Roman"/>
                <w:b/>
                <w:sz w:val="24"/>
                <w:szCs w:val="24"/>
              </w:rPr>
              <w:t>РО4</w:t>
            </w:r>
          </w:p>
        </w:tc>
        <w:tc>
          <w:tcPr>
            <w:tcW w:w="481" w:type="pct"/>
            <w:tcBorders>
              <w:top w:val="single" w:color="000000" w:sz="8" w:space="0"/>
              <w:left w:val="single" w:color="000000" w:sz="8" w:space="0"/>
              <w:bottom w:val="single" w:color="000000" w:sz="8" w:space="0"/>
              <w:right w:val="single" w:color="000000" w:sz="8" w:space="0"/>
            </w:tcBorders>
          </w:tcPr>
          <w:p w14:paraId="382DB7E3">
            <w:pPr>
              <w:jc w:val="center"/>
              <w:rPr>
                <w:rFonts w:ascii="Times New Roman" w:hAnsi="Times New Roman"/>
                <w:b/>
                <w:sz w:val="24"/>
                <w:szCs w:val="24"/>
              </w:rPr>
            </w:pPr>
            <w:r>
              <w:rPr>
                <w:rFonts w:ascii="Times New Roman" w:hAnsi="Times New Roman"/>
                <w:b/>
                <w:sz w:val="24"/>
                <w:szCs w:val="24"/>
              </w:rPr>
              <w:t>РО5</w:t>
            </w:r>
          </w:p>
          <w:p w14:paraId="26CB6E06">
            <w:pPr>
              <w:jc w:val="center"/>
              <w:rPr>
                <w:rFonts w:ascii="Times New Roman" w:hAnsi="Times New Roman"/>
                <w:b/>
                <w:sz w:val="24"/>
                <w:szCs w:val="24"/>
              </w:rPr>
            </w:pPr>
          </w:p>
        </w:tc>
        <w:tc>
          <w:tcPr>
            <w:tcW w:w="484" w:type="pct"/>
            <w:tcBorders>
              <w:top w:val="single" w:color="000000" w:sz="8" w:space="0"/>
              <w:left w:val="single" w:color="000000" w:sz="8" w:space="0"/>
              <w:bottom w:val="single" w:color="000000" w:sz="8" w:space="0"/>
              <w:right w:val="single" w:color="000000" w:sz="8" w:space="0"/>
            </w:tcBorders>
          </w:tcPr>
          <w:p w14:paraId="6E80B3B1">
            <w:pPr>
              <w:jc w:val="center"/>
              <w:rPr>
                <w:rFonts w:ascii="Times New Roman" w:hAnsi="Times New Roman"/>
                <w:b/>
                <w:sz w:val="24"/>
                <w:szCs w:val="24"/>
              </w:rPr>
            </w:pPr>
            <w:r>
              <w:rPr>
                <w:rFonts w:ascii="Times New Roman" w:hAnsi="Times New Roman"/>
                <w:b/>
                <w:sz w:val="24"/>
                <w:szCs w:val="24"/>
              </w:rPr>
              <w:t>РО6</w:t>
            </w:r>
          </w:p>
        </w:tc>
        <w:tc>
          <w:tcPr>
            <w:tcW w:w="482" w:type="pct"/>
            <w:tcBorders>
              <w:top w:val="single" w:color="000000" w:sz="8" w:space="0"/>
              <w:left w:val="single" w:color="000000" w:sz="8" w:space="0"/>
              <w:bottom w:val="single" w:color="000000" w:sz="8" w:space="0"/>
              <w:right w:val="single" w:color="000000" w:sz="8" w:space="0"/>
            </w:tcBorders>
          </w:tcPr>
          <w:p w14:paraId="6FADB7E7">
            <w:pPr>
              <w:jc w:val="center"/>
              <w:rPr>
                <w:rFonts w:ascii="Times New Roman" w:hAnsi="Times New Roman"/>
                <w:b/>
                <w:sz w:val="24"/>
                <w:szCs w:val="24"/>
              </w:rPr>
            </w:pPr>
            <w:r>
              <w:rPr>
                <w:rFonts w:ascii="Times New Roman" w:hAnsi="Times New Roman"/>
                <w:b/>
                <w:sz w:val="24"/>
                <w:szCs w:val="24"/>
              </w:rPr>
              <w:t>РО7</w:t>
            </w:r>
          </w:p>
        </w:tc>
        <w:tc>
          <w:tcPr>
            <w:tcW w:w="482" w:type="pct"/>
            <w:tcBorders>
              <w:top w:val="single" w:color="000000" w:sz="8" w:space="0"/>
              <w:left w:val="single" w:color="000000" w:sz="8" w:space="0"/>
              <w:bottom w:val="single" w:color="000000" w:sz="8" w:space="0"/>
              <w:right w:val="single" w:color="000000" w:sz="8" w:space="0"/>
            </w:tcBorders>
          </w:tcPr>
          <w:p w14:paraId="31A8799A">
            <w:pPr>
              <w:jc w:val="center"/>
              <w:rPr>
                <w:rFonts w:ascii="Times New Roman" w:hAnsi="Times New Roman"/>
                <w:b/>
                <w:sz w:val="24"/>
                <w:szCs w:val="24"/>
              </w:rPr>
            </w:pPr>
            <w:r>
              <w:rPr>
                <w:rFonts w:ascii="Times New Roman" w:hAnsi="Times New Roman"/>
                <w:b/>
                <w:sz w:val="24"/>
                <w:szCs w:val="24"/>
              </w:rPr>
              <w:t>РО8</w:t>
            </w:r>
          </w:p>
        </w:tc>
      </w:tr>
      <w:tr w14:paraId="5477397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7FC6A48E">
            <w:pPr>
              <w:ind w:left="142" w:right="76" w:hanging="142"/>
              <w:rPr>
                <w:rFonts w:ascii="Times New Roman" w:hAnsi="Times New Roman"/>
                <w:color w:val="000000"/>
                <w:sz w:val="24"/>
                <w:szCs w:val="24"/>
              </w:rPr>
            </w:pPr>
            <w:r>
              <w:rPr>
                <w:rFonts w:ascii="Times New Roman" w:hAnsi="Times New Roman"/>
                <w:color w:val="000000"/>
                <w:sz w:val="24"/>
                <w:szCs w:val="24"/>
              </w:rPr>
              <w:t>ОК1</w:t>
            </w:r>
          </w:p>
        </w:tc>
        <w:tc>
          <w:tcPr>
            <w:tcW w:w="483" w:type="pct"/>
            <w:tcBorders>
              <w:top w:val="single" w:color="000000" w:sz="8" w:space="0"/>
              <w:left w:val="single" w:color="auto" w:sz="4" w:space="0"/>
              <w:bottom w:val="single" w:color="000000" w:sz="8" w:space="0"/>
              <w:right w:val="single" w:color="auto" w:sz="4" w:space="0"/>
            </w:tcBorders>
            <w:vAlign w:val="center"/>
          </w:tcPr>
          <w:p w14:paraId="128BFAAB">
            <w:pPr>
              <w:ind w:left="73"/>
              <w:jc w:val="center"/>
              <w:rPr>
                <w:rFonts w:ascii="Times New Roman" w:hAnsi="Times New Roman"/>
                <w:color w:val="000000"/>
                <w:sz w:val="24"/>
                <w:szCs w:val="24"/>
              </w:rPr>
            </w:pPr>
            <w:r>
              <w:rPr>
                <w:rFonts w:ascii="Times New Roman" w:hAnsi="Times New Roman"/>
                <w:color w:val="000000"/>
                <w:sz w:val="24"/>
                <w:szCs w:val="24"/>
              </w:rPr>
              <w:t>+</w:t>
            </w:r>
          </w:p>
        </w:tc>
        <w:tc>
          <w:tcPr>
            <w:tcW w:w="483" w:type="pct"/>
            <w:tcBorders>
              <w:top w:val="single" w:color="000000" w:sz="8" w:space="0"/>
              <w:left w:val="single" w:color="auto" w:sz="4" w:space="0"/>
              <w:bottom w:val="single" w:color="000000" w:sz="8" w:space="0"/>
              <w:right w:val="single" w:color="auto" w:sz="4" w:space="0"/>
            </w:tcBorders>
            <w:vAlign w:val="center"/>
          </w:tcPr>
          <w:p w14:paraId="1A09D5F5">
            <w:pPr>
              <w:ind w:left="73"/>
              <w:jc w:val="center"/>
              <w:rPr>
                <w:rFonts w:ascii="Times New Roman" w:hAnsi="Times New Roman"/>
                <w:color w:val="000000"/>
                <w:sz w:val="24"/>
                <w:szCs w:val="24"/>
              </w:rPr>
            </w:pPr>
            <w:r>
              <w:rPr>
                <w:rFonts w:ascii="Times New Roman" w:hAnsi="Times New Roman"/>
                <w:color w:val="000000"/>
                <w:sz w:val="24"/>
                <w:szCs w:val="24"/>
              </w:rPr>
              <w:t>+</w:t>
            </w:r>
          </w:p>
        </w:tc>
        <w:tc>
          <w:tcPr>
            <w:tcW w:w="482" w:type="pct"/>
            <w:tcBorders>
              <w:top w:val="single" w:color="000000" w:sz="8" w:space="0"/>
              <w:left w:val="single" w:color="auto" w:sz="4" w:space="0"/>
              <w:bottom w:val="single" w:color="000000" w:sz="8" w:space="0"/>
              <w:right w:val="single" w:color="auto" w:sz="4" w:space="0"/>
            </w:tcBorders>
            <w:vAlign w:val="center"/>
          </w:tcPr>
          <w:p w14:paraId="1DA13E9B">
            <w:pPr>
              <w:ind w:left="73"/>
              <w:jc w:val="center"/>
              <w:rPr>
                <w:rFonts w:ascii="Times New Roman" w:hAnsi="Times New Roman"/>
                <w:color w:val="000000"/>
                <w:sz w:val="24"/>
                <w:szCs w:val="24"/>
              </w:rPr>
            </w:pPr>
            <w:r>
              <w:rPr>
                <w:rFonts w:ascii="Times New Roman" w:hAnsi="Times New Roman"/>
                <w:color w:val="000000"/>
                <w:sz w:val="24"/>
                <w:szCs w:val="24"/>
              </w:rPr>
              <w:t>+</w:t>
            </w:r>
          </w:p>
        </w:tc>
        <w:tc>
          <w:tcPr>
            <w:tcW w:w="485" w:type="pct"/>
            <w:tcBorders>
              <w:top w:val="single" w:color="000000" w:sz="8" w:space="0"/>
              <w:left w:val="single" w:color="auto" w:sz="4" w:space="0"/>
              <w:bottom w:val="single" w:color="000000" w:sz="8" w:space="0"/>
              <w:right w:val="single" w:color="000000" w:sz="8" w:space="0"/>
            </w:tcBorders>
            <w:vAlign w:val="center"/>
          </w:tcPr>
          <w:p w14:paraId="6B71A4BE">
            <w:pPr>
              <w:ind w:left="73"/>
              <w:jc w:val="center"/>
              <w:rPr>
                <w:rFonts w:ascii="Times New Roman" w:hAnsi="Times New Roman"/>
                <w:sz w:val="24"/>
                <w:szCs w:val="24"/>
              </w:rPr>
            </w:pPr>
            <w:r>
              <w:rPr>
                <w:rFonts w:ascii="Times New Roman" w:hAnsi="Times New Roman"/>
                <w:color w:val="000000"/>
                <w:sz w:val="24"/>
                <w:szCs w:val="24"/>
              </w:rPr>
              <w:t>+</w:t>
            </w:r>
          </w:p>
        </w:tc>
        <w:tc>
          <w:tcPr>
            <w:tcW w:w="481" w:type="pct"/>
            <w:tcBorders>
              <w:top w:val="single" w:color="000000" w:sz="8" w:space="0"/>
              <w:left w:val="single" w:color="000000" w:sz="8" w:space="0"/>
              <w:bottom w:val="single" w:color="000000" w:sz="8" w:space="0"/>
              <w:right w:val="single" w:color="000000" w:sz="8" w:space="0"/>
            </w:tcBorders>
            <w:vAlign w:val="center"/>
          </w:tcPr>
          <w:p w14:paraId="0E64AC52">
            <w:pPr>
              <w:ind w:left="73"/>
              <w:jc w:val="center"/>
              <w:rPr>
                <w:rFonts w:ascii="Times New Roman" w:hAnsi="Times New Roman"/>
                <w:sz w:val="24"/>
                <w:szCs w:val="24"/>
              </w:rPr>
            </w:pPr>
          </w:p>
        </w:tc>
        <w:tc>
          <w:tcPr>
            <w:tcW w:w="484" w:type="pct"/>
            <w:tcBorders>
              <w:top w:val="single" w:color="000000" w:sz="8" w:space="0"/>
              <w:left w:val="single" w:color="000000" w:sz="8" w:space="0"/>
              <w:bottom w:val="single" w:color="000000" w:sz="8" w:space="0"/>
              <w:right w:val="single" w:color="000000" w:sz="8" w:space="0"/>
            </w:tcBorders>
            <w:vAlign w:val="center"/>
          </w:tcPr>
          <w:p w14:paraId="2937E05D">
            <w:pPr>
              <w:ind w:left="73"/>
              <w:jc w:val="center"/>
              <w:rPr>
                <w:rFonts w:ascii="Times New Roman" w:hAnsi="Times New Roman"/>
                <w:sz w:val="24"/>
                <w:szCs w:val="24"/>
              </w:rPr>
            </w:pPr>
            <w:r>
              <w:rPr>
                <w:rFonts w:ascii="Times New Roman" w:hAnsi="Times New Roman"/>
                <w:color w:val="000000"/>
                <w:sz w:val="24"/>
                <w:szCs w:val="24"/>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68B8EC94">
            <w:pPr>
              <w:ind w:left="73"/>
              <w:jc w:val="center"/>
              <w:rPr>
                <w:rFonts w:ascii="Times New Roman" w:hAnsi="Times New Roman"/>
                <w:sz w:val="24"/>
                <w:szCs w:val="24"/>
              </w:rPr>
            </w:pPr>
            <w:r>
              <w:rPr>
                <w:rFonts w:ascii="Times New Roman" w:hAnsi="Times New Roman"/>
                <w:color w:val="000000"/>
                <w:sz w:val="24"/>
                <w:szCs w:val="24"/>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004832D7">
            <w:pPr>
              <w:ind w:left="73"/>
              <w:jc w:val="center"/>
              <w:rPr>
                <w:rFonts w:ascii="Times New Roman" w:hAnsi="Times New Roman"/>
                <w:sz w:val="24"/>
                <w:szCs w:val="24"/>
              </w:rPr>
            </w:pPr>
          </w:p>
        </w:tc>
      </w:tr>
      <w:tr w14:paraId="65605CD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4C597EDF">
            <w:pPr>
              <w:ind w:left="142" w:right="76" w:hanging="142"/>
              <w:rPr>
                <w:rFonts w:ascii="Times New Roman" w:hAnsi="Times New Roman"/>
                <w:color w:val="000000"/>
                <w:sz w:val="24"/>
                <w:szCs w:val="24"/>
              </w:rPr>
            </w:pPr>
            <w:r>
              <w:rPr>
                <w:rFonts w:ascii="Times New Roman" w:hAnsi="Times New Roman"/>
                <w:color w:val="000000"/>
                <w:sz w:val="24"/>
                <w:szCs w:val="24"/>
              </w:rPr>
              <w:t>ОК2</w:t>
            </w:r>
          </w:p>
        </w:tc>
        <w:tc>
          <w:tcPr>
            <w:tcW w:w="483" w:type="pct"/>
            <w:tcBorders>
              <w:top w:val="single" w:color="000000" w:sz="8" w:space="0"/>
              <w:left w:val="single" w:color="auto" w:sz="4" w:space="0"/>
              <w:bottom w:val="single" w:color="000000" w:sz="8" w:space="0"/>
              <w:right w:val="single" w:color="auto" w:sz="4" w:space="0"/>
            </w:tcBorders>
            <w:vAlign w:val="center"/>
          </w:tcPr>
          <w:p w14:paraId="4197A7FB">
            <w:pPr>
              <w:ind w:left="73"/>
              <w:jc w:val="center"/>
              <w:rPr>
                <w:rFonts w:ascii="Times New Roman" w:hAnsi="Times New Roman"/>
                <w:color w:val="000000"/>
                <w:sz w:val="24"/>
                <w:szCs w:val="24"/>
              </w:rPr>
            </w:pPr>
          </w:p>
        </w:tc>
        <w:tc>
          <w:tcPr>
            <w:tcW w:w="483" w:type="pct"/>
            <w:tcBorders>
              <w:top w:val="single" w:color="000000" w:sz="8" w:space="0"/>
              <w:left w:val="single" w:color="auto" w:sz="4" w:space="0"/>
              <w:bottom w:val="single" w:color="000000" w:sz="8" w:space="0"/>
              <w:right w:val="single" w:color="auto" w:sz="4" w:space="0"/>
            </w:tcBorders>
            <w:vAlign w:val="center"/>
          </w:tcPr>
          <w:p w14:paraId="6C4A8657">
            <w:pPr>
              <w:ind w:left="73"/>
              <w:jc w:val="center"/>
              <w:rPr>
                <w:rFonts w:ascii="Times New Roman" w:hAnsi="Times New Roman"/>
                <w:color w:val="000000"/>
                <w:sz w:val="24"/>
                <w:szCs w:val="24"/>
              </w:rPr>
            </w:pPr>
            <w:r>
              <w:rPr>
                <w:rFonts w:ascii="Times New Roman" w:hAnsi="Times New Roman"/>
                <w:color w:val="000000"/>
                <w:sz w:val="24"/>
                <w:szCs w:val="24"/>
              </w:rPr>
              <w:t>+</w:t>
            </w:r>
          </w:p>
        </w:tc>
        <w:tc>
          <w:tcPr>
            <w:tcW w:w="482" w:type="pct"/>
            <w:tcBorders>
              <w:top w:val="single" w:color="000000" w:sz="8" w:space="0"/>
              <w:left w:val="single" w:color="auto" w:sz="4" w:space="0"/>
              <w:bottom w:val="single" w:color="000000" w:sz="8" w:space="0"/>
              <w:right w:val="single" w:color="auto" w:sz="4" w:space="0"/>
            </w:tcBorders>
          </w:tcPr>
          <w:p w14:paraId="03EB3B56">
            <w:pPr>
              <w:jc w:val="center"/>
            </w:pPr>
            <w:r>
              <w:rPr>
                <w:rFonts w:ascii="Times New Roman" w:hAnsi="Times New Roman"/>
                <w:color w:val="000000"/>
                <w:sz w:val="24"/>
                <w:szCs w:val="24"/>
              </w:rPr>
              <w:t>+</w:t>
            </w:r>
          </w:p>
        </w:tc>
        <w:tc>
          <w:tcPr>
            <w:tcW w:w="485" w:type="pct"/>
            <w:tcBorders>
              <w:top w:val="single" w:color="000000" w:sz="8" w:space="0"/>
              <w:left w:val="single" w:color="auto" w:sz="4" w:space="0"/>
              <w:bottom w:val="single" w:color="000000" w:sz="8" w:space="0"/>
              <w:right w:val="single" w:color="000000" w:sz="8" w:space="0"/>
            </w:tcBorders>
            <w:vAlign w:val="center"/>
          </w:tcPr>
          <w:p w14:paraId="5918FB3C">
            <w:pPr>
              <w:ind w:left="73"/>
              <w:jc w:val="center"/>
              <w:rPr>
                <w:rFonts w:ascii="Times New Roman" w:hAnsi="Times New Roman"/>
                <w:sz w:val="24"/>
                <w:szCs w:val="24"/>
              </w:rPr>
            </w:pPr>
          </w:p>
        </w:tc>
        <w:tc>
          <w:tcPr>
            <w:tcW w:w="481" w:type="pct"/>
            <w:tcBorders>
              <w:top w:val="single" w:color="000000" w:sz="8" w:space="0"/>
              <w:left w:val="single" w:color="000000" w:sz="8" w:space="0"/>
              <w:bottom w:val="single" w:color="000000" w:sz="8" w:space="0"/>
              <w:right w:val="single" w:color="000000" w:sz="8" w:space="0"/>
            </w:tcBorders>
            <w:vAlign w:val="center"/>
          </w:tcPr>
          <w:p w14:paraId="6952A1B5">
            <w:pPr>
              <w:ind w:left="73"/>
              <w:jc w:val="center"/>
              <w:rPr>
                <w:rFonts w:ascii="Times New Roman" w:hAnsi="Times New Roman"/>
                <w:sz w:val="24"/>
                <w:szCs w:val="24"/>
              </w:rPr>
            </w:pPr>
          </w:p>
        </w:tc>
        <w:tc>
          <w:tcPr>
            <w:tcW w:w="484" w:type="pct"/>
            <w:tcBorders>
              <w:top w:val="single" w:color="000000" w:sz="8" w:space="0"/>
              <w:left w:val="single" w:color="000000" w:sz="8" w:space="0"/>
              <w:bottom w:val="single" w:color="000000" w:sz="8" w:space="0"/>
              <w:right w:val="single" w:color="000000" w:sz="8" w:space="0"/>
            </w:tcBorders>
            <w:vAlign w:val="center"/>
          </w:tcPr>
          <w:p w14:paraId="3471AF47">
            <w:pPr>
              <w:ind w:left="73"/>
              <w:jc w:val="center"/>
              <w:rPr>
                <w:rFonts w:ascii="Times New Roman" w:hAnsi="Times New Roman"/>
                <w:sz w:val="24"/>
                <w:szCs w:val="24"/>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47E48424">
            <w:pPr>
              <w:ind w:left="73"/>
              <w:jc w:val="center"/>
              <w:rPr>
                <w:rFonts w:ascii="Times New Roman" w:hAnsi="Times New Roman"/>
                <w:sz w:val="24"/>
                <w:szCs w:val="24"/>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3869EEDC">
            <w:pPr>
              <w:ind w:left="73"/>
              <w:jc w:val="center"/>
              <w:rPr>
                <w:rFonts w:ascii="Times New Roman" w:hAnsi="Times New Roman"/>
                <w:sz w:val="24"/>
                <w:szCs w:val="24"/>
              </w:rPr>
            </w:pPr>
            <w:r>
              <w:rPr>
                <w:rFonts w:ascii="Times New Roman" w:hAnsi="Times New Roman"/>
                <w:color w:val="000000"/>
                <w:sz w:val="24"/>
                <w:szCs w:val="24"/>
              </w:rPr>
              <w:t>+</w:t>
            </w:r>
          </w:p>
        </w:tc>
      </w:tr>
      <w:tr w14:paraId="0BD1ADE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377C07F7">
            <w:pPr>
              <w:ind w:left="142" w:right="76" w:hanging="142"/>
              <w:rPr>
                <w:rFonts w:ascii="Times New Roman" w:hAnsi="Times New Roman"/>
                <w:color w:val="000000"/>
                <w:sz w:val="24"/>
                <w:szCs w:val="24"/>
              </w:rPr>
            </w:pPr>
            <w:r>
              <w:rPr>
                <w:rFonts w:ascii="Times New Roman" w:hAnsi="Times New Roman"/>
                <w:color w:val="000000"/>
                <w:sz w:val="24"/>
                <w:szCs w:val="24"/>
              </w:rPr>
              <w:t>ОК3</w:t>
            </w:r>
          </w:p>
        </w:tc>
        <w:tc>
          <w:tcPr>
            <w:tcW w:w="483" w:type="pct"/>
            <w:tcBorders>
              <w:top w:val="single" w:color="000000" w:sz="8" w:space="0"/>
              <w:left w:val="single" w:color="auto" w:sz="4" w:space="0"/>
              <w:bottom w:val="single" w:color="000000" w:sz="8" w:space="0"/>
              <w:right w:val="single" w:color="auto" w:sz="4" w:space="0"/>
            </w:tcBorders>
            <w:vAlign w:val="center"/>
          </w:tcPr>
          <w:p w14:paraId="4575FC63">
            <w:pPr>
              <w:ind w:left="73"/>
              <w:jc w:val="center"/>
              <w:rPr>
                <w:rFonts w:ascii="Times New Roman" w:hAnsi="Times New Roman"/>
                <w:color w:val="000000"/>
                <w:sz w:val="24"/>
                <w:szCs w:val="24"/>
              </w:rPr>
            </w:pPr>
          </w:p>
        </w:tc>
        <w:tc>
          <w:tcPr>
            <w:tcW w:w="483" w:type="pct"/>
            <w:tcBorders>
              <w:top w:val="single" w:color="000000" w:sz="8" w:space="0"/>
              <w:left w:val="single" w:color="auto" w:sz="4" w:space="0"/>
              <w:bottom w:val="single" w:color="000000" w:sz="8" w:space="0"/>
              <w:right w:val="single" w:color="auto" w:sz="4" w:space="0"/>
            </w:tcBorders>
            <w:vAlign w:val="center"/>
          </w:tcPr>
          <w:p w14:paraId="26B60519">
            <w:pPr>
              <w:ind w:left="73"/>
              <w:jc w:val="center"/>
              <w:rPr>
                <w:rFonts w:ascii="Times New Roman" w:hAnsi="Times New Roman"/>
                <w:color w:val="000000"/>
                <w:sz w:val="24"/>
                <w:szCs w:val="24"/>
              </w:rPr>
            </w:pPr>
          </w:p>
        </w:tc>
        <w:tc>
          <w:tcPr>
            <w:tcW w:w="482" w:type="pct"/>
            <w:tcBorders>
              <w:top w:val="single" w:color="000000" w:sz="8" w:space="0"/>
              <w:left w:val="single" w:color="auto" w:sz="4" w:space="0"/>
              <w:bottom w:val="single" w:color="000000" w:sz="8" w:space="0"/>
              <w:right w:val="single" w:color="auto" w:sz="4" w:space="0"/>
            </w:tcBorders>
          </w:tcPr>
          <w:p w14:paraId="0F3B4F72">
            <w:pPr>
              <w:jc w:val="center"/>
            </w:pPr>
            <w:r>
              <w:rPr>
                <w:rFonts w:ascii="Times New Roman" w:hAnsi="Times New Roman"/>
                <w:color w:val="000000"/>
                <w:sz w:val="24"/>
                <w:szCs w:val="24"/>
              </w:rPr>
              <w:t>+</w:t>
            </w:r>
          </w:p>
        </w:tc>
        <w:tc>
          <w:tcPr>
            <w:tcW w:w="485" w:type="pct"/>
            <w:tcBorders>
              <w:top w:val="single" w:color="000000" w:sz="8" w:space="0"/>
              <w:left w:val="single" w:color="auto" w:sz="4" w:space="0"/>
              <w:bottom w:val="single" w:color="000000" w:sz="8" w:space="0"/>
              <w:right w:val="single" w:color="000000" w:sz="8" w:space="0"/>
            </w:tcBorders>
            <w:vAlign w:val="center"/>
          </w:tcPr>
          <w:p w14:paraId="41CD3674">
            <w:pPr>
              <w:ind w:left="73"/>
              <w:jc w:val="center"/>
              <w:rPr>
                <w:rFonts w:ascii="Times New Roman" w:hAnsi="Times New Roman"/>
                <w:sz w:val="24"/>
                <w:szCs w:val="24"/>
              </w:rPr>
            </w:pPr>
          </w:p>
        </w:tc>
        <w:tc>
          <w:tcPr>
            <w:tcW w:w="481" w:type="pct"/>
            <w:tcBorders>
              <w:top w:val="single" w:color="000000" w:sz="8" w:space="0"/>
              <w:left w:val="single" w:color="000000" w:sz="8" w:space="0"/>
              <w:bottom w:val="single" w:color="000000" w:sz="8" w:space="0"/>
              <w:right w:val="single" w:color="000000" w:sz="8" w:space="0"/>
            </w:tcBorders>
            <w:vAlign w:val="center"/>
          </w:tcPr>
          <w:p w14:paraId="102CF667">
            <w:pPr>
              <w:ind w:left="73"/>
              <w:jc w:val="center"/>
              <w:rPr>
                <w:rFonts w:ascii="Times New Roman" w:hAnsi="Times New Roman"/>
                <w:color w:val="000000"/>
                <w:sz w:val="24"/>
                <w:szCs w:val="24"/>
              </w:rPr>
            </w:pPr>
          </w:p>
        </w:tc>
        <w:tc>
          <w:tcPr>
            <w:tcW w:w="484" w:type="pct"/>
            <w:tcBorders>
              <w:top w:val="single" w:color="000000" w:sz="8" w:space="0"/>
              <w:left w:val="single" w:color="000000" w:sz="8" w:space="0"/>
              <w:bottom w:val="single" w:color="000000" w:sz="8" w:space="0"/>
              <w:right w:val="single" w:color="000000" w:sz="8" w:space="0"/>
            </w:tcBorders>
            <w:vAlign w:val="center"/>
          </w:tcPr>
          <w:p w14:paraId="6F176CBD">
            <w:pPr>
              <w:ind w:left="73"/>
              <w:jc w:val="center"/>
              <w:rPr>
                <w:rFonts w:ascii="Times New Roman" w:hAnsi="Times New Roman"/>
                <w:color w:val="000000"/>
                <w:sz w:val="24"/>
                <w:szCs w:val="24"/>
              </w:rPr>
            </w:pPr>
            <w:r>
              <w:rPr>
                <w:rFonts w:ascii="Times New Roman" w:hAnsi="Times New Roman"/>
                <w:color w:val="000000"/>
                <w:sz w:val="24"/>
                <w:szCs w:val="24"/>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2FC126B7">
            <w:pPr>
              <w:ind w:left="73"/>
              <w:jc w:val="center"/>
              <w:rPr>
                <w:rFonts w:ascii="Times New Roman" w:hAnsi="Times New Roman"/>
                <w:color w:val="000000"/>
                <w:sz w:val="24"/>
                <w:szCs w:val="24"/>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633123DD">
            <w:pPr>
              <w:ind w:left="73"/>
              <w:jc w:val="center"/>
              <w:rPr>
                <w:rFonts w:ascii="Times New Roman" w:hAnsi="Times New Roman"/>
                <w:color w:val="000000"/>
                <w:sz w:val="24"/>
                <w:szCs w:val="24"/>
              </w:rPr>
            </w:pPr>
            <w:r>
              <w:rPr>
                <w:rFonts w:ascii="Times New Roman" w:hAnsi="Times New Roman"/>
                <w:color w:val="000000"/>
                <w:sz w:val="24"/>
                <w:szCs w:val="24"/>
              </w:rPr>
              <w:t>+</w:t>
            </w:r>
          </w:p>
        </w:tc>
      </w:tr>
      <w:tr w14:paraId="549A1D8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05665782">
            <w:pPr>
              <w:ind w:left="142" w:right="76" w:hanging="142"/>
              <w:rPr>
                <w:rFonts w:ascii="Times New Roman" w:hAnsi="Times New Roman"/>
                <w:color w:val="000000"/>
                <w:sz w:val="24"/>
                <w:szCs w:val="24"/>
              </w:rPr>
            </w:pPr>
            <w:r>
              <w:rPr>
                <w:rFonts w:ascii="Times New Roman" w:hAnsi="Times New Roman"/>
                <w:color w:val="000000"/>
                <w:sz w:val="24"/>
                <w:szCs w:val="24"/>
              </w:rPr>
              <w:t>ОК4</w:t>
            </w:r>
          </w:p>
        </w:tc>
        <w:tc>
          <w:tcPr>
            <w:tcW w:w="483" w:type="pct"/>
            <w:tcBorders>
              <w:top w:val="single" w:color="000000" w:sz="8" w:space="0"/>
              <w:left w:val="single" w:color="auto" w:sz="4" w:space="0"/>
              <w:bottom w:val="single" w:color="000000" w:sz="8" w:space="0"/>
              <w:right w:val="single" w:color="auto" w:sz="4" w:space="0"/>
            </w:tcBorders>
            <w:vAlign w:val="center"/>
          </w:tcPr>
          <w:p w14:paraId="23AF9CD0">
            <w:pPr>
              <w:ind w:left="73"/>
              <w:jc w:val="center"/>
              <w:rPr>
                <w:rFonts w:ascii="Times New Roman" w:hAnsi="Times New Roman"/>
                <w:color w:val="000000"/>
                <w:sz w:val="24"/>
                <w:szCs w:val="24"/>
              </w:rPr>
            </w:pPr>
          </w:p>
        </w:tc>
        <w:tc>
          <w:tcPr>
            <w:tcW w:w="483" w:type="pct"/>
            <w:tcBorders>
              <w:top w:val="single" w:color="000000" w:sz="8" w:space="0"/>
              <w:left w:val="single" w:color="auto" w:sz="4" w:space="0"/>
              <w:bottom w:val="single" w:color="000000" w:sz="8" w:space="0"/>
              <w:right w:val="single" w:color="auto" w:sz="4" w:space="0"/>
            </w:tcBorders>
            <w:vAlign w:val="center"/>
          </w:tcPr>
          <w:p w14:paraId="49776530">
            <w:pPr>
              <w:ind w:left="73"/>
              <w:jc w:val="center"/>
              <w:rPr>
                <w:rFonts w:ascii="Times New Roman" w:hAnsi="Times New Roman"/>
                <w:color w:val="000000"/>
                <w:sz w:val="24"/>
                <w:szCs w:val="24"/>
              </w:rPr>
            </w:pPr>
          </w:p>
        </w:tc>
        <w:tc>
          <w:tcPr>
            <w:tcW w:w="482" w:type="pct"/>
            <w:tcBorders>
              <w:top w:val="single" w:color="000000" w:sz="8" w:space="0"/>
              <w:left w:val="single" w:color="auto" w:sz="4" w:space="0"/>
              <w:bottom w:val="single" w:color="000000" w:sz="8" w:space="0"/>
              <w:right w:val="single" w:color="auto" w:sz="4" w:space="0"/>
            </w:tcBorders>
            <w:vAlign w:val="center"/>
          </w:tcPr>
          <w:p w14:paraId="7942B3B5">
            <w:pPr>
              <w:ind w:left="73"/>
              <w:jc w:val="center"/>
              <w:rPr>
                <w:rFonts w:ascii="Times New Roman" w:hAnsi="Times New Roman"/>
                <w:color w:val="000000"/>
                <w:sz w:val="24"/>
                <w:szCs w:val="24"/>
              </w:rPr>
            </w:pPr>
          </w:p>
        </w:tc>
        <w:tc>
          <w:tcPr>
            <w:tcW w:w="485" w:type="pct"/>
            <w:tcBorders>
              <w:top w:val="single" w:color="000000" w:sz="8" w:space="0"/>
              <w:left w:val="single" w:color="auto" w:sz="4" w:space="0"/>
              <w:bottom w:val="single" w:color="000000" w:sz="8" w:space="0"/>
              <w:right w:val="single" w:color="000000" w:sz="8" w:space="0"/>
            </w:tcBorders>
            <w:vAlign w:val="center"/>
          </w:tcPr>
          <w:p w14:paraId="40857DD2">
            <w:pPr>
              <w:ind w:left="73"/>
              <w:jc w:val="center"/>
              <w:rPr>
                <w:rFonts w:ascii="Times New Roman" w:hAnsi="Times New Roman"/>
                <w:sz w:val="24"/>
                <w:szCs w:val="24"/>
              </w:rPr>
            </w:pPr>
            <w:r>
              <w:rPr>
                <w:rFonts w:ascii="Times New Roman" w:hAnsi="Times New Roman"/>
                <w:color w:val="000000"/>
                <w:sz w:val="24"/>
                <w:szCs w:val="24"/>
              </w:rPr>
              <w:t>+</w:t>
            </w:r>
          </w:p>
        </w:tc>
        <w:tc>
          <w:tcPr>
            <w:tcW w:w="481" w:type="pct"/>
            <w:tcBorders>
              <w:top w:val="single" w:color="000000" w:sz="8" w:space="0"/>
              <w:left w:val="single" w:color="000000" w:sz="8" w:space="0"/>
              <w:bottom w:val="single" w:color="000000" w:sz="8" w:space="0"/>
              <w:right w:val="single" w:color="000000" w:sz="8" w:space="0"/>
            </w:tcBorders>
          </w:tcPr>
          <w:p w14:paraId="39F567D2">
            <w:pPr>
              <w:jc w:val="center"/>
            </w:pPr>
            <w:r>
              <w:rPr>
                <w:rFonts w:ascii="Times New Roman" w:hAnsi="Times New Roman"/>
                <w:color w:val="000000"/>
                <w:sz w:val="24"/>
                <w:szCs w:val="24"/>
              </w:rPr>
              <w:t>+</w:t>
            </w:r>
          </w:p>
        </w:tc>
        <w:tc>
          <w:tcPr>
            <w:tcW w:w="484" w:type="pct"/>
            <w:tcBorders>
              <w:top w:val="single" w:color="000000" w:sz="8" w:space="0"/>
              <w:left w:val="single" w:color="000000" w:sz="8" w:space="0"/>
              <w:bottom w:val="single" w:color="000000" w:sz="8" w:space="0"/>
              <w:right w:val="single" w:color="000000" w:sz="8" w:space="0"/>
            </w:tcBorders>
          </w:tcPr>
          <w:p w14:paraId="37F69AD9">
            <w:pPr>
              <w:jc w:val="center"/>
            </w:pPr>
            <w:r>
              <w:rPr>
                <w:rFonts w:ascii="Times New Roman" w:hAnsi="Times New Roman"/>
                <w:color w:val="000000"/>
                <w:sz w:val="24"/>
                <w:szCs w:val="24"/>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718470FA">
            <w:pPr>
              <w:ind w:left="73"/>
              <w:jc w:val="center"/>
              <w:rPr>
                <w:rFonts w:ascii="Times New Roman" w:hAnsi="Times New Roman"/>
                <w:sz w:val="24"/>
                <w:szCs w:val="24"/>
              </w:rPr>
            </w:pPr>
            <w:r>
              <w:rPr>
                <w:rFonts w:ascii="Times New Roman" w:hAnsi="Times New Roman"/>
                <w:color w:val="000000"/>
                <w:sz w:val="24"/>
                <w:szCs w:val="24"/>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051E9010">
            <w:pPr>
              <w:ind w:left="73"/>
              <w:jc w:val="center"/>
              <w:rPr>
                <w:rFonts w:ascii="Times New Roman" w:hAnsi="Times New Roman"/>
                <w:sz w:val="24"/>
                <w:szCs w:val="24"/>
              </w:rPr>
            </w:pPr>
          </w:p>
        </w:tc>
      </w:tr>
      <w:tr w14:paraId="1A5AC94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2354B9B8">
            <w:pPr>
              <w:ind w:left="142" w:right="76" w:hanging="142"/>
              <w:rPr>
                <w:rFonts w:ascii="Times New Roman" w:hAnsi="Times New Roman"/>
                <w:color w:val="000000"/>
                <w:sz w:val="24"/>
                <w:szCs w:val="24"/>
              </w:rPr>
            </w:pPr>
            <w:r>
              <w:rPr>
                <w:rFonts w:ascii="Times New Roman" w:hAnsi="Times New Roman"/>
                <w:color w:val="000000"/>
                <w:sz w:val="24"/>
                <w:szCs w:val="24"/>
              </w:rPr>
              <w:t>ОК5</w:t>
            </w:r>
          </w:p>
        </w:tc>
        <w:tc>
          <w:tcPr>
            <w:tcW w:w="483" w:type="pct"/>
            <w:tcBorders>
              <w:top w:val="single" w:color="000000" w:sz="8" w:space="0"/>
              <w:left w:val="single" w:color="auto" w:sz="4" w:space="0"/>
              <w:bottom w:val="single" w:color="000000" w:sz="8" w:space="0"/>
              <w:right w:val="single" w:color="auto" w:sz="4" w:space="0"/>
            </w:tcBorders>
            <w:vAlign w:val="center"/>
          </w:tcPr>
          <w:p w14:paraId="301B2FFA">
            <w:pPr>
              <w:ind w:left="73"/>
              <w:jc w:val="center"/>
              <w:rPr>
                <w:rFonts w:ascii="Times New Roman" w:hAnsi="Times New Roman"/>
                <w:sz w:val="24"/>
                <w:szCs w:val="24"/>
              </w:rPr>
            </w:pPr>
            <w:r>
              <w:rPr>
                <w:rFonts w:ascii="Times New Roman" w:hAnsi="Times New Roman"/>
                <w:sz w:val="24"/>
                <w:szCs w:val="24"/>
              </w:rPr>
              <w:t>+</w:t>
            </w:r>
          </w:p>
        </w:tc>
        <w:tc>
          <w:tcPr>
            <w:tcW w:w="483" w:type="pct"/>
            <w:tcBorders>
              <w:top w:val="single" w:color="000000" w:sz="8" w:space="0"/>
              <w:left w:val="single" w:color="auto" w:sz="4" w:space="0"/>
              <w:bottom w:val="single" w:color="000000" w:sz="8" w:space="0"/>
              <w:right w:val="single" w:color="auto" w:sz="4" w:space="0"/>
            </w:tcBorders>
          </w:tcPr>
          <w:p w14:paraId="60B08D5B">
            <w:pPr>
              <w:ind w:left="73"/>
              <w:jc w:val="center"/>
              <w:rPr>
                <w:rFonts w:ascii="Times New Roman" w:hAnsi="Times New Roman"/>
                <w:sz w:val="24"/>
                <w:szCs w:val="24"/>
              </w:rPr>
            </w:pPr>
            <w:r>
              <w:rPr>
                <w:rFonts w:ascii="Times New Roman" w:hAnsi="Times New Roman"/>
                <w:color w:val="000000"/>
                <w:sz w:val="24"/>
                <w:szCs w:val="24"/>
              </w:rPr>
              <w:t>+</w:t>
            </w:r>
          </w:p>
        </w:tc>
        <w:tc>
          <w:tcPr>
            <w:tcW w:w="482" w:type="pct"/>
            <w:tcBorders>
              <w:top w:val="single" w:color="000000" w:sz="8" w:space="0"/>
              <w:left w:val="single" w:color="auto" w:sz="4" w:space="0"/>
              <w:bottom w:val="single" w:color="000000" w:sz="8" w:space="0"/>
              <w:right w:val="single" w:color="auto" w:sz="4" w:space="0"/>
            </w:tcBorders>
          </w:tcPr>
          <w:p w14:paraId="2687150C">
            <w:pPr>
              <w:ind w:left="73"/>
              <w:jc w:val="center"/>
              <w:rPr>
                <w:rFonts w:ascii="Times New Roman" w:hAnsi="Times New Roman"/>
                <w:sz w:val="24"/>
                <w:szCs w:val="24"/>
              </w:rPr>
            </w:pPr>
            <w:r>
              <w:rPr>
                <w:rFonts w:ascii="Times New Roman" w:hAnsi="Times New Roman"/>
                <w:color w:val="000000"/>
                <w:sz w:val="24"/>
                <w:szCs w:val="24"/>
              </w:rPr>
              <w:t>+</w:t>
            </w:r>
          </w:p>
        </w:tc>
        <w:tc>
          <w:tcPr>
            <w:tcW w:w="485" w:type="pct"/>
            <w:tcBorders>
              <w:top w:val="single" w:color="000000" w:sz="8" w:space="0"/>
              <w:left w:val="single" w:color="auto" w:sz="4" w:space="0"/>
              <w:bottom w:val="single" w:color="000000" w:sz="8" w:space="0"/>
              <w:right w:val="single" w:color="000000" w:sz="8" w:space="0"/>
            </w:tcBorders>
            <w:vAlign w:val="center"/>
          </w:tcPr>
          <w:p w14:paraId="18F8D9A7">
            <w:pPr>
              <w:ind w:left="73"/>
              <w:jc w:val="center"/>
              <w:rPr>
                <w:rFonts w:ascii="Times New Roman" w:hAnsi="Times New Roman"/>
                <w:sz w:val="24"/>
                <w:szCs w:val="24"/>
              </w:rPr>
            </w:pPr>
          </w:p>
        </w:tc>
        <w:tc>
          <w:tcPr>
            <w:tcW w:w="481" w:type="pct"/>
            <w:tcBorders>
              <w:top w:val="single" w:color="000000" w:sz="8" w:space="0"/>
              <w:left w:val="single" w:color="000000" w:sz="8" w:space="0"/>
              <w:bottom w:val="single" w:color="000000" w:sz="8" w:space="0"/>
              <w:right w:val="single" w:color="000000" w:sz="8" w:space="0"/>
            </w:tcBorders>
          </w:tcPr>
          <w:p w14:paraId="5900F1B2">
            <w:pPr>
              <w:jc w:val="center"/>
            </w:pPr>
            <w:r>
              <w:rPr>
                <w:rFonts w:ascii="Times New Roman" w:hAnsi="Times New Roman"/>
                <w:color w:val="000000"/>
                <w:sz w:val="24"/>
                <w:szCs w:val="24"/>
              </w:rPr>
              <w:t>+</w:t>
            </w:r>
          </w:p>
        </w:tc>
        <w:tc>
          <w:tcPr>
            <w:tcW w:w="484" w:type="pct"/>
            <w:tcBorders>
              <w:top w:val="single" w:color="000000" w:sz="8" w:space="0"/>
              <w:left w:val="single" w:color="000000" w:sz="8" w:space="0"/>
              <w:bottom w:val="single" w:color="000000" w:sz="8" w:space="0"/>
              <w:right w:val="single" w:color="000000" w:sz="8" w:space="0"/>
            </w:tcBorders>
          </w:tcPr>
          <w:p w14:paraId="58C04398">
            <w:pPr>
              <w:jc w:val="center"/>
            </w:pPr>
          </w:p>
        </w:tc>
        <w:tc>
          <w:tcPr>
            <w:tcW w:w="482" w:type="pct"/>
            <w:tcBorders>
              <w:top w:val="single" w:color="000000" w:sz="8" w:space="0"/>
              <w:left w:val="single" w:color="000000" w:sz="8" w:space="0"/>
              <w:bottom w:val="single" w:color="000000" w:sz="8" w:space="0"/>
              <w:right w:val="single" w:color="000000" w:sz="8" w:space="0"/>
            </w:tcBorders>
            <w:vAlign w:val="center"/>
          </w:tcPr>
          <w:p w14:paraId="69822237">
            <w:pPr>
              <w:ind w:left="73"/>
              <w:jc w:val="center"/>
              <w:rPr>
                <w:rFonts w:ascii="Times New Roman" w:hAnsi="Times New Roman"/>
                <w:sz w:val="24"/>
                <w:szCs w:val="24"/>
              </w:rPr>
            </w:pPr>
            <w:r>
              <w:rPr>
                <w:rFonts w:ascii="Times New Roman" w:hAnsi="Times New Roman"/>
                <w:color w:val="000000"/>
                <w:sz w:val="24"/>
                <w:szCs w:val="24"/>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3FABCF19">
            <w:pPr>
              <w:ind w:left="73"/>
              <w:jc w:val="center"/>
              <w:rPr>
                <w:rFonts w:ascii="Times New Roman" w:hAnsi="Times New Roman"/>
                <w:sz w:val="24"/>
                <w:szCs w:val="24"/>
              </w:rPr>
            </w:pPr>
          </w:p>
        </w:tc>
      </w:tr>
      <w:tr w14:paraId="0B3E24B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03CFD768">
            <w:pPr>
              <w:ind w:left="142" w:right="76" w:hanging="142"/>
              <w:rPr>
                <w:rFonts w:ascii="Times New Roman" w:hAnsi="Times New Roman"/>
                <w:color w:val="000000"/>
                <w:sz w:val="24"/>
                <w:szCs w:val="24"/>
              </w:rPr>
            </w:pPr>
            <w:r>
              <w:rPr>
                <w:rFonts w:ascii="Times New Roman" w:hAnsi="Times New Roman"/>
                <w:color w:val="000000"/>
                <w:sz w:val="24"/>
                <w:szCs w:val="24"/>
              </w:rPr>
              <w:t>ОК6</w:t>
            </w:r>
          </w:p>
        </w:tc>
        <w:tc>
          <w:tcPr>
            <w:tcW w:w="483" w:type="pct"/>
            <w:tcBorders>
              <w:top w:val="single" w:color="000000" w:sz="8" w:space="0"/>
              <w:left w:val="single" w:color="auto" w:sz="4" w:space="0"/>
              <w:bottom w:val="single" w:color="000000" w:sz="8" w:space="0"/>
              <w:right w:val="single" w:color="auto" w:sz="4" w:space="0"/>
            </w:tcBorders>
            <w:vAlign w:val="center"/>
          </w:tcPr>
          <w:p w14:paraId="54ADD76F">
            <w:pPr>
              <w:ind w:left="73"/>
              <w:jc w:val="center"/>
              <w:rPr>
                <w:rFonts w:ascii="Times New Roman" w:hAnsi="Times New Roman"/>
                <w:color w:val="000000"/>
                <w:sz w:val="24"/>
                <w:szCs w:val="24"/>
              </w:rPr>
            </w:pPr>
            <w:r>
              <w:rPr>
                <w:rFonts w:ascii="Times New Roman" w:hAnsi="Times New Roman"/>
                <w:color w:val="000000"/>
                <w:sz w:val="24"/>
                <w:szCs w:val="24"/>
              </w:rPr>
              <w:t>+</w:t>
            </w:r>
          </w:p>
        </w:tc>
        <w:tc>
          <w:tcPr>
            <w:tcW w:w="483" w:type="pct"/>
            <w:tcBorders>
              <w:top w:val="single" w:color="000000" w:sz="8" w:space="0"/>
              <w:left w:val="single" w:color="auto" w:sz="4" w:space="0"/>
              <w:bottom w:val="single" w:color="000000" w:sz="8" w:space="0"/>
              <w:right w:val="single" w:color="auto" w:sz="4" w:space="0"/>
            </w:tcBorders>
            <w:vAlign w:val="center"/>
          </w:tcPr>
          <w:p w14:paraId="3021F3E3">
            <w:pPr>
              <w:ind w:left="73"/>
              <w:jc w:val="center"/>
              <w:rPr>
                <w:rFonts w:ascii="Times New Roman" w:hAnsi="Times New Roman"/>
                <w:color w:val="000000"/>
                <w:sz w:val="24"/>
                <w:szCs w:val="24"/>
              </w:rPr>
            </w:pPr>
            <w:r>
              <w:rPr>
                <w:rFonts w:ascii="Times New Roman" w:hAnsi="Times New Roman"/>
                <w:color w:val="000000"/>
                <w:sz w:val="24"/>
                <w:szCs w:val="24"/>
              </w:rPr>
              <w:t>+</w:t>
            </w:r>
          </w:p>
        </w:tc>
        <w:tc>
          <w:tcPr>
            <w:tcW w:w="482" w:type="pct"/>
            <w:tcBorders>
              <w:top w:val="single" w:color="000000" w:sz="8" w:space="0"/>
              <w:left w:val="single" w:color="auto" w:sz="4" w:space="0"/>
              <w:bottom w:val="single" w:color="000000" w:sz="8" w:space="0"/>
              <w:right w:val="single" w:color="auto" w:sz="4" w:space="0"/>
            </w:tcBorders>
            <w:vAlign w:val="center"/>
          </w:tcPr>
          <w:p w14:paraId="21FAA278">
            <w:pPr>
              <w:ind w:left="73"/>
              <w:jc w:val="center"/>
              <w:rPr>
                <w:rFonts w:ascii="Times New Roman" w:hAnsi="Times New Roman"/>
                <w:color w:val="000000"/>
                <w:sz w:val="24"/>
                <w:szCs w:val="24"/>
              </w:rPr>
            </w:pPr>
          </w:p>
        </w:tc>
        <w:tc>
          <w:tcPr>
            <w:tcW w:w="485" w:type="pct"/>
            <w:tcBorders>
              <w:top w:val="single" w:color="000000" w:sz="8" w:space="0"/>
              <w:left w:val="single" w:color="auto" w:sz="4" w:space="0"/>
              <w:bottom w:val="single" w:color="000000" w:sz="8" w:space="0"/>
              <w:right w:val="single" w:color="000000" w:sz="8" w:space="0"/>
            </w:tcBorders>
            <w:vAlign w:val="center"/>
          </w:tcPr>
          <w:p w14:paraId="167D3FE6">
            <w:pPr>
              <w:ind w:left="73"/>
              <w:jc w:val="center"/>
              <w:rPr>
                <w:rFonts w:ascii="Times New Roman" w:hAnsi="Times New Roman"/>
                <w:sz w:val="24"/>
                <w:szCs w:val="24"/>
              </w:rPr>
            </w:pPr>
            <w:r>
              <w:rPr>
                <w:rFonts w:ascii="Times New Roman" w:hAnsi="Times New Roman"/>
                <w:color w:val="000000"/>
                <w:sz w:val="24"/>
                <w:szCs w:val="24"/>
              </w:rPr>
              <w:t>+</w:t>
            </w:r>
          </w:p>
        </w:tc>
        <w:tc>
          <w:tcPr>
            <w:tcW w:w="481" w:type="pct"/>
            <w:tcBorders>
              <w:top w:val="single" w:color="000000" w:sz="8" w:space="0"/>
              <w:left w:val="single" w:color="000000" w:sz="8" w:space="0"/>
              <w:bottom w:val="single" w:color="000000" w:sz="8" w:space="0"/>
              <w:right w:val="single" w:color="000000" w:sz="8" w:space="0"/>
            </w:tcBorders>
          </w:tcPr>
          <w:p w14:paraId="2AF28551">
            <w:pPr>
              <w:jc w:val="center"/>
            </w:pPr>
            <w:r>
              <w:rPr>
                <w:rFonts w:ascii="Times New Roman" w:hAnsi="Times New Roman"/>
                <w:color w:val="000000"/>
                <w:sz w:val="24"/>
                <w:szCs w:val="24"/>
              </w:rPr>
              <w:t>+</w:t>
            </w:r>
          </w:p>
        </w:tc>
        <w:tc>
          <w:tcPr>
            <w:tcW w:w="484" w:type="pct"/>
            <w:tcBorders>
              <w:top w:val="single" w:color="000000" w:sz="8" w:space="0"/>
              <w:left w:val="single" w:color="000000" w:sz="8" w:space="0"/>
              <w:bottom w:val="single" w:color="000000" w:sz="8" w:space="0"/>
              <w:right w:val="single" w:color="000000" w:sz="8" w:space="0"/>
            </w:tcBorders>
          </w:tcPr>
          <w:p w14:paraId="24E43EC4">
            <w:pPr>
              <w:jc w:val="center"/>
            </w:pPr>
          </w:p>
        </w:tc>
        <w:tc>
          <w:tcPr>
            <w:tcW w:w="482" w:type="pct"/>
            <w:tcBorders>
              <w:top w:val="single" w:color="000000" w:sz="8" w:space="0"/>
              <w:left w:val="single" w:color="000000" w:sz="8" w:space="0"/>
              <w:bottom w:val="single" w:color="000000" w:sz="8" w:space="0"/>
              <w:right w:val="single" w:color="000000" w:sz="8" w:space="0"/>
            </w:tcBorders>
            <w:vAlign w:val="center"/>
          </w:tcPr>
          <w:p w14:paraId="77F9D2D9">
            <w:pPr>
              <w:ind w:left="73"/>
              <w:jc w:val="center"/>
              <w:rPr>
                <w:rFonts w:ascii="Times New Roman" w:hAnsi="Times New Roman"/>
                <w:sz w:val="24"/>
                <w:szCs w:val="24"/>
              </w:rPr>
            </w:pPr>
            <w:r>
              <w:rPr>
                <w:rFonts w:ascii="Times New Roman" w:hAnsi="Times New Roman"/>
                <w:color w:val="000000"/>
                <w:sz w:val="24"/>
                <w:szCs w:val="24"/>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696AE3EB">
            <w:pPr>
              <w:ind w:left="73"/>
              <w:jc w:val="center"/>
              <w:rPr>
                <w:rFonts w:ascii="Times New Roman" w:hAnsi="Times New Roman"/>
                <w:sz w:val="24"/>
                <w:szCs w:val="24"/>
              </w:rPr>
            </w:pPr>
            <w:r>
              <w:rPr>
                <w:rFonts w:ascii="Times New Roman" w:hAnsi="Times New Roman"/>
                <w:color w:val="000000"/>
                <w:sz w:val="24"/>
                <w:szCs w:val="24"/>
              </w:rPr>
              <w:t>+</w:t>
            </w:r>
          </w:p>
        </w:tc>
      </w:tr>
      <w:tr w14:paraId="2AF99A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2FDBFCD0">
            <w:pPr>
              <w:ind w:left="142" w:right="76" w:hanging="142"/>
              <w:rPr>
                <w:rFonts w:ascii="Times New Roman" w:hAnsi="Times New Roman"/>
                <w:color w:val="000000"/>
                <w:sz w:val="24"/>
                <w:szCs w:val="24"/>
              </w:rPr>
            </w:pPr>
            <w:r>
              <w:rPr>
                <w:rFonts w:ascii="Times New Roman" w:hAnsi="Times New Roman"/>
                <w:color w:val="000000"/>
                <w:sz w:val="24"/>
                <w:szCs w:val="24"/>
              </w:rPr>
              <w:t>ОК7</w:t>
            </w:r>
          </w:p>
        </w:tc>
        <w:tc>
          <w:tcPr>
            <w:tcW w:w="483" w:type="pct"/>
            <w:tcBorders>
              <w:top w:val="single" w:color="000000" w:sz="8" w:space="0"/>
              <w:left w:val="single" w:color="auto" w:sz="4" w:space="0"/>
              <w:bottom w:val="single" w:color="000000" w:sz="8" w:space="0"/>
              <w:right w:val="single" w:color="auto" w:sz="4" w:space="0"/>
            </w:tcBorders>
            <w:vAlign w:val="center"/>
          </w:tcPr>
          <w:p w14:paraId="23DF96B4">
            <w:pPr>
              <w:ind w:left="73"/>
              <w:jc w:val="center"/>
              <w:rPr>
                <w:rFonts w:ascii="Times New Roman" w:hAnsi="Times New Roman"/>
                <w:color w:val="000000"/>
                <w:sz w:val="24"/>
                <w:szCs w:val="24"/>
              </w:rPr>
            </w:pPr>
            <w:r>
              <w:rPr>
                <w:rFonts w:ascii="Times New Roman" w:hAnsi="Times New Roman"/>
                <w:sz w:val="24"/>
                <w:szCs w:val="24"/>
              </w:rPr>
              <w:t>+</w:t>
            </w:r>
          </w:p>
        </w:tc>
        <w:tc>
          <w:tcPr>
            <w:tcW w:w="483" w:type="pct"/>
            <w:tcBorders>
              <w:top w:val="single" w:color="000000" w:sz="8" w:space="0"/>
              <w:left w:val="single" w:color="auto" w:sz="4" w:space="0"/>
              <w:bottom w:val="single" w:color="000000" w:sz="8" w:space="0"/>
              <w:right w:val="single" w:color="auto" w:sz="4" w:space="0"/>
            </w:tcBorders>
            <w:vAlign w:val="center"/>
          </w:tcPr>
          <w:p w14:paraId="12A195E2">
            <w:pPr>
              <w:ind w:left="73"/>
              <w:jc w:val="center"/>
              <w:rPr>
                <w:rFonts w:ascii="Times New Roman" w:hAnsi="Times New Roman"/>
                <w:sz w:val="24"/>
                <w:szCs w:val="24"/>
              </w:rPr>
            </w:pPr>
          </w:p>
        </w:tc>
        <w:tc>
          <w:tcPr>
            <w:tcW w:w="482" w:type="pct"/>
            <w:tcBorders>
              <w:top w:val="single" w:color="000000" w:sz="8" w:space="0"/>
              <w:left w:val="single" w:color="auto" w:sz="4" w:space="0"/>
              <w:bottom w:val="single" w:color="000000" w:sz="8" w:space="0"/>
              <w:right w:val="single" w:color="auto" w:sz="4" w:space="0"/>
            </w:tcBorders>
            <w:vAlign w:val="center"/>
          </w:tcPr>
          <w:p w14:paraId="08EB60FE">
            <w:pPr>
              <w:ind w:left="73"/>
              <w:jc w:val="center"/>
              <w:rPr>
                <w:rFonts w:ascii="Times New Roman" w:hAnsi="Times New Roman"/>
                <w:sz w:val="24"/>
                <w:szCs w:val="24"/>
              </w:rPr>
            </w:pPr>
            <w:r>
              <w:rPr>
                <w:rFonts w:ascii="Times New Roman" w:hAnsi="Times New Roman"/>
                <w:color w:val="000000"/>
                <w:sz w:val="24"/>
                <w:szCs w:val="24"/>
              </w:rPr>
              <w:t>+</w:t>
            </w:r>
          </w:p>
        </w:tc>
        <w:tc>
          <w:tcPr>
            <w:tcW w:w="485" w:type="pct"/>
            <w:tcBorders>
              <w:top w:val="single" w:color="000000" w:sz="8" w:space="0"/>
              <w:left w:val="single" w:color="auto" w:sz="4" w:space="0"/>
              <w:bottom w:val="single" w:color="000000" w:sz="8" w:space="0"/>
              <w:right w:val="single" w:color="000000" w:sz="8" w:space="0"/>
            </w:tcBorders>
            <w:vAlign w:val="center"/>
          </w:tcPr>
          <w:p w14:paraId="5E967933">
            <w:pPr>
              <w:ind w:left="73"/>
              <w:jc w:val="center"/>
              <w:rPr>
                <w:rFonts w:ascii="Times New Roman" w:hAnsi="Times New Roman"/>
                <w:sz w:val="24"/>
                <w:szCs w:val="24"/>
              </w:rPr>
            </w:pPr>
          </w:p>
        </w:tc>
        <w:tc>
          <w:tcPr>
            <w:tcW w:w="481" w:type="pct"/>
            <w:tcBorders>
              <w:top w:val="single" w:color="000000" w:sz="8" w:space="0"/>
              <w:left w:val="single" w:color="000000" w:sz="8" w:space="0"/>
              <w:bottom w:val="single" w:color="000000" w:sz="8" w:space="0"/>
              <w:right w:val="single" w:color="000000" w:sz="8" w:space="0"/>
            </w:tcBorders>
            <w:vAlign w:val="center"/>
          </w:tcPr>
          <w:p w14:paraId="5E66153A">
            <w:pPr>
              <w:ind w:left="73"/>
              <w:jc w:val="center"/>
              <w:rPr>
                <w:rFonts w:ascii="Times New Roman" w:hAnsi="Times New Roman"/>
                <w:sz w:val="24"/>
                <w:szCs w:val="24"/>
                <w:lang w:val="en-US"/>
              </w:rPr>
            </w:pPr>
          </w:p>
        </w:tc>
        <w:tc>
          <w:tcPr>
            <w:tcW w:w="484" w:type="pct"/>
            <w:tcBorders>
              <w:top w:val="single" w:color="000000" w:sz="8" w:space="0"/>
              <w:left w:val="single" w:color="000000" w:sz="8" w:space="0"/>
              <w:bottom w:val="single" w:color="000000" w:sz="8" w:space="0"/>
              <w:right w:val="single" w:color="000000" w:sz="8" w:space="0"/>
            </w:tcBorders>
            <w:vAlign w:val="center"/>
          </w:tcPr>
          <w:p w14:paraId="211716BD">
            <w:pPr>
              <w:ind w:left="73"/>
              <w:jc w:val="center"/>
              <w:rPr>
                <w:rFonts w:ascii="Times New Roman" w:hAnsi="Times New Roman"/>
                <w:sz w:val="24"/>
                <w:szCs w:val="24"/>
                <w:lang w:val="en-US"/>
              </w:rPr>
            </w:pPr>
            <w:r>
              <w:rPr>
                <w:rFonts w:ascii="Times New Roman" w:hAnsi="Times New Roman"/>
                <w:color w:val="000000"/>
                <w:sz w:val="24"/>
                <w:szCs w:val="24"/>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559FEBBA">
            <w:pPr>
              <w:ind w:left="73"/>
              <w:jc w:val="center"/>
              <w:rPr>
                <w:rFonts w:ascii="Times New Roman" w:hAnsi="Times New Roman"/>
                <w:sz w:val="24"/>
                <w:szCs w:val="24"/>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1C53A7D7">
            <w:pPr>
              <w:ind w:left="73"/>
              <w:jc w:val="center"/>
              <w:rPr>
                <w:rFonts w:ascii="Times New Roman" w:hAnsi="Times New Roman"/>
                <w:sz w:val="24"/>
                <w:szCs w:val="24"/>
              </w:rPr>
            </w:pPr>
            <w:r>
              <w:rPr>
                <w:rFonts w:ascii="Times New Roman" w:hAnsi="Times New Roman"/>
                <w:color w:val="000000"/>
                <w:sz w:val="24"/>
                <w:szCs w:val="24"/>
              </w:rPr>
              <w:t>+</w:t>
            </w:r>
          </w:p>
        </w:tc>
      </w:tr>
      <w:tr w14:paraId="769D036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7482ACAB">
            <w:pPr>
              <w:ind w:left="142" w:right="76" w:hanging="142"/>
              <w:rPr>
                <w:rFonts w:ascii="Times New Roman" w:hAnsi="Times New Roman"/>
                <w:color w:val="000000"/>
                <w:sz w:val="24"/>
                <w:szCs w:val="24"/>
              </w:rPr>
            </w:pPr>
            <w:r>
              <w:rPr>
                <w:rFonts w:ascii="Times New Roman" w:hAnsi="Times New Roman"/>
                <w:color w:val="000000"/>
                <w:sz w:val="24"/>
                <w:szCs w:val="24"/>
              </w:rPr>
              <w:t>ПК1</w:t>
            </w:r>
          </w:p>
        </w:tc>
        <w:tc>
          <w:tcPr>
            <w:tcW w:w="483" w:type="pct"/>
            <w:tcBorders>
              <w:top w:val="single" w:color="000000" w:sz="8" w:space="0"/>
              <w:left w:val="single" w:color="auto" w:sz="4" w:space="0"/>
              <w:bottom w:val="single" w:color="000000" w:sz="8" w:space="0"/>
              <w:right w:val="single" w:color="auto" w:sz="4" w:space="0"/>
            </w:tcBorders>
            <w:vAlign w:val="center"/>
          </w:tcPr>
          <w:p w14:paraId="4FEB9F9C">
            <w:pPr>
              <w:spacing w:after="0" w:line="240" w:lineRule="auto"/>
              <w:jc w:val="center"/>
              <w:rPr>
                <w:rFonts w:ascii="Times New Roman" w:hAnsi="Times New Roman" w:eastAsia="Calibri"/>
                <w:color w:val="000000"/>
                <w:sz w:val="20"/>
                <w:szCs w:val="20"/>
              </w:rPr>
            </w:pPr>
          </w:p>
        </w:tc>
        <w:tc>
          <w:tcPr>
            <w:tcW w:w="483" w:type="pct"/>
            <w:tcBorders>
              <w:top w:val="single" w:color="000000" w:sz="8" w:space="0"/>
              <w:left w:val="single" w:color="auto" w:sz="4" w:space="0"/>
              <w:bottom w:val="single" w:color="000000" w:sz="8" w:space="0"/>
              <w:right w:val="single" w:color="auto" w:sz="4" w:space="0"/>
            </w:tcBorders>
            <w:vAlign w:val="center"/>
          </w:tcPr>
          <w:p w14:paraId="5F8CC7D7">
            <w:pPr>
              <w:spacing w:after="0" w:line="240" w:lineRule="auto"/>
              <w:jc w:val="center"/>
              <w:rPr>
                <w:rFonts w:ascii="Times New Roman" w:hAnsi="Times New Roman" w:eastAsia="Calibri"/>
                <w:color w:val="000000"/>
                <w:sz w:val="20"/>
                <w:szCs w:val="20"/>
              </w:rPr>
            </w:pPr>
          </w:p>
        </w:tc>
        <w:tc>
          <w:tcPr>
            <w:tcW w:w="482" w:type="pct"/>
            <w:tcBorders>
              <w:top w:val="single" w:color="000000" w:sz="8" w:space="0"/>
              <w:left w:val="single" w:color="auto" w:sz="4" w:space="0"/>
              <w:bottom w:val="single" w:color="000000" w:sz="8" w:space="0"/>
              <w:right w:val="single" w:color="auto" w:sz="4" w:space="0"/>
            </w:tcBorders>
            <w:vAlign w:val="center"/>
          </w:tcPr>
          <w:p w14:paraId="7A28DD4B">
            <w:pPr>
              <w:spacing w:after="0" w:line="240" w:lineRule="auto"/>
              <w:jc w:val="center"/>
              <w:rPr>
                <w:rFonts w:ascii="Times New Roman" w:hAnsi="Times New Roman" w:eastAsia="Calibri"/>
                <w:color w:val="000000"/>
                <w:sz w:val="20"/>
                <w:szCs w:val="20"/>
              </w:rPr>
            </w:pPr>
          </w:p>
        </w:tc>
        <w:tc>
          <w:tcPr>
            <w:tcW w:w="485" w:type="pct"/>
            <w:tcBorders>
              <w:top w:val="single" w:color="000000" w:sz="8" w:space="0"/>
              <w:left w:val="single" w:color="auto" w:sz="4" w:space="0"/>
              <w:bottom w:val="single" w:color="000000" w:sz="8" w:space="0"/>
              <w:right w:val="single" w:color="000000" w:sz="8" w:space="0"/>
            </w:tcBorders>
            <w:vAlign w:val="center"/>
          </w:tcPr>
          <w:p w14:paraId="7541102B">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1" w:type="pct"/>
            <w:tcBorders>
              <w:top w:val="single" w:color="000000" w:sz="8" w:space="0"/>
              <w:left w:val="single" w:color="000000" w:sz="8" w:space="0"/>
              <w:bottom w:val="single" w:color="000000" w:sz="8" w:space="0"/>
              <w:right w:val="single" w:color="000000" w:sz="8" w:space="0"/>
            </w:tcBorders>
            <w:vAlign w:val="center"/>
          </w:tcPr>
          <w:p w14:paraId="767401C4">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4" w:type="pct"/>
            <w:tcBorders>
              <w:top w:val="single" w:color="000000" w:sz="8" w:space="0"/>
              <w:left w:val="single" w:color="000000" w:sz="8" w:space="0"/>
              <w:bottom w:val="single" w:color="000000" w:sz="8" w:space="0"/>
              <w:right w:val="single" w:color="000000" w:sz="8" w:space="0"/>
            </w:tcBorders>
            <w:vAlign w:val="center"/>
          </w:tcPr>
          <w:p w14:paraId="0A20A075">
            <w:pPr>
              <w:spacing w:after="0" w:line="240" w:lineRule="auto"/>
              <w:jc w:val="center"/>
              <w:rPr>
                <w:rFonts w:ascii="Times New Roman" w:hAnsi="Times New Roman" w:eastAsia="Calibri"/>
                <w:color w:val="000000"/>
                <w:sz w:val="20"/>
                <w:szCs w:val="20"/>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443AAA26">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535DB013">
            <w:pPr>
              <w:spacing w:after="0" w:line="240" w:lineRule="auto"/>
              <w:jc w:val="center"/>
              <w:rPr>
                <w:rFonts w:ascii="Times New Roman" w:hAnsi="Times New Roman" w:eastAsia="Calibri"/>
                <w:color w:val="000000"/>
                <w:sz w:val="20"/>
                <w:szCs w:val="20"/>
              </w:rPr>
            </w:pPr>
          </w:p>
        </w:tc>
      </w:tr>
      <w:tr w14:paraId="7B17417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012CFACF">
            <w:pPr>
              <w:ind w:left="142" w:right="76" w:hanging="142"/>
              <w:rPr>
                <w:rFonts w:ascii="Times New Roman" w:hAnsi="Times New Roman"/>
                <w:color w:val="000000"/>
                <w:sz w:val="24"/>
                <w:szCs w:val="24"/>
              </w:rPr>
            </w:pPr>
            <w:r>
              <w:rPr>
                <w:rFonts w:ascii="Times New Roman" w:hAnsi="Times New Roman"/>
                <w:color w:val="000000"/>
                <w:sz w:val="24"/>
                <w:szCs w:val="24"/>
              </w:rPr>
              <w:t>ПК2</w:t>
            </w:r>
          </w:p>
        </w:tc>
        <w:tc>
          <w:tcPr>
            <w:tcW w:w="483" w:type="pct"/>
            <w:tcBorders>
              <w:top w:val="single" w:color="000000" w:sz="8" w:space="0"/>
              <w:left w:val="single" w:color="auto" w:sz="4" w:space="0"/>
              <w:bottom w:val="single" w:color="000000" w:sz="8" w:space="0"/>
              <w:right w:val="single" w:color="auto" w:sz="4" w:space="0"/>
            </w:tcBorders>
            <w:vAlign w:val="center"/>
          </w:tcPr>
          <w:p w14:paraId="1F1C0CD5">
            <w:pPr>
              <w:spacing w:after="0" w:line="240" w:lineRule="auto"/>
              <w:jc w:val="center"/>
              <w:rPr>
                <w:rFonts w:ascii="Times New Roman" w:hAnsi="Times New Roman" w:eastAsia="Calibri"/>
                <w:color w:val="000000"/>
                <w:sz w:val="20"/>
                <w:szCs w:val="20"/>
              </w:rPr>
            </w:pPr>
          </w:p>
        </w:tc>
        <w:tc>
          <w:tcPr>
            <w:tcW w:w="483" w:type="pct"/>
            <w:tcBorders>
              <w:top w:val="single" w:color="000000" w:sz="8" w:space="0"/>
              <w:left w:val="single" w:color="auto" w:sz="4" w:space="0"/>
              <w:bottom w:val="single" w:color="000000" w:sz="8" w:space="0"/>
              <w:right w:val="single" w:color="auto" w:sz="4" w:space="0"/>
            </w:tcBorders>
            <w:vAlign w:val="center"/>
          </w:tcPr>
          <w:p w14:paraId="58EA1C7A">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2" w:type="pct"/>
            <w:tcBorders>
              <w:top w:val="single" w:color="000000" w:sz="8" w:space="0"/>
              <w:left w:val="single" w:color="auto" w:sz="4" w:space="0"/>
              <w:bottom w:val="single" w:color="000000" w:sz="8" w:space="0"/>
              <w:right w:val="single" w:color="auto" w:sz="4" w:space="0"/>
            </w:tcBorders>
            <w:vAlign w:val="center"/>
          </w:tcPr>
          <w:p w14:paraId="0DC76E89">
            <w:pPr>
              <w:spacing w:after="0" w:line="240" w:lineRule="auto"/>
              <w:jc w:val="center"/>
              <w:rPr>
                <w:rFonts w:ascii="Times New Roman" w:hAnsi="Times New Roman" w:eastAsia="Calibri"/>
                <w:color w:val="000000"/>
                <w:sz w:val="20"/>
                <w:szCs w:val="20"/>
              </w:rPr>
            </w:pPr>
          </w:p>
        </w:tc>
        <w:tc>
          <w:tcPr>
            <w:tcW w:w="485" w:type="pct"/>
            <w:tcBorders>
              <w:top w:val="single" w:color="000000" w:sz="8" w:space="0"/>
              <w:left w:val="single" w:color="auto" w:sz="4" w:space="0"/>
              <w:bottom w:val="single" w:color="000000" w:sz="8" w:space="0"/>
              <w:right w:val="single" w:color="000000" w:sz="8" w:space="0"/>
            </w:tcBorders>
            <w:vAlign w:val="center"/>
          </w:tcPr>
          <w:p w14:paraId="7F3583DF">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1" w:type="pct"/>
            <w:tcBorders>
              <w:top w:val="single" w:color="000000" w:sz="8" w:space="0"/>
              <w:left w:val="single" w:color="000000" w:sz="8" w:space="0"/>
              <w:bottom w:val="single" w:color="000000" w:sz="8" w:space="0"/>
              <w:right w:val="single" w:color="000000" w:sz="8" w:space="0"/>
            </w:tcBorders>
            <w:vAlign w:val="center"/>
          </w:tcPr>
          <w:p w14:paraId="75E53163">
            <w:pPr>
              <w:spacing w:after="0" w:line="240" w:lineRule="auto"/>
              <w:jc w:val="center"/>
              <w:rPr>
                <w:rFonts w:ascii="Times New Roman" w:hAnsi="Times New Roman" w:eastAsia="Calibri"/>
                <w:color w:val="000000"/>
                <w:sz w:val="20"/>
                <w:szCs w:val="20"/>
              </w:rPr>
            </w:pPr>
          </w:p>
        </w:tc>
        <w:tc>
          <w:tcPr>
            <w:tcW w:w="484" w:type="pct"/>
            <w:tcBorders>
              <w:top w:val="single" w:color="000000" w:sz="8" w:space="0"/>
              <w:left w:val="single" w:color="000000" w:sz="8" w:space="0"/>
              <w:bottom w:val="single" w:color="000000" w:sz="8" w:space="0"/>
              <w:right w:val="single" w:color="000000" w:sz="8" w:space="0"/>
            </w:tcBorders>
            <w:vAlign w:val="center"/>
          </w:tcPr>
          <w:p w14:paraId="74BB0C88">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45CECCDB">
            <w:pPr>
              <w:spacing w:after="0" w:line="240" w:lineRule="auto"/>
              <w:jc w:val="center"/>
              <w:rPr>
                <w:rFonts w:ascii="Times New Roman" w:hAnsi="Times New Roman" w:eastAsia="Calibri"/>
                <w:color w:val="000000"/>
                <w:sz w:val="20"/>
                <w:szCs w:val="20"/>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3D8E809E">
            <w:pPr>
              <w:spacing w:after="0" w:line="240" w:lineRule="auto"/>
              <w:jc w:val="center"/>
              <w:rPr>
                <w:rFonts w:ascii="Times New Roman" w:hAnsi="Times New Roman" w:eastAsia="Calibri"/>
                <w:color w:val="000000"/>
                <w:sz w:val="20"/>
                <w:szCs w:val="20"/>
              </w:rPr>
            </w:pPr>
          </w:p>
        </w:tc>
      </w:tr>
      <w:tr w14:paraId="0D871B2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013F3B15">
            <w:pPr>
              <w:ind w:left="142" w:right="76" w:hanging="142"/>
              <w:rPr>
                <w:rFonts w:ascii="Times New Roman" w:hAnsi="Times New Roman"/>
                <w:color w:val="000000"/>
                <w:sz w:val="24"/>
                <w:szCs w:val="24"/>
              </w:rPr>
            </w:pPr>
            <w:r>
              <w:rPr>
                <w:rFonts w:ascii="Times New Roman" w:hAnsi="Times New Roman"/>
                <w:color w:val="000000"/>
                <w:sz w:val="24"/>
                <w:szCs w:val="24"/>
              </w:rPr>
              <w:t>ПК3</w:t>
            </w:r>
          </w:p>
        </w:tc>
        <w:tc>
          <w:tcPr>
            <w:tcW w:w="483" w:type="pct"/>
            <w:tcBorders>
              <w:top w:val="single" w:color="000000" w:sz="8" w:space="0"/>
              <w:left w:val="single" w:color="auto" w:sz="4" w:space="0"/>
              <w:bottom w:val="single" w:color="000000" w:sz="8" w:space="0"/>
              <w:right w:val="single" w:color="auto" w:sz="4" w:space="0"/>
            </w:tcBorders>
            <w:vAlign w:val="center"/>
          </w:tcPr>
          <w:p w14:paraId="323F76E7">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3" w:type="pct"/>
            <w:tcBorders>
              <w:top w:val="single" w:color="000000" w:sz="8" w:space="0"/>
              <w:left w:val="single" w:color="auto" w:sz="4" w:space="0"/>
              <w:bottom w:val="single" w:color="000000" w:sz="8" w:space="0"/>
              <w:right w:val="single" w:color="auto" w:sz="4" w:space="0"/>
            </w:tcBorders>
            <w:vAlign w:val="center"/>
          </w:tcPr>
          <w:p w14:paraId="3818CC4A">
            <w:pPr>
              <w:spacing w:after="0" w:line="240" w:lineRule="auto"/>
              <w:jc w:val="center"/>
              <w:rPr>
                <w:rFonts w:ascii="Times New Roman" w:hAnsi="Times New Roman" w:eastAsia="Calibri"/>
                <w:color w:val="000000"/>
                <w:sz w:val="20"/>
                <w:szCs w:val="20"/>
              </w:rPr>
            </w:pPr>
          </w:p>
        </w:tc>
        <w:tc>
          <w:tcPr>
            <w:tcW w:w="482" w:type="pct"/>
            <w:tcBorders>
              <w:top w:val="single" w:color="000000" w:sz="8" w:space="0"/>
              <w:left w:val="single" w:color="auto" w:sz="4" w:space="0"/>
              <w:bottom w:val="single" w:color="000000" w:sz="8" w:space="0"/>
              <w:right w:val="single" w:color="auto" w:sz="4" w:space="0"/>
            </w:tcBorders>
            <w:vAlign w:val="center"/>
          </w:tcPr>
          <w:p w14:paraId="4091D0D2">
            <w:pPr>
              <w:spacing w:after="0" w:line="240" w:lineRule="auto"/>
              <w:jc w:val="center"/>
              <w:rPr>
                <w:rFonts w:ascii="Times New Roman" w:hAnsi="Times New Roman" w:eastAsia="Calibri"/>
                <w:color w:val="000000"/>
                <w:sz w:val="20"/>
                <w:szCs w:val="20"/>
              </w:rPr>
            </w:pPr>
          </w:p>
        </w:tc>
        <w:tc>
          <w:tcPr>
            <w:tcW w:w="485" w:type="pct"/>
            <w:tcBorders>
              <w:top w:val="single" w:color="000000" w:sz="8" w:space="0"/>
              <w:left w:val="single" w:color="auto" w:sz="4" w:space="0"/>
              <w:bottom w:val="single" w:color="000000" w:sz="8" w:space="0"/>
              <w:right w:val="single" w:color="000000" w:sz="8" w:space="0"/>
            </w:tcBorders>
            <w:vAlign w:val="center"/>
          </w:tcPr>
          <w:p w14:paraId="00628232">
            <w:pPr>
              <w:spacing w:after="0" w:line="240" w:lineRule="auto"/>
              <w:jc w:val="center"/>
              <w:rPr>
                <w:rFonts w:ascii="Times New Roman" w:hAnsi="Times New Roman" w:eastAsia="Calibri"/>
                <w:color w:val="000000"/>
                <w:sz w:val="20"/>
                <w:szCs w:val="20"/>
              </w:rPr>
            </w:pPr>
          </w:p>
        </w:tc>
        <w:tc>
          <w:tcPr>
            <w:tcW w:w="481" w:type="pct"/>
            <w:tcBorders>
              <w:top w:val="single" w:color="000000" w:sz="8" w:space="0"/>
              <w:left w:val="single" w:color="000000" w:sz="8" w:space="0"/>
              <w:bottom w:val="single" w:color="000000" w:sz="8" w:space="0"/>
              <w:right w:val="single" w:color="000000" w:sz="8" w:space="0"/>
            </w:tcBorders>
            <w:vAlign w:val="center"/>
          </w:tcPr>
          <w:p w14:paraId="45486D56">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4" w:type="pct"/>
            <w:tcBorders>
              <w:top w:val="single" w:color="000000" w:sz="8" w:space="0"/>
              <w:left w:val="single" w:color="000000" w:sz="8" w:space="0"/>
              <w:bottom w:val="single" w:color="000000" w:sz="8" w:space="0"/>
              <w:right w:val="single" w:color="000000" w:sz="8" w:space="0"/>
            </w:tcBorders>
            <w:vAlign w:val="center"/>
          </w:tcPr>
          <w:p w14:paraId="1EE79244">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4D9CF41F">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7342281A">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r>
      <w:tr w14:paraId="37536D7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608CB321">
            <w:pPr>
              <w:ind w:left="142" w:right="76" w:hanging="142"/>
              <w:rPr>
                <w:rFonts w:ascii="Times New Roman" w:hAnsi="Times New Roman"/>
                <w:color w:val="000000"/>
                <w:sz w:val="24"/>
                <w:szCs w:val="24"/>
              </w:rPr>
            </w:pPr>
            <w:r>
              <w:rPr>
                <w:rFonts w:ascii="Times New Roman" w:hAnsi="Times New Roman"/>
                <w:color w:val="000000"/>
                <w:sz w:val="24"/>
                <w:szCs w:val="24"/>
              </w:rPr>
              <w:t>ПК4</w:t>
            </w:r>
          </w:p>
        </w:tc>
        <w:tc>
          <w:tcPr>
            <w:tcW w:w="483" w:type="pct"/>
            <w:tcBorders>
              <w:top w:val="single" w:color="000000" w:sz="8" w:space="0"/>
              <w:left w:val="single" w:color="auto" w:sz="4" w:space="0"/>
              <w:bottom w:val="single" w:color="000000" w:sz="8" w:space="0"/>
              <w:right w:val="single" w:color="auto" w:sz="4" w:space="0"/>
            </w:tcBorders>
            <w:vAlign w:val="center"/>
          </w:tcPr>
          <w:p w14:paraId="6903493A">
            <w:pPr>
              <w:spacing w:after="0" w:line="240" w:lineRule="auto"/>
              <w:jc w:val="center"/>
              <w:rPr>
                <w:rFonts w:ascii="Times New Roman" w:hAnsi="Times New Roman" w:eastAsia="Calibri"/>
                <w:color w:val="000000"/>
                <w:sz w:val="20"/>
                <w:szCs w:val="20"/>
              </w:rPr>
            </w:pPr>
          </w:p>
        </w:tc>
        <w:tc>
          <w:tcPr>
            <w:tcW w:w="483" w:type="pct"/>
            <w:tcBorders>
              <w:top w:val="single" w:color="000000" w:sz="8" w:space="0"/>
              <w:left w:val="single" w:color="auto" w:sz="4" w:space="0"/>
              <w:bottom w:val="single" w:color="000000" w:sz="8" w:space="0"/>
              <w:right w:val="single" w:color="auto" w:sz="4" w:space="0"/>
            </w:tcBorders>
            <w:vAlign w:val="center"/>
          </w:tcPr>
          <w:p w14:paraId="3176346B">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2" w:type="pct"/>
            <w:tcBorders>
              <w:top w:val="single" w:color="000000" w:sz="8" w:space="0"/>
              <w:left w:val="single" w:color="auto" w:sz="4" w:space="0"/>
              <w:bottom w:val="single" w:color="000000" w:sz="8" w:space="0"/>
              <w:right w:val="single" w:color="auto" w:sz="4" w:space="0"/>
            </w:tcBorders>
            <w:vAlign w:val="center"/>
          </w:tcPr>
          <w:p w14:paraId="0C36EBC7">
            <w:pPr>
              <w:spacing w:after="0" w:line="240" w:lineRule="auto"/>
              <w:jc w:val="center"/>
              <w:rPr>
                <w:rFonts w:ascii="Times New Roman" w:hAnsi="Times New Roman" w:eastAsia="Calibri"/>
                <w:color w:val="000000"/>
                <w:sz w:val="20"/>
                <w:szCs w:val="20"/>
              </w:rPr>
            </w:pPr>
          </w:p>
        </w:tc>
        <w:tc>
          <w:tcPr>
            <w:tcW w:w="485" w:type="pct"/>
            <w:tcBorders>
              <w:top w:val="single" w:color="000000" w:sz="8" w:space="0"/>
              <w:left w:val="single" w:color="auto" w:sz="4" w:space="0"/>
              <w:bottom w:val="single" w:color="000000" w:sz="8" w:space="0"/>
              <w:right w:val="single" w:color="000000" w:sz="8" w:space="0"/>
            </w:tcBorders>
            <w:vAlign w:val="center"/>
          </w:tcPr>
          <w:p w14:paraId="497DA72D">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1" w:type="pct"/>
            <w:tcBorders>
              <w:top w:val="single" w:color="000000" w:sz="8" w:space="0"/>
              <w:left w:val="single" w:color="000000" w:sz="8" w:space="0"/>
              <w:bottom w:val="single" w:color="000000" w:sz="8" w:space="0"/>
              <w:right w:val="single" w:color="000000" w:sz="8" w:space="0"/>
            </w:tcBorders>
            <w:vAlign w:val="center"/>
          </w:tcPr>
          <w:p w14:paraId="6F3CFBD5">
            <w:pPr>
              <w:spacing w:after="0" w:line="240" w:lineRule="auto"/>
              <w:jc w:val="center"/>
              <w:rPr>
                <w:rFonts w:ascii="Times New Roman" w:hAnsi="Times New Roman" w:eastAsia="Calibri"/>
                <w:color w:val="000000"/>
                <w:sz w:val="20"/>
                <w:szCs w:val="20"/>
              </w:rPr>
            </w:pPr>
          </w:p>
        </w:tc>
        <w:tc>
          <w:tcPr>
            <w:tcW w:w="484" w:type="pct"/>
            <w:tcBorders>
              <w:top w:val="single" w:color="000000" w:sz="8" w:space="0"/>
              <w:left w:val="single" w:color="000000" w:sz="8" w:space="0"/>
              <w:bottom w:val="single" w:color="000000" w:sz="8" w:space="0"/>
              <w:right w:val="single" w:color="000000" w:sz="8" w:space="0"/>
            </w:tcBorders>
            <w:vAlign w:val="center"/>
          </w:tcPr>
          <w:p w14:paraId="65AB6898">
            <w:pPr>
              <w:spacing w:after="0" w:line="240" w:lineRule="auto"/>
              <w:jc w:val="center"/>
              <w:rPr>
                <w:rFonts w:ascii="Times New Roman" w:hAnsi="Times New Roman" w:eastAsia="Calibri"/>
                <w:color w:val="000000"/>
                <w:sz w:val="20"/>
                <w:szCs w:val="20"/>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3B90A766">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2" w:type="pct"/>
            <w:tcBorders>
              <w:top w:val="single" w:color="000000" w:sz="8" w:space="0"/>
              <w:left w:val="single" w:color="000000" w:sz="8" w:space="0"/>
              <w:bottom w:val="single" w:color="000000" w:sz="8" w:space="0"/>
              <w:right w:val="single" w:color="000000" w:sz="8" w:space="0"/>
            </w:tcBorders>
            <w:vAlign w:val="center"/>
          </w:tcPr>
          <w:p w14:paraId="63498B50">
            <w:pPr>
              <w:spacing w:after="0" w:line="240" w:lineRule="auto"/>
              <w:jc w:val="center"/>
              <w:rPr>
                <w:rFonts w:ascii="Times New Roman" w:hAnsi="Times New Roman" w:eastAsia="Calibri"/>
                <w:color w:val="000000"/>
                <w:sz w:val="20"/>
                <w:szCs w:val="20"/>
              </w:rPr>
            </w:pPr>
          </w:p>
        </w:tc>
      </w:tr>
      <w:tr w14:paraId="27B6BC8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trPr>
        <w:tc>
          <w:tcPr>
            <w:tcW w:w="1138" w:type="pct"/>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1087BDD7">
            <w:pPr>
              <w:ind w:left="142" w:right="76" w:hanging="142"/>
              <w:rPr>
                <w:rFonts w:ascii="Times New Roman" w:hAnsi="Times New Roman"/>
                <w:color w:val="000000"/>
                <w:sz w:val="24"/>
                <w:szCs w:val="24"/>
              </w:rPr>
            </w:pPr>
            <w:r>
              <w:rPr>
                <w:rFonts w:ascii="Times New Roman" w:hAnsi="Times New Roman"/>
                <w:color w:val="000000"/>
                <w:sz w:val="24"/>
                <w:szCs w:val="24"/>
              </w:rPr>
              <w:t>ПК5</w:t>
            </w:r>
          </w:p>
        </w:tc>
        <w:tc>
          <w:tcPr>
            <w:tcW w:w="483" w:type="pct"/>
            <w:tcBorders>
              <w:top w:val="single" w:color="000000" w:sz="8" w:space="0"/>
              <w:left w:val="single" w:color="auto" w:sz="4" w:space="0"/>
              <w:bottom w:val="single" w:color="000000" w:sz="8" w:space="0"/>
              <w:right w:val="single" w:color="auto" w:sz="4" w:space="0"/>
            </w:tcBorders>
            <w:vAlign w:val="center"/>
          </w:tcPr>
          <w:p w14:paraId="7EFFCB53">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3" w:type="pct"/>
            <w:tcBorders>
              <w:top w:val="single" w:color="000000" w:sz="8" w:space="0"/>
              <w:left w:val="single" w:color="auto" w:sz="4" w:space="0"/>
              <w:bottom w:val="single" w:color="000000" w:sz="8" w:space="0"/>
              <w:right w:val="single" w:color="auto" w:sz="4" w:space="0"/>
            </w:tcBorders>
            <w:vAlign w:val="center"/>
          </w:tcPr>
          <w:p w14:paraId="46750479">
            <w:pPr>
              <w:spacing w:after="0" w:line="240" w:lineRule="auto"/>
              <w:jc w:val="center"/>
              <w:rPr>
                <w:rFonts w:ascii="Times New Roman" w:hAnsi="Times New Roman" w:eastAsia="Calibri"/>
                <w:color w:val="000000"/>
                <w:sz w:val="20"/>
                <w:szCs w:val="20"/>
              </w:rPr>
            </w:pPr>
          </w:p>
        </w:tc>
        <w:tc>
          <w:tcPr>
            <w:tcW w:w="482" w:type="pct"/>
            <w:tcBorders>
              <w:top w:val="single" w:color="000000" w:sz="8" w:space="0"/>
              <w:left w:val="single" w:color="auto" w:sz="4" w:space="0"/>
              <w:bottom w:val="single" w:color="000000" w:sz="8" w:space="0"/>
              <w:right w:val="single" w:color="auto" w:sz="4" w:space="0"/>
            </w:tcBorders>
            <w:vAlign w:val="center"/>
          </w:tcPr>
          <w:p w14:paraId="646F516F">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c>
          <w:tcPr>
            <w:tcW w:w="485" w:type="pct"/>
            <w:tcBorders>
              <w:top w:val="single" w:color="000000" w:sz="8" w:space="0"/>
              <w:left w:val="single" w:color="auto" w:sz="4" w:space="0"/>
              <w:bottom w:val="single" w:color="000000" w:sz="8" w:space="0"/>
              <w:right w:val="single" w:color="000000" w:sz="8" w:space="0"/>
            </w:tcBorders>
            <w:vAlign w:val="center"/>
          </w:tcPr>
          <w:p w14:paraId="677EEC67">
            <w:pPr>
              <w:spacing w:after="0" w:line="240" w:lineRule="auto"/>
              <w:jc w:val="center"/>
              <w:rPr>
                <w:rFonts w:ascii="Times New Roman" w:hAnsi="Times New Roman" w:eastAsia="Calibri"/>
                <w:color w:val="000000"/>
                <w:sz w:val="20"/>
                <w:szCs w:val="20"/>
              </w:rPr>
            </w:pPr>
          </w:p>
        </w:tc>
        <w:tc>
          <w:tcPr>
            <w:tcW w:w="481" w:type="pct"/>
            <w:tcBorders>
              <w:top w:val="single" w:color="000000" w:sz="8" w:space="0"/>
              <w:left w:val="single" w:color="000000" w:sz="8" w:space="0"/>
              <w:bottom w:val="single" w:color="000000" w:sz="8" w:space="0"/>
              <w:right w:val="single" w:color="000000" w:sz="8" w:space="0"/>
            </w:tcBorders>
            <w:vAlign w:val="center"/>
          </w:tcPr>
          <w:p w14:paraId="3817A3D4">
            <w:pPr>
              <w:spacing w:after="0" w:line="240" w:lineRule="auto"/>
              <w:jc w:val="center"/>
              <w:rPr>
                <w:rFonts w:ascii="Times New Roman" w:hAnsi="Times New Roman" w:eastAsia="Calibri"/>
                <w:color w:val="000000"/>
                <w:sz w:val="20"/>
                <w:szCs w:val="20"/>
              </w:rPr>
            </w:pPr>
          </w:p>
        </w:tc>
        <w:tc>
          <w:tcPr>
            <w:tcW w:w="484" w:type="pct"/>
            <w:tcBorders>
              <w:top w:val="single" w:color="000000" w:sz="8" w:space="0"/>
              <w:left w:val="single" w:color="000000" w:sz="8" w:space="0"/>
              <w:bottom w:val="single" w:color="000000" w:sz="8" w:space="0"/>
              <w:right w:val="single" w:color="000000" w:sz="8" w:space="0"/>
            </w:tcBorders>
            <w:vAlign w:val="center"/>
          </w:tcPr>
          <w:p w14:paraId="03D73C90">
            <w:pPr>
              <w:spacing w:after="0" w:line="240" w:lineRule="auto"/>
              <w:jc w:val="center"/>
              <w:rPr>
                <w:rFonts w:ascii="Times New Roman" w:hAnsi="Times New Roman" w:eastAsia="Calibri"/>
                <w:color w:val="000000"/>
                <w:sz w:val="20"/>
                <w:szCs w:val="20"/>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04ED455C">
            <w:pPr>
              <w:spacing w:after="0" w:line="240" w:lineRule="auto"/>
              <w:jc w:val="center"/>
              <w:rPr>
                <w:rFonts w:ascii="Times New Roman" w:hAnsi="Times New Roman" w:eastAsia="Calibri"/>
                <w:color w:val="000000"/>
                <w:sz w:val="20"/>
                <w:szCs w:val="20"/>
              </w:rPr>
            </w:pPr>
          </w:p>
        </w:tc>
        <w:tc>
          <w:tcPr>
            <w:tcW w:w="482" w:type="pct"/>
            <w:tcBorders>
              <w:top w:val="single" w:color="000000" w:sz="8" w:space="0"/>
              <w:left w:val="single" w:color="000000" w:sz="8" w:space="0"/>
              <w:bottom w:val="single" w:color="000000" w:sz="8" w:space="0"/>
              <w:right w:val="single" w:color="000000" w:sz="8" w:space="0"/>
            </w:tcBorders>
            <w:vAlign w:val="center"/>
          </w:tcPr>
          <w:p w14:paraId="1F5FDB6E">
            <w:pPr>
              <w:spacing w:after="0" w:line="240" w:lineRule="auto"/>
              <w:jc w:val="center"/>
              <w:rPr>
                <w:rFonts w:ascii="Times New Roman" w:hAnsi="Times New Roman" w:eastAsia="Calibri"/>
                <w:color w:val="000000"/>
                <w:sz w:val="20"/>
                <w:szCs w:val="20"/>
              </w:rPr>
            </w:pPr>
            <w:r>
              <w:rPr>
                <w:rFonts w:ascii="Times New Roman" w:hAnsi="Times New Roman" w:eastAsia="Calibri"/>
                <w:color w:val="000000"/>
                <w:sz w:val="20"/>
                <w:szCs w:val="20"/>
              </w:rPr>
              <w:t>+</w:t>
            </w:r>
          </w:p>
        </w:tc>
      </w:tr>
    </w:tbl>
    <w:p w14:paraId="5750798B">
      <w:pPr>
        <w:widowControl w:val="0"/>
        <w:tabs>
          <w:tab w:val="left" w:pos="1214"/>
        </w:tabs>
        <w:autoSpaceDE w:val="0"/>
        <w:autoSpaceDN w:val="0"/>
        <w:spacing w:before="65" w:after="0" w:line="240" w:lineRule="auto"/>
        <w:ind w:right="395"/>
        <w:jc w:val="both"/>
        <w:rPr>
          <w:color w:val="FF0000"/>
          <w:sz w:val="28"/>
        </w:rPr>
        <w:sectPr>
          <w:headerReference r:id="rId5" w:type="default"/>
          <w:footerReference r:id="rId6" w:type="default"/>
          <w:pgSz w:w="11906" w:h="16838"/>
          <w:pgMar w:top="1134" w:right="851" w:bottom="851" w:left="1701" w:header="709" w:footer="709" w:gutter="0"/>
          <w:cols w:space="708" w:num="1"/>
          <w:docGrid w:linePitch="360" w:charSpace="0"/>
        </w:sectPr>
      </w:pPr>
    </w:p>
    <w:p w14:paraId="05835307">
      <w:pPr>
        <w:widowControl w:val="0"/>
        <w:tabs>
          <w:tab w:val="left" w:pos="1214"/>
        </w:tabs>
        <w:autoSpaceDE w:val="0"/>
        <w:autoSpaceDN w:val="0"/>
        <w:spacing w:before="65" w:after="0" w:line="240" w:lineRule="auto"/>
        <w:ind w:right="395"/>
        <w:jc w:val="both"/>
        <w:rPr>
          <w:color w:val="FF0000"/>
          <w:sz w:val="28"/>
        </w:rPr>
      </w:pPr>
    </w:p>
    <w:p w14:paraId="15326D29">
      <w:pPr>
        <w:widowControl w:val="0"/>
        <w:tabs>
          <w:tab w:val="left" w:pos="851"/>
        </w:tabs>
        <w:autoSpaceDE w:val="0"/>
        <w:autoSpaceDN w:val="0"/>
        <w:spacing w:before="65" w:after="0" w:line="240" w:lineRule="auto"/>
        <w:ind w:left="568" w:right="395"/>
        <w:jc w:val="center"/>
        <w:rPr>
          <w:rFonts w:ascii="Times New Roman" w:hAnsi="Times New Roman"/>
          <w:b/>
          <w:sz w:val="24"/>
          <w:szCs w:val="24"/>
        </w:rPr>
      </w:pPr>
      <w:r>
        <w:rPr>
          <w:rFonts w:ascii="Times New Roman" w:hAnsi="Times New Roman"/>
          <w:b/>
          <w:bCs/>
          <w:sz w:val="24"/>
          <w:szCs w:val="24"/>
        </w:rPr>
        <w:t>4. МАТРИЦА ВЛИЯНИЯ ДИСЦИПЛИН НА ФОРМИРОВАНИЕ РЕЗУЛЬТАТОВ ОБУЧЕНИЯ И СВЕДЕНИЯ О ТРУДОЕМКОСТИ</w:t>
      </w:r>
    </w:p>
    <w:p w14:paraId="41DCBEEF">
      <w:pPr>
        <w:widowControl w:val="0"/>
        <w:tabs>
          <w:tab w:val="left" w:pos="1214"/>
        </w:tabs>
        <w:autoSpaceDE w:val="0"/>
        <w:autoSpaceDN w:val="0"/>
        <w:spacing w:before="65" w:after="0" w:line="240" w:lineRule="auto"/>
        <w:ind w:right="395"/>
        <w:jc w:val="center"/>
        <w:rPr>
          <w:color w:val="FF0000"/>
          <w:sz w:val="28"/>
        </w:rPr>
      </w:pPr>
    </w:p>
    <w:tbl>
      <w:tblPr>
        <w:tblStyle w:val="7"/>
        <w:tblW w:w="15184" w:type="dxa"/>
        <w:tblInd w:w="-27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7"/>
        <w:gridCol w:w="1125"/>
        <w:gridCol w:w="702"/>
        <w:gridCol w:w="726"/>
        <w:gridCol w:w="1680"/>
        <w:gridCol w:w="4990"/>
        <w:gridCol w:w="1008"/>
        <w:gridCol w:w="567"/>
        <w:gridCol w:w="567"/>
        <w:gridCol w:w="567"/>
        <w:gridCol w:w="567"/>
        <w:gridCol w:w="551"/>
        <w:gridCol w:w="583"/>
        <w:gridCol w:w="567"/>
        <w:gridCol w:w="567"/>
      </w:tblGrid>
      <w:tr w14:paraId="14F876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417" w:type="dxa"/>
            <w:vMerge w:val="restart"/>
            <w:shd w:val="clear" w:color="auto" w:fill="auto"/>
          </w:tcPr>
          <w:p w14:paraId="3C5FBF06">
            <w:pPr>
              <w:pStyle w:val="48"/>
              <w:spacing w:line="273" w:lineRule="exact"/>
              <w:ind w:left="21"/>
              <w:rPr>
                <w:b/>
                <w:sz w:val="24"/>
                <w:szCs w:val="24"/>
              </w:rPr>
            </w:pPr>
            <w:r>
              <w:rPr>
                <w:b/>
                <w:sz w:val="24"/>
                <w:szCs w:val="24"/>
              </w:rPr>
              <w:t>№</w:t>
            </w:r>
          </w:p>
        </w:tc>
        <w:tc>
          <w:tcPr>
            <w:tcW w:w="1125" w:type="dxa"/>
            <w:vMerge w:val="restart"/>
            <w:shd w:val="clear" w:color="auto" w:fill="auto"/>
          </w:tcPr>
          <w:p w14:paraId="16A55EF2">
            <w:pPr>
              <w:pStyle w:val="48"/>
              <w:ind w:left="142"/>
              <w:jc w:val="center"/>
              <w:rPr>
                <w:b/>
                <w:sz w:val="24"/>
                <w:szCs w:val="24"/>
              </w:rPr>
            </w:pPr>
            <w:r>
              <w:rPr>
                <w:b/>
                <w:sz w:val="24"/>
                <w:szCs w:val="24"/>
              </w:rPr>
              <w:t xml:space="preserve">Наименование модуля </w:t>
            </w:r>
          </w:p>
        </w:tc>
        <w:tc>
          <w:tcPr>
            <w:tcW w:w="702" w:type="dxa"/>
            <w:vMerge w:val="restart"/>
            <w:shd w:val="clear" w:color="auto" w:fill="auto"/>
          </w:tcPr>
          <w:p w14:paraId="76525FA6">
            <w:pPr>
              <w:pStyle w:val="48"/>
              <w:ind w:left="142"/>
              <w:jc w:val="center"/>
              <w:rPr>
                <w:b/>
                <w:sz w:val="24"/>
                <w:szCs w:val="24"/>
              </w:rPr>
            </w:pPr>
            <w:r>
              <w:rPr>
                <w:b/>
                <w:sz w:val="24"/>
                <w:szCs w:val="24"/>
              </w:rPr>
              <w:t>Цикл</w:t>
            </w:r>
          </w:p>
        </w:tc>
        <w:tc>
          <w:tcPr>
            <w:tcW w:w="726" w:type="dxa"/>
            <w:vMerge w:val="restart"/>
            <w:shd w:val="clear" w:color="auto" w:fill="auto"/>
          </w:tcPr>
          <w:p w14:paraId="2933BB2B">
            <w:pPr>
              <w:pStyle w:val="48"/>
              <w:ind w:left="142"/>
              <w:rPr>
                <w:b/>
                <w:sz w:val="24"/>
                <w:szCs w:val="24"/>
              </w:rPr>
            </w:pPr>
            <w:r>
              <w:rPr>
                <w:b/>
                <w:sz w:val="24"/>
                <w:szCs w:val="24"/>
              </w:rPr>
              <w:t>Компонент</w:t>
            </w:r>
          </w:p>
        </w:tc>
        <w:tc>
          <w:tcPr>
            <w:tcW w:w="1680" w:type="dxa"/>
            <w:vMerge w:val="restart"/>
            <w:shd w:val="clear" w:color="auto" w:fill="auto"/>
          </w:tcPr>
          <w:p w14:paraId="1AEBCDD6">
            <w:pPr>
              <w:pStyle w:val="48"/>
              <w:ind w:left="142"/>
              <w:jc w:val="center"/>
              <w:rPr>
                <w:b/>
                <w:sz w:val="24"/>
                <w:szCs w:val="24"/>
              </w:rPr>
            </w:pPr>
            <w:r>
              <w:rPr>
                <w:b/>
                <w:sz w:val="24"/>
                <w:szCs w:val="24"/>
              </w:rPr>
              <w:t>Наименование дисциплины</w:t>
            </w:r>
          </w:p>
        </w:tc>
        <w:tc>
          <w:tcPr>
            <w:tcW w:w="4990" w:type="dxa"/>
            <w:vMerge w:val="restart"/>
            <w:shd w:val="clear" w:color="auto" w:fill="auto"/>
          </w:tcPr>
          <w:p w14:paraId="0A202E54">
            <w:pPr>
              <w:pStyle w:val="48"/>
              <w:ind w:right="142" w:firstLine="170"/>
              <w:rPr>
                <w:b/>
                <w:sz w:val="24"/>
                <w:szCs w:val="24"/>
              </w:rPr>
            </w:pPr>
            <w:r>
              <w:rPr>
                <w:b/>
                <w:sz w:val="24"/>
                <w:szCs w:val="24"/>
              </w:rPr>
              <w:t>Краткое описание дисциплины</w:t>
            </w:r>
          </w:p>
        </w:tc>
        <w:tc>
          <w:tcPr>
            <w:tcW w:w="1008" w:type="dxa"/>
            <w:vMerge w:val="restart"/>
            <w:shd w:val="clear" w:color="auto" w:fill="auto"/>
          </w:tcPr>
          <w:p w14:paraId="39BA90E7">
            <w:pPr>
              <w:pStyle w:val="48"/>
              <w:rPr>
                <w:b/>
                <w:sz w:val="24"/>
                <w:szCs w:val="24"/>
              </w:rPr>
            </w:pPr>
            <w:r>
              <w:rPr>
                <w:b/>
                <w:sz w:val="24"/>
                <w:szCs w:val="24"/>
              </w:rPr>
              <w:t>Кол-во</w:t>
            </w:r>
          </w:p>
          <w:p w14:paraId="5E4694DA">
            <w:pPr>
              <w:pStyle w:val="48"/>
              <w:rPr>
                <w:b/>
                <w:sz w:val="24"/>
                <w:szCs w:val="24"/>
              </w:rPr>
            </w:pPr>
            <w:r>
              <w:rPr>
                <w:b/>
                <w:sz w:val="24"/>
                <w:szCs w:val="24"/>
              </w:rPr>
              <w:t>креди-тов</w:t>
            </w:r>
          </w:p>
        </w:tc>
        <w:tc>
          <w:tcPr>
            <w:tcW w:w="567" w:type="dxa"/>
            <w:shd w:val="clear" w:color="auto" w:fill="auto"/>
          </w:tcPr>
          <w:p w14:paraId="536C1F59">
            <w:pPr>
              <w:pStyle w:val="48"/>
              <w:spacing w:line="256" w:lineRule="exact"/>
              <w:ind w:left="223"/>
              <w:rPr>
                <w:b/>
                <w:sz w:val="24"/>
                <w:szCs w:val="24"/>
              </w:rPr>
            </w:pPr>
          </w:p>
        </w:tc>
        <w:tc>
          <w:tcPr>
            <w:tcW w:w="567" w:type="dxa"/>
            <w:shd w:val="clear" w:color="auto" w:fill="auto"/>
          </w:tcPr>
          <w:p w14:paraId="1995BC6B">
            <w:pPr>
              <w:pStyle w:val="48"/>
              <w:spacing w:line="256" w:lineRule="exact"/>
              <w:ind w:left="223"/>
              <w:rPr>
                <w:b/>
                <w:sz w:val="24"/>
                <w:szCs w:val="24"/>
              </w:rPr>
            </w:pPr>
          </w:p>
        </w:tc>
        <w:tc>
          <w:tcPr>
            <w:tcW w:w="567" w:type="dxa"/>
            <w:shd w:val="clear" w:color="auto" w:fill="auto"/>
          </w:tcPr>
          <w:p w14:paraId="13569633">
            <w:pPr>
              <w:pStyle w:val="48"/>
              <w:spacing w:line="256" w:lineRule="exact"/>
              <w:ind w:left="223"/>
              <w:rPr>
                <w:b/>
                <w:sz w:val="24"/>
                <w:szCs w:val="24"/>
              </w:rPr>
            </w:pPr>
          </w:p>
        </w:tc>
        <w:tc>
          <w:tcPr>
            <w:tcW w:w="567" w:type="dxa"/>
            <w:shd w:val="clear" w:color="auto" w:fill="auto"/>
          </w:tcPr>
          <w:p w14:paraId="56AD7765">
            <w:pPr>
              <w:pStyle w:val="48"/>
              <w:spacing w:line="256" w:lineRule="exact"/>
              <w:ind w:left="223"/>
              <w:rPr>
                <w:b/>
                <w:sz w:val="24"/>
                <w:szCs w:val="24"/>
              </w:rPr>
            </w:pPr>
          </w:p>
        </w:tc>
        <w:tc>
          <w:tcPr>
            <w:tcW w:w="551" w:type="dxa"/>
            <w:shd w:val="clear" w:color="auto" w:fill="auto"/>
          </w:tcPr>
          <w:p w14:paraId="3D93B68C">
            <w:pPr>
              <w:pStyle w:val="48"/>
              <w:spacing w:line="256" w:lineRule="exact"/>
              <w:ind w:left="223"/>
              <w:rPr>
                <w:b/>
                <w:sz w:val="24"/>
                <w:szCs w:val="24"/>
              </w:rPr>
            </w:pPr>
          </w:p>
        </w:tc>
        <w:tc>
          <w:tcPr>
            <w:tcW w:w="583" w:type="dxa"/>
            <w:shd w:val="clear" w:color="auto" w:fill="auto"/>
          </w:tcPr>
          <w:p w14:paraId="5421AE5A">
            <w:pPr>
              <w:pStyle w:val="48"/>
              <w:spacing w:line="256" w:lineRule="exact"/>
              <w:ind w:left="223"/>
              <w:rPr>
                <w:b/>
                <w:sz w:val="24"/>
                <w:szCs w:val="24"/>
              </w:rPr>
            </w:pPr>
          </w:p>
        </w:tc>
        <w:tc>
          <w:tcPr>
            <w:tcW w:w="567" w:type="dxa"/>
            <w:shd w:val="clear" w:color="auto" w:fill="auto"/>
          </w:tcPr>
          <w:p w14:paraId="13DF1B56">
            <w:pPr>
              <w:pStyle w:val="48"/>
              <w:spacing w:line="256" w:lineRule="exact"/>
              <w:ind w:left="223"/>
              <w:rPr>
                <w:b/>
                <w:sz w:val="24"/>
                <w:szCs w:val="24"/>
              </w:rPr>
            </w:pPr>
          </w:p>
        </w:tc>
        <w:tc>
          <w:tcPr>
            <w:tcW w:w="567" w:type="dxa"/>
            <w:tcBorders>
              <w:top w:val="single" w:color="auto" w:sz="4" w:space="0"/>
              <w:bottom w:val="single" w:color="auto" w:sz="4" w:space="0"/>
              <w:right w:val="single" w:color="auto" w:sz="4" w:space="0"/>
            </w:tcBorders>
            <w:shd w:val="clear" w:color="auto" w:fill="auto"/>
          </w:tcPr>
          <w:p w14:paraId="14AED79F">
            <w:pPr>
              <w:widowControl w:val="0"/>
              <w:autoSpaceDE w:val="0"/>
              <w:autoSpaceDN w:val="0"/>
              <w:spacing w:after="0" w:line="240" w:lineRule="auto"/>
              <w:rPr>
                <w:rFonts w:eastAsia="Calibri"/>
              </w:rPr>
            </w:pPr>
          </w:p>
        </w:tc>
      </w:tr>
      <w:tr w14:paraId="22B677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417" w:type="dxa"/>
            <w:vMerge w:val="continue"/>
            <w:tcBorders>
              <w:top w:val="nil"/>
            </w:tcBorders>
            <w:shd w:val="clear" w:color="auto" w:fill="auto"/>
          </w:tcPr>
          <w:p w14:paraId="5BDE57B1">
            <w:pPr>
              <w:widowControl w:val="0"/>
              <w:autoSpaceDE w:val="0"/>
              <w:autoSpaceDN w:val="0"/>
              <w:spacing w:after="0" w:line="240" w:lineRule="auto"/>
              <w:ind w:left="21"/>
              <w:rPr>
                <w:rFonts w:ascii="Times New Roman" w:hAnsi="Times New Roman" w:eastAsia="Calibri"/>
                <w:sz w:val="24"/>
                <w:szCs w:val="24"/>
              </w:rPr>
            </w:pPr>
          </w:p>
        </w:tc>
        <w:tc>
          <w:tcPr>
            <w:tcW w:w="1125" w:type="dxa"/>
            <w:vMerge w:val="continue"/>
            <w:shd w:val="clear" w:color="auto" w:fill="auto"/>
          </w:tcPr>
          <w:p w14:paraId="78DB1780">
            <w:pPr>
              <w:widowControl w:val="0"/>
              <w:autoSpaceDE w:val="0"/>
              <w:autoSpaceDN w:val="0"/>
              <w:spacing w:after="0" w:line="240" w:lineRule="auto"/>
              <w:ind w:left="142"/>
              <w:rPr>
                <w:rFonts w:ascii="Times New Roman" w:hAnsi="Times New Roman" w:eastAsia="Calibri"/>
                <w:sz w:val="24"/>
                <w:szCs w:val="24"/>
              </w:rPr>
            </w:pPr>
          </w:p>
        </w:tc>
        <w:tc>
          <w:tcPr>
            <w:tcW w:w="702" w:type="dxa"/>
            <w:vMerge w:val="continue"/>
            <w:shd w:val="clear" w:color="auto" w:fill="auto"/>
          </w:tcPr>
          <w:p w14:paraId="418DCEA1">
            <w:pPr>
              <w:widowControl w:val="0"/>
              <w:autoSpaceDE w:val="0"/>
              <w:autoSpaceDN w:val="0"/>
              <w:spacing w:after="0" w:line="240" w:lineRule="auto"/>
              <w:ind w:left="142"/>
              <w:rPr>
                <w:rFonts w:ascii="Times New Roman" w:hAnsi="Times New Roman" w:eastAsia="Calibri"/>
                <w:sz w:val="24"/>
                <w:szCs w:val="24"/>
              </w:rPr>
            </w:pPr>
          </w:p>
        </w:tc>
        <w:tc>
          <w:tcPr>
            <w:tcW w:w="726" w:type="dxa"/>
            <w:vMerge w:val="continue"/>
            <w:shd w:val="clear" w:color="auto" w:fill="auto"/>
          </w:tcPr>
          <w:p w14:paraId="061D16C2">
            <w:pPr>
              <w:widowControl w:val="0"/>
              <w:autoSpaceDE w:val="0"/>
              <w:autoSpaceDN w:val="0"/>
              <w:spacing w:after="0" w:line="240" w:lineRule="auto"/>
              <w:ind w:left="142"/>
              <w:rPr>
                <w:rFonts w:ascii="Times New Roman" w:hAnsi="Times New Roman" w:eastAsia="Calibri"/>
                <w:sz w:val="24"/>
                <w:szCs w:val="24"/>
              </w:rPr>
            </w:pPr>
          </w:p>
        </w:tc>
        <w:tc>
          <w:tcPr>
            <w:tcW w:w="1680" w:type="dxa"/>
            <w:vMerge w:val="continue"/>
            <w:tcBorders>
              <w:top w:val="nil"/>
            </w:tcBorders>
            <w:shd w:val="clear" w:color="auto" w:fill="auto"/>
          </w:tcPr>
          <w:p w14:paraId="21EA7157">
            <w:pPr>
              <w:widowControl w:val="0"/>
              <w:autoSpaceDE w:val="0"/>
              <w:autoSpaceDN w:val="0"/>
              <w:spacing w:after="0" w:line="240" w:lineRule="auto"/>
              <w:ind w:left="142"/>
              <w:rPr>
                <w:rFonts w:ascii="Times New Roman" w:hAnsi="Times New Roman" w:eastAsia="Calibri"/>
                <w:sz w:val="24"/>
                <w:szCs w:val="24"/>
              </w:rPr>
            </w:pPr>
          </w:p>
        </w:tc>
        <w:tc>
          <w:tcPr>
            <w:tcW w:w="4990" w:type="dxa"/>
            <w:vMerge w:val="continue"/>
            <w:tcBorders>
              <w:top w:val="nil"/>
            </w:tcBorders>
            <w:shd w:val="clear" w:color="auto" w:fill="auto"/>
          </w:tcPr>
          <w:p w14:paraId="0A9FD835">
            <w:pPr>
              <w:widowControl w:val="0"/>
              <w:autoSpaceDE w:val="0"/>
              <w:autoSpaceDN w:val="0"/>
              <w:spacing w:after="0" w:line="240" w:lineRule="auto"/>
              <w:ind w:right="142"/>
              <w:rPr>
                <w:rFonts w:ascii="Times New Roman" w:hAnsi="Times New Roman" w:eastAsia="Calibri"/>
                <w:sz w:val="24"/>
                <w:szCs w:val="24"/>
              </w:rPr>
            </w:pPr>
          </w:p>
        </w:tc>
        <w:tc>
          <w:tcPr>
            <w:tcW w:w="1008" w:type="dxa"/>
            <w:vMerge w:val="continue"/>
            <w:tcBorders>
              <w:top w:val="nil"/>
            </w:tcBorders>
            <w:shd w:val="clear" w:color="auto" w:fill="auto"/>
          </w:tcPr>
          <w:p w14:paraId="08CD7E6A">
            <w:pPr>
              <w:widowControl w:val="0"/>
              <w:autoSpaceDE w:val="0"/>
              <w:autoSpaceDN w:val="0"/>
              <w:spacing w:after="0" w:line="240" w:lineRule="auto"/>
              <w:rPr>
                <w:rFonts w:ascii="Times New Roman" w:hAnsi="Times New Roman" w:eastAsia="Calibri"/>
                <w:sz w:val="24"/>
                <w:szCs w:val="24"/>
              </w:rPr>
            </w:pPr>
          </w:p>
        </w:tc>
        <w:tc>
          <w:tcPr>
            <w:tcW w:w="567" w:type="dxa"/>
            <w:shd w:val="clear" w:color="auto" w:fill="auto"/>
          </w:tcPr>
          <w:p w14:paraId="1423CFD8">
            <w:pPr>
              <w:pStyle w:val="48"/>
              <w:spacing w:line="273" w:lineRule="exact"/>
              <w:ind w:left="1"/>
              <w:rPr>
                <w:b/>
                <w:sz w:val="24"/>
                <w:szCs w:val="24"/>
                <w:lang w:val="en-US"/>
              </w:rPr>
            </w:pPr>
            <w:r>
              <w:rPr>
                <w:b/>
                <w:sz w:val="24"/>
                <w:szCs w:val="24"/>
              </w:rPr>
              <w:t>РО</w:t>
            </w:r>
            <w:r>
              <w:rPr>
                <w:b/>
                <w:sz w:val="24"/>
                <w:szCs w:val="24"/>
                <w:lang w:val="en-US"/>
              </w:rPr>
              <w:t>1</w:t>
            </w:r>
          </w:p>
        </w:tc>
        <w:tc>
          <w:tcPr>
            <w:tcW w:w="567" w:type="dxa"/>
            <w:shd w:val="clear" w:color="auto" w:fill="auto"/>
          </w:tcPr>
          <w:p w14:paraId="12E98AB5">
            <w:pPr>
              <w:pStyle w:val="48"/>
              <w:spacing w:line="273" w:lineRule="exact"/>
              <w:ind w:left="1"/>
              <w:rPr>
                <w:b/>
                <w:lang w:val="en-US"/>
              </w:rPr>
            </w:pPr>
            <w:r>
              <w:rPr>
                <w:b/>
                <w:lang w:val="en-US"/>
              </w:rPr>
              <w:t>РО2</w:t>
            </w:r>
          </w:p>
        </w:tc>
        <w:tc>
          <w:tcPr>
            <w:tcW w:w="567" w:type="dxa"/>
            <w:shd w:val="clear" w:color="auto" w:fill="auto"/>
          </w:tcPr>
          <w:p w14:paraId="2D8C5957">
            <w:pPr>
              <w:pStyle w:val="48"/>
              <w:spacing w:line="273" w:lineRule="exact"/>
              <w:ind w:left="1"/>
              <w:rPr>
                <w:b/>
                <w:lang w:val="en-US"/>
              </w:rPr>
            </w:pPr>
            <w:r>
              <w:rPr>
                <w:b/>
                <w:lang w:val="en-US"/>
              </w:rPr>
              <w:t>РО3</w:t>
            </w:r>
          </w:p>
        </w:tc>
        <w:tc>
          <w:tcPr>
            <w:tcW w:w="567" w:type="dxa"/>
            <w:shd w:val="clear" w:color="auto" w:fill="auto"/>
          </w:tcPr>
          <w:p w14:paraId="7B96166E">
            <w:pPr>
              <w:pStyle w:val="48"/>
              <w:spacing w:line="273" w:lineRule="exact"/>
              <w:ind w:left="1"/>
              <w:rPr>
                <w:b/>
                <w:lang w:val="en-US"/>
              </w:rPr>
            </w:pPr>
            <w:r>
              <w:rPr>
                <w:b/>
                <w:lang w:val="en-US"/>
              </w:rPr>
              <w:t>РО4</w:t>
            </w:r>
          </w:p>
        </w:tc>
        <w:tc>
          <w:tcPr>
            <w:tcW w:w="551" w:type="dxa"/>
            <w:shd w:val="clear" w:color="auto" w:fill="auto"/>
          </w:tcPr>
          <w:p w14:paraId="54427926">
            <w:pPr>
              <w:pStyle w:val="48"/>
              <w:spacing w:line="273" w:lineRule="exact"/>
              <w:ind w:left="1"/>
              <w:rPr>
                <w:b/>
                <w:lang w:val="en-US"/>
              </w:rPr>
            </w:pPr>
            <w:r>
              <w:rPr>
                <w:b/>
                <w:lang w:val="en-US"/>
              </w:rPr>
              <w:t>РО5</w:t>
            </w:r>
          </w:p>
        </w:tc>
        <w:tc>
          <w:tcPr>
            <w:tcW w:w="583" w:type="dxa"/>
            <w:shd w:val="clear" w:color="auto" w:fill="auto"/>
          </w:tcPr>
          <w:p w14:paraId="6A941062">
            <w:pPr>
              <w:pStyle w:val="48"/>
              <w:spacing w:line="273" w:lineRule="exact"/>
              <w:ind w:left="1"/>
              <w:rPr>
                <w:b/>
                <w:lang w:val="en-US"/>
              </w:rPr>
            </w:pPr>
            <w:r>
              <w:rPr>
                <w:b/>
                <w:lang w:val="en-US"/>
              </w:rPr>
              <w:t>РО6</w:t>
            </w:r>
          </w:p>
        </w:tc>
        <w:tc>
          <w:tcPr>
            <w:tcW w:w="567" w:type="dxa"/>
            <w:shd w:val="clear" w:color="auto" w:fill="auto"/>
          </w:tcPr>
          <w:p w14:paraId="35D9C0D8">
            <w:pPr>
              <w:pStyle w:val="48"/>
              <w:spacing w:line="273" w:lineRule="exact"/>
              <w:ind w:left="1"/>
              <w:rPr>
                <w:b/>
                <w:lang w:val="en-US"/>
              </w:rPr>
            </w:pPr>
            <w:r>
              <w:rPr>
                <w:b/>
                <w:lang w:val="en-US"/>
              </w:rPr>
              <w:t>РО7</w:t>
            </w:r>
          </w:p>
        </w:tc>
        <w:tc>
          <w:tcPr>
            <w:tcW w:w="567" w:type="dxa"/>
            <w:shd w:val="clear" w:color="auto" w:fill="auto"/>
          </w:tcPr>
          <w:p w14:paraId="6E456387">
            <w:pPr>
              <w:pStyle w:val="48"/>
              <w:spacing w:line="273" w:lineRule="exact"/>
              <w:ind w:left="1"/>
              <w:rPr>
                <w:b/>
              </w:rPr>
            </w:pPr>
            <w:r>
              <w:rPr>
                <w:b/>
              </w:rPr>
              <w:t>РО8</w:t>
            </w:r>
          </w:p>
        </w:tc>
      </w:tr>
      <w:tr w14:paraId="2AC697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7EB21C2E">
            <w:pPr>
              <w:pStyle w:val="48"/>
              <w:ind w:left="21"/>
              <w:rPr>
                <w:sz w:val="24"/>
                <w:szCs w:val="24"/>
              </w:rPr>
            </w:pPr>
            <w:r>
              <w:rPr>
                <w:sz w:val="24"/>
                <w:szCs w:val="24"/>
              </w:rPr>
              <w:t>1</w:t>
            </w:r>
          </w:p>
        </w:tc>
        <w:tc>
          <w:tcPr>
            <w:tcW w:w="1125" w:type="dxa"/>
            <w:vMerge w:val="restart"/>
            <w:shd w:val="clear" w:color="auto" w:fill="auto"/>
          </w:tcPr>
          <w:p w14:paraId="463F12F9">
            <w:pPr>
              <w:pStyle w:val="48"/>
              <w:ind w:left="142"/>
              <w:rPr>
                <w:rFonts w:eastAsia="Calibri"/>
                <w:color w:val="000000"/>
                <w:spacing w:val="-2"/>
                <w:sz w:val="24"/>
                <w:szCs w:val="24"/>
                <w:lang w:val="en-US"/>
              </w:rPr>
            </w:pPr>
            <w:r>
              <w:rPr>
                <w:sz w:val="24"/>
                <w:szCs w:val="24"/>
                <w:lang w:val="en-US"/>
              </w:rPr>
              <w:t>Модульнаучно-педагогическойподготовки</w:t>
            </w:r>
          </w:p>
        </w:tc>
        <w:tc>
          <w:tcPr>
            <w:tcW w:w="702" w:type="dxa"/>
            <w:shd w:val="clear" w:color="auto" w:fill="auto"/>
          </w:tcPr>
          <w:p w14:paraId="31B09AF4">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3F17D167">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ВК</w:t>
            </w:r>
          </w:p>
        </w:tc>
        <w:tc>
          <w:tcPr>
            <w:tcW w:w="1680" w:type="dxa"/>
            <w:shd w:val="clear" w:color="auto" w:fill="auto"/>
          </w:tcPr>
          <w:p w14:paraId="68E3A96D">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История и философиянауки</w:t>
            </w:r>
          </w:p>
        </w:tc>
        <w:tc>
          <w:tcPr>
            <w:tcW w:w="4990" w:type="dxa"/>
            <w:shd w:val="clear" w:color="auto" w:fill="auto"/>
          </w:tcPr>
          <w:p w14:paraId="36E7AAEB">
            <w:pPr>
              <w:spacing w:after="0" w:line="240" w:lineRule="auto"/>
              <w:jc w:val="both"/>
              <w:rPr>
                <w:rFonts w:ascii="Times New Roman" w:hAnsi="Times New Roman"/>
                <w:sz w:val="24"/>
                <w:szCs w:val="24"/>
                <w:lang w:val="kk-KZ"/>
              </w:rPr>
            </w:pPr>
            <w:r>
              <w:rPr>
                <w:rFonts w:ascii="Times New Roman" w:hAnsi="Times New Roman"/>
                <w:b/>
                <w:sz w:val="24"/>
                <w:szCs w:val="24"/>
              </w:rPr>
              <w:t>Цель</w:t>
            </w:r>
            <w:r>
              <w:rPr>
                <w:rFonts w:ascii="Times New Roman" w:hAnsi="Times New Roman"/>
                <w:b/>
                <w:sz w:val="24"/>
                <w:szCs w:val="24"/>
                <w:lang w:val="kk-KZ"/>
              </w:rPr>
              <w:t>:</w:t>
            </w:r>
            <w:r>
              <w:rPr>
                <w:rFonts w:ascii="Times New Roman" w:hAnsi="Times New Roman"/>
                <w:sz w:val="24"/>
                <w:szCs w:val="24"/>
                <w:lang w:val="kk-KZ"/>
              </w:rPr>
              <w:t xml:space="preserve"> Изучение проблематики феномена науки  как предмета специального философского анализа, закономерностей и тенденций  развития особой  деятельности по производству научных знаний, взятых в социокультурном  контексте.</w:t>
            </w:r>
          </w:p>
          <w:p w14:paraId="73902696">
            <w:pPr>
              <w:spacing w:after="0" w:line="240" w:lineRule="auto"/>
              <w:jc w:val="both"/>
              <w:rPr>
                <w:rFonts w:ascii="Times New Roman" w:hAnsi="Times New Roman" w:eastAsia="Calibri"/>
                <w:sz w:val="24"/>
                <w:szCs w:val="24"/>
              </w:rPr>
            </w:pPr>
            <w:r>
              <w:rPr>
                <w:rFonts w:ascii="Times New Roman" w:hAnsi="Times New Roman" w:eastAsia="Calibri"/>
                <w:b/>
                <w:sz w:val="24"/>
                <w:szCs w:val="24"/>
                <w:lang w:val="kk-KZ" w:eastAsia="kk-KZ"/>
              </w:rPr>
              <w:t>Содержание:</w:t>
            </w:r>
            <w:r>
              <w:rPr>
                <w:rFonts w:ascii="Times New Roman" w:hAnsi="Times New Roman"/>
                <w:sz w:val="24"/>
                <w:szCs w:val="24"/>
                <w:lang w:val="kk-KZ"/>
              </w:rPr>
              <w:t xml:space="preserve"> Выявление  специфики  и взаимосвязи  основных проблем  истории и философии науки. Изучение  закономерностей   развития науки и структуры научного знания, методов  научных исследований.  Знание основных концепций и направлений неклассического и постнеклассического этапа развития науки. Анализ  реалий современной теории и практики на основе осмысления  методологии  естественноннаучного, социогуманитарного   и технического знаний.   Критическое  мышление как </w:t>
            </w:r>
            <w:r>
              <w:rPr>
                <w:rFonts w:ascii="Times New Roman" w:hAnsi="Times New Roman"/>
                <w:color w:val="202124"/>
                <w:sz w:val="24"/>
                <w:szCs w:val="24"/>
              </w:rPr>
              <w:t xml:space="preserve">  предпосылка  развития</w:t>
            </w:r>
            <w:r>
              <w:rPr>
                <w:rFonts w:ascii="Times New Roman" w:hAnsi="Times New Roman"/>
                <w:color w:val="202124"/>
                <w:sz w:val="24"/>
                <w:szCs w:val="24"/>
                <w:lang w:val="kk-KZ"/>
              </w:rPr>
              <w:t xml:space="preserve"> и функционирования современного </w:t>
            </w:r>
            <w:r>
              <w:rPr>
                <w:rFonts w:ascii="Times New Roman" w:hAnsi="Times New Roman"/>
                <w:color w:val="202124"/>
                <w:sz w:val="24"/>
                <w:szCs w:val="24"/>
              </w:rPr>
              <w:t>общества</w:t>
            </w:r>
            <w:r>
              <w:rPr>
                <w:rFonts w:ascii="Times New Roman" w:hAnsi="Times New Roman"/>
                <w:sz w:val="24"/>
                <w:szCs w:val="24"/>
                <w:lang w:val="kk-KZ"/>
              </w:rPr>
              <w:t>.</w:t>
            </w:r>
            <w:r>
              <w:rPr>
                <w:rFonts w:ascii="Times New Roman" w:hAnsi="Times New Roman"/>
                <w:color w:val="202124"/>
                <w:sz w:val="24"/>
                <w:szCs w:val="24"/>
                <w:shd w:val="clear" w:color="auto" w:fill="FFFFFF"/>
                <w:lang w:val="kk-KZ"/>
              </w:rPr>
              <w:t xml:space="preserve"> Т</w:t>
            </w:r>
            <w:r>
              <w:rPr>
                <w:rFonts w:ascii="Times New Roman" w:hAnsi="Times New Roman"/>
                <w:color w:val="202124"/>
                <w:sz w:val="24"/>
                <w:szCs w:val="24"/>
                <w:shd w:val="clear" w:color="auto" w:fill="FFFFFF"/>
              </w:rPr>
              <w:t>ехнологии развития критического мышления</w:t>
            </w:r>
            <w:r>
              <w:rPr>
                <w:rFonts w:ascii="Times New Roman" w:hAnsi="Times New Roman"/>
                <w:color w:val="202124"/>
                <w:sz w:val="24"/>
                <w:szCs w:val="24"/>
                <w:shd w:val="clear" w:color="auto" w:fill="FFFFFF"/>
                <w:lang w:val="kk-KZ"/>
              </w:rPr>
              <w:t xml:space="preserve">: </w:t>
            </w:r>
            <w:r>
              <w:rPr>
                <w:rFonts w:ascii="Times New Roman" w:hAnsi="Times New Roman"/>
                <w:color w:val="202124"/>
                <w:sz w:val="24"/>
                <w:szCs w:val="24"/>
                <w:shd w:val="clear" w:color="auto" w:fill="FFFFFF"/>
              </w:rPr>
              <w:t xml:space="preserve">  рассмотрение </w:t>
            </w:r>
            <w:r>
              <w:rPr>
                <w:rFonts w:ascii="Times New Roman" w:hAnsi="Times New Roman"/>
                <w:color w:val="202124"/>
                <w:sz w:val="24"/>
                <w:szCs w:val="24"/>
                <w:shd w:val="clear" w:color="auto" w:fill="FFFFFF"/>
                <w:lang w:val="kk-KZ"/>
              </w:rPr>
              <w:t xml:space="preserve"> и  </w:t>
            </w:r>
            <w:r>
              <w:rPr>
                <w:rFonts w:ascii="Times New Roman" w:hAnsi="Times New Roman"/>
                <w:color w:val="202124"/>
                <w:sz w:val="24"/>
                <w:szCs w:val="24"/>
                <w:shd w:val="clear" w:color="auto" w:fill="FFFFFF"/>
              </w:rPr>
              <w:t>изучение логики аргументов.</w:t>
            </w:r>
            <w:r>
              <w:rPr>
                <w:rFonts w:ascii="Times New Roman" w:hAnsi="Times New Roman"/>
                <w:color w:val="202124"/>
                <w:sz w:val="24"/>
                <w:szCs w:val="24"/>
                <w:shd w:val="clear" w:color="auto" w:fill="FFFFFF"/>
                <w:lang w:val="kk-KZ"/>
              </w:rPr>
              <w:t>Формирован</w:t>
            </w:r>
            <w:r>
              <w:rPr>
                <w:rFonts w:ascii="Times New Roman" w:hAnsi="Times New Roman"/>
                <w:color w:val="202124"/>
                <w:sz w:val="24"/>
                <w:szCs w:val="24"/>
                <w:shd w:val="clear" w:color="auto" w:fill="FFFFFF"/>
              </w:rPr>
              <w:t>ие критического рефлексивного мышления и метакогнитивных</w:t>
            </w:r>
            <w:r>
              <w:rPr>
                <w:rFonts w:ascii="Times New Roman" w:hAnsi="Times New Roman"/>
                <w:color w:val="202124"/>
                <w:sz w:val="24"/>
                <w:szCs w:val="24"/>
                <w:shd w:val="clear" w:color="auto" w:fill="FFFFFF"/>
                <w:lang w:val="kk-KZ"/>
              </w:rPr>
              <w:t>способностей.</w:t>
            </w:r>
          </w:p>
        </w:tc>
        <w:tc>
          <w:tcPr>
            <w:tcW w:w="1008" w:type="dxa"/>
            <w:shd w:val="clear" w:color="auto" w:fill="auto"/>
          </w:tcPr>
          <w:p w14:paraId="072E4B81">
            <w:pPr>
              <w:pStyle w:val="48"/>
              <w:jc w:val="center"/>
              <w:rPr>
                <w:sz w:val="24"/>
                <w:szCs w:val="24"/>
              </w:rPr>
            </w:pPr>
            <w:r>
              <w:rPr>
                <w:rFonts w:eastAsia="Calibri"/>
                <w:color w:val="000000"/>
                <w:spacing w:val="-2"/>
                <w:sz w:val="24"/>
                <w:szCs w:val="24"/>
              </w:rPr>
              <w:t>4</w:t>
            </w:r>
          </w:p>
        </w:tc>
        <w:tc>
          <w:tcPr>
            <w:tcW w:w="567" w:type="dxa"/>
            <w:shd w:val="clear" w:color="auto" w:fill="auto"/>
          </w:tcPr>
          <w:p w14:paraId="311E4B3E">
            <w:pPr>
              <w:pStyle w:val="48"/>
              <w:ind w:left="223"/>
              <w:rPr>
                <w:sz w:val="24"/>
                <w:szCs w:val="24"/>
                <w:lang w:val="en-US"/>
              </w:rPr>
            </w:pPr>
            <w:r>
              <w:rPr>
                <w:sz w:val="24"/>
                <w:szCs w:val="24"/>
                <w:lang w:val="en-US"/>
              </w:rPr>
              <w:t>v</w:t>
            </w:r>
          </w:p>
        </w:tc>
        <w:tc>
          <w:tcPr>
            <w:tcW w:w="567" w:type="dxa"/>
            <w:shd w:val="clear" w:color="auto" w:fill="auto"/>
          </w:tcPr>
          <w:p w14:paraId="73615C3C">
            <w:pPr>
              <w:pStyle w:val="48"/>
              <w:ind w:left="223"/>
              <w:rPr>
                <w:sz w:val="24"/>
                <w:szCs w:val="24"/>
                <w:lang w:val="en-US"/>
              </w:rPr>
            </w:pPr>
          </w:p>
        </w:tc>
        <w:tc>
          <w:tcPr>
            <w:tcW w:w="567" w:type="dxa"/>
            <w:shd w:val="clear" w:color="auto" w:fill="auto"/>
          </w:tcPr>
          <w:p w14:paraId="7B83DA49">
            <w:pPr>
              <w:pStyle w:val="48"/>
              <w:spacing w:line="304" w:lineRule="exact"/>
              <w:ind w:left="223"/>
              <w:rPr>
                <w:b/>
                <w:sz w:val="24"/>
                <w:szCs w:val="24"/>
                <w:lang w:val="en-US"/>
              </w:rPr>
            </w:pPr>
            <w:r>
              <w:rPr>
                <w:b/>
                <w:sz w:val="24"/>
                <w:szCs w:val="24"/>
                <w:lang w:val="en-US"/>
              </w:rPr>
              <w:t>v</w:t>
            </w:r>
          </w:p>
        </w:tc>
        <w:tc>
          <w:tcPr>
            <w:tcW w:w="567" w:type="dxa"/>
            <w:shd w:val="clear" w:color="auto" w:fill="auto"/>
          </w:tcPr>
          <w:p w14:paraId="35961E57">
            <w:pPr>
              <w:pStyle w:val="48"/>
              <w:ind w:left="223"/>
              <w:rPr>
                <w:sz w:val="24"/>
                <w:szCs w:val="24"/>
                <w:lang w:val="en-US"/>
              </w:rPr>
            </w:pPr>
          </w:p>
        </w:tc>
        <w:tc>
          <w:tcPr>
            <w:tcW w:w="551" w:type="dxa"/>
            <w:shd w:val="clear" w:color="auto" w:fill="auto"/>
          </w:tcPr>
          <w:p w14:paraId="1CB0ECB5">
            <w:pPr>
              <w:pStyle w:val="48"/>
              <w:ind w:left="223"/>
              <w:rPr>
                <w:sz w:val="24"/>
                <w:szCs w:val="24"/>
                <w:lang w:val="en-US"/>
              </w:rPr>
            </w:pPr>
          </w:p>
        </w:tc>
        <w:tc>
          <w:tcPr>
            <w:tcW w:w="583" w:type="dxa"/>
            <w:shd w:val="clear" w:color="auto" w:fill="auto"/>
          </w:tcPr>
          <w:p w14:paraId="133C5261">
            <w:pPr>
              <w:pStyle w:val="48"/>
              <w:ind w:left="223"/>
              <w:rPr>
                <w:sz w:val="24"/>
                <w:szCs w:val="24"/>
                <w:lang w:val="en-US"/>
              </w:rPr>
            </w:pPr>
          </w:p>
        </w:tc>
        <w:tc>
          <w:tcPr>
            <w:tcW w:w="567" w:type="dxa"/>
            <w:shd w:val="clear" w:color="auto" w:fill="auto"/>
          </w:tcPr>
          <w:p w14:paraId="09CB7F10">
            <w:pPr>
              <w:pStyle w:val="48"/>
              <w:ind w:left="223"/>
              <w:rPr>
                <w:sz w:val="24"/>
                <w:szCs w:val="24"/>
                <w:lang w:val="en-US"/>
              </w:rPr>
            </w:pPr>
          </w:p>
        </w:tc>
        <w:tc>
          <w:tcPr>
            <w:tcW w:w="567" w:type="dxa"/>
            <w:shd w:val="clear" w:color="auto" w:fill="auto"/>
          </w:tcPr>
          <w:p w14:paraId="0E5D9942">
            <w:pPr>
              <w:pStyle w:val="48"/>
              <w:ind w:left="223"/>
              <w:rPr>
                <w:sz w:val="24"/>
                <w:szCs w:val="24"/>
                <w:lang w:val="en-US"/>
              </w:rPr>
            </w:pPr>
          </w:p>
        </w:tc>
      </w:tr>
      <w:tr w14:paraId="54EE10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74F6F1D5">
            <w:pPr>
              <w:pStyle w:val="48"/>
              <w:ind w:left="21"/>
              <w:rPr>
                <w:sz w:val="24"/>
                <w:szCs w:val="24"/>
              </w:rPr>
            </w:pPr>
            <w:r>
              <w:rPr>
                <w:sz w:val="24"/>
                <w:szCs w:val="24"/>
              </w:rPr>
              <w:t>2</w:t>
            </w:r>
          </w:p>
        </w:tc>
        <w:tc>
          <w:tcPr>
            <w:tcW w:w="1125" w:type="dxa"/>
            <w:vMerge w:val="continue"/>
            <w:shd w:val="clear" w:color="auto" w:fill="auto"/>
          </w:tcPr>
          <w:p w14:paraId="5CF60056">
            <w:pPr>
              <w:pStyle w:val="48"/>
              <w:ind w:left="142"/>
              <w:rPr>
                <w:rFonts w:eastAsia="Calibri"/>
                <w:color w:val="000000"/>
                <w:spacing w:val="-2"/>
                <w:sz w:val="24"/>
                <w:szCs w:val="24"/>
                <w:lang w:val="en-US"/>
              </w:rPr>
            </w:pPr>
          </w:p>
        </w:tc>
        <w:tc>
          <w:tcPr>
            <w:tcW w:w="702" w:type="dxa"/>
            <w:shd w:val="clear" w:color="auto" w:fill="auto"/>
          </w:tcPr>
          <w:p w14:paraId="69AA7298">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45846C63">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ВК</w:t>
            </w:r>
          </w:p>
        </w:tc>
        <w:tc>
          <w:tcPr>
            <w:tcW w:w="1680" w:type="dxa"/>
            <w:shd w:val="clear" w:color="auto" w:fill="auto"/>
          </w:tcPr>
          <w:p w14:paraId="6116B45D">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Иностранный</w:t>
            </w:r>
            <w:r>
              <w:rPr>
                <w:rFonts w:ascii="Times New Roman" w:hAnsi="Times New Roman" w:eastAsia="Calibri"/>
                <w:sz w:val="24"/>
                <w:szCs w:val="24"/>
              </w:rPr>
              <w:t xml:space="preserve"> </w:t>
            </w:r>
            <w:r>
              <w:rPr>
                <w:rFonts w:ascii="Times New Roman" w:hAnsi="Times New Roman" w:eastAsia="Calibri"/>
                <w:sz w:val="24"/>
                <w:szCs w:val="24"/>
                <w:lang w:val="en-US"/>
              </w:rPr>
              <w:t>язык (профессиональный)</w:t>
            </w:r>
          </w:p>
        </w:tc>
        <w:tc>
          <w:tcPr>
            <w:tcW w:w="4990" w:type="dxa"/>
            <w:shd w:val="clear" w:color="auto" w:fill="auto"/>
          </w:tcPr>
          <w:p w14:paraId="2019C231">
            <w:pPr>
              <w:pStyle w:val="38"/>
              <w:jc w:val="both"/>
              <w:rPr>
                <w:rFonts w:ascii="Times New Roman" w:hAnsi="Times New Roman"/>
                <w:sz w:val="24"/>
                <w:szCs w:val="24"/>
              </w:rPr>
            </w:pPr>
            <w:r>
              <w:rPr>
                <w:rFonts w:ascii="Times New Roman" w:hAnsi="Times New Roman"/>
                <w:b/>
                <w:sz w:val="24"/>
                <w:szCs w:val="24"/>
              </w:rPr>
              <w:t>Цель</w:t>
            </w:r>
            <w:r>
              <w:rPr>
                <w:rFonts w:ascii="Times New Roman" w:hAnsi="Times New Roman"/>
                <w:sz w:val="24"/>
                <w:szCs w:val="24"/>
              </w:rPr>
              <w:t xml:space="preserve"> - системное углубление коммуникативной компетенции в рамках международных стандартов иноязычного образования на основе дальнейшего развития навыков и умений активного владения языком в профессиональной деятельности будущего магистранта.</w:t>
            </w:r>
          </w:p>
          <w:p w14:paraId="50D1D32B">
            <w:pPr>
              <w:pStyle w:val="38"/>
              <w:jc w:val="both"/>
              <w:rPr>
                <w:rFonts w:ascii="Times New Roman" w:hAnsi="Times New Roman" w:eastAsia="Calibri"/>
                <w:sz w:val="24"/>
                <w:szCs w:val="24"/>
                <w:lang w:eastAsia="en-US"/>
              </w:rPr>
            </w:pPr>
            <w:r>
              <w:rPr>
                <w:rFonts w:ascii="Times New Roman" w:hAnsi="Times New Roman"/>
                <w:b/>
                <w:sz w:val="24"/>
                <w:szCs w:val="24"/>
              </w:rPr>
              <w:t>Содержание</w:t>
            </w:r>
            <w:r>
              <w:rPr>
                <w:rFonts w:ascii="Times New Roman" w:hAnsi="Times New Roman"/>
                <w:sz w:val="24"/>
                <w:szCs w:val="24"/>
              </w:rPr>
              <w:t xml:space="preserve">. </w:t>
            </w:r>
            <w:r>
              <w:rPr>
                <w:rFonts w:ascii="Times New Roman" w:hAnsi="Times New Roman" w:eastAsia="Calibri"/>
                <w:sz w:val="24"/>
                <w:szCs w:val="24"/>
                <w:lang w:eastAsia="en-US"/>
              </w:rPr>
              <w:t xml:space="preserve">Уровни В2,С1 представлены </w:t>
            </w:r>
            <w:r>
              <w:rPr>
                <w:rFonts w:ascii="Times New Roman" w:hAnsi="Times New Roman"/>
                <w:sz w:val="24"/>
                <w:szCs w:val="24"/>
              </w:rPr>
              <w:t xml:space="preserve">в виде прагма-профессиональной направленности для профессиональных и академических целей на продвинутом уровне: научно-информационная база, интерпретация научной информации, аргументация, убеждения, научная полемика, академическое письмо. Использование инновационных методов и технологий, и привлечении современных средств (Интернет-ресурсов). Демонстрация знания языкового материала в любой смежной дисциплине. </w:t>
            </w:r>
          </w:p>
        </w:tc>
        <w:tc>
          <w:tcPr>
            <w:tcW w:w="1008" w:type="dxa"/>
            <w:shd w:val="clear" w:color="auto" w:fill="auto"/>
          </w:tcPr>
          <w:p w14:paraId="59010F3E">
            <w:pPr>
              <w:pStyle w:val="48"/>
              <w:jc w:val="center"/>
              <w:rPr>
                <w:rFonts w:eastAsia="Calibri"/>
                <w:color w:val="000000"/>
                <w:spacing w:val="-2"/>
                <w:sz w:val="24"/>
                <w:szCs w:val="24"/>
              </w:rPr>
            </w:pPr>
            <w:r>
              <w:rPr>
                <w:rFonts w:eastAsia="Calibri"/>
                <w:color w:val="000000"/>
                <w:spacing w:val="-2"/>
                <w:sz w:val="24"/>
                <w:szCs w:val="24"/>
              </w:rPr>
              <w:t>4</w:t>
            </w:r>
          </w:p>
        </w:tc>
        <w:tc>
          <w:tcPr>
            <w:tcW w:w="567" w:type="dxa"/>
            <w:shd w:val="clear" w:color="auto" w:fill="auto"/>
          </w:tcPr>
          <w:p w14:paraId="6E4B4984">
            <w:pPr>
              <w:pStyle w:val="48"/>
              <w:ind w:left="223"/>
              <w:rPr>
                <w:sz w:val="24"/>
                <w:szCs w:val="24"/>
                <w:lang w:val="en-US"/>
              </w:rPr>
            </w:pPr>
          </w:p>
        </w:tc>
        <w:tc>
          <w:tcPr>
            <w:tcW w:w="567" w:type="dxa"/>
            <w:shd w:val="clear" w:color="auto" w:fill="auto"/>
          </w:tcPr>
          <w:p w14:paraId="58157D90">
            <w:pPr>
              <w:pStyle w:val="48"/>
              <w:ind w:left="223"/>
              <w:rPr>
                <w:sz w:val="24"/>
                <w:szCs w:val="24"/>
                <w:lang w:val="en-US"/>
              </w:rPr>
            </w:pPr>
          </w:p>
        </w:tc>
        <w:tc>
          <w:tcPr>
            <w:tcW w:w="567" w:type="dxa"/>
            <w:shd w:val="clear" w:color="auto" w:fill="auto"/>
          </w:tcPr>
          <w:p w14:paraId="1B18A791">
            <w:pPr>
              <w:pStyle w:val="48"/>
              <w:spacing w:line="304" w:lineRule="exact"/>
              <w:ind w:left="223"/>
              <w:rPr>
                <w:b/>
                <w:sz w:val="24"/>
                <w:szCs w:val="24"/>
              </w:rPr>
            </w:pPr>
            <w:r>
              <w:rPr>
                <w:b/>
                <w:sz w:val="24"/>
                <w:szCs w:val="24"/>
                <w:lang w:val="en-US"/>
              </w:rPr>
              <w:t>ѵ</w:t>
            </w:r>
          </w:p>
        </w:tc>
        <w:tc>
          <w:tcPr>
            <w:tcW w:w="567" w:type="dxa"/>
            <w:shd w:val="clear" w:color="auto" w:fill="auto"/>
          </w:tcPr>
          <w:p w14:paraId="52939E63">
            <w:pPr>
              <w:pStyle w:val="48"/>
              <w:ind w:left="223"/>
              <w:rPr>
                <w:sz w:val="24"/>
                <w:szCs w:val="24"/>
              </w:rPr>
            </w:pPr>
          </w:p>
        </w:tc>
        <w:tc>
          <w:tcPr>
            <w:tcW w:w="551" w:type="dxa"/>
            <w:shd w:val="clear" w:color="auto" w:fill="auto"/>
          </w:tcPr>
          <w:p w14:paraId="3C416DB6">
            <w:pPr>
              <w:pStyle w:val="48"/>
              <w:ind w:left="223"/>
              <w:rPr>
                <w:b/>
                <w:sz w:val="24"/>
                <w:szCs w:val="24"/>
              </w:rPr>
            </w:pPr>
          </w:p>
        </w:tc>
        <w:tc>
          <w:tcPr>
            <w:tcW w:w="583" w:type="dxa"/>
            <w:shd w:val="clear" w:color="auto" w:fill="auto"/>
          </w:tcPr>
          <w:p w14:paraId="77CDAB9E">
            <w:pPr>
              <w:pStyle w:val="48"/>
              <w:ind w:left="223"/>
              <w:rPr>
                <w:sz w:val="24"/>
                <w:szCs w:val="24"/>
              </w:rPr>
            </w:pPr>
            <w:r>
              <w:rPr>
                <w:sz w:val="24"/>
                <w:szCs w:val="24"/>
                <w:lang w:val="en-US"/>
              </w:rPr>
              <w:t>v</w:t>
            </w:r>
          </w:p>
        </w:tc>
        <w:tc>
          <w:tcPr>
            <w:tcW w:w="567" w:type="dxa"/>
            <w:shd w:val="clear" w:color="auto" w:fill="auto"/>
          </w:tcPr>
          <w:p w14:paraId="6FECDF5D">
            <w:pPr>
              <w:pStyle w:val="48"/>
              <w:ind w:left="223"/>
              <w:rPr>
                <w:sz w:val="24"/>
                <w:szCs w:val="24"/>
              </w:rPr>
            </w:pPr>
          </w:p>
        </w:tc>
        <w:tc>
          <w:tcPr>
            <w:tcW w:w="567" w:type="dxa"/>
            <w:shd w:val="clear" w:color="auto" w:fill="auto"/>
          </w:tcPr>
          <w:p w14:paraId="0B6F0436">
            <w:pPr>
              <w:pStyle w:val="48"/>
              <w:ind w:left="223"/>
              <w:rPr>
                <w:b/>
                <w:sz w:val="24"/>
                <w:szCs w:val="24"/>
              </w:rPr>
            </w:pPr>
          </w:p>
        </w:tc>
      </w:tr>
      <w:tr w14:paraId="64C5F8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6FB5433B">
            <w:pPr>
              <w:pStyle w:val="48"/>
              <w:ind w:left="21"/>
              <w:rPr>
                <w:sz w:val="24"/>
                <w:szCs w:val="24"/>
              </w:rPr>
            </w:pPr>
            <w:r>
              <w:rPr>
                <w:sz w:val="24"/>
                <w:szCs w:val="24"/>
              </w:rPr>
              <w:t>3</w:t>
            </w:r>
          </w:p>
        </w:tc>
        <w:tc>
          <w:tcPr>
            <w:tcW w:w="1125" w:type="dxa"/>
            <w:vMerge w:val="continue"/>
            <w:shd w:val="clear" w:color="auto" w:fill="auto"/>
          </w:tcPr>
          <w:p w14:paraId="10C7F24F">
            <w:pPr>
              <w:pStyle w:val="48"/>
              <w:ind w:left="142"/>
              <w:rPr>
                <w:rFonts w:eastAsia="Calibri"/>
                <w:color w:val="000000"/>
                <w:spacing w:val="-2"/>
                <w:sz w:val="24"/>
                <w:szCs w:val="24"/>
              </w:rPr>
            </w:pPr>
          </w:p>
        </w:tc>
        <w:tc>
          <w:tcPr>
            <w:tcW w:w="702" w:type="dxa"/>
            <w:shd w:val="clear" w:color="auto" w:fill="auto"/>
          </w:tcPr>
          <w:p w14:paraId="0A024E8F">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4B0E318B">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ВК</w:t>
            </w:r>
          </w:p>
        </w:tc>
        <w:tc>
          <w:tcPr>
            <w:tcW w:w="1680" w:type="dxa"/>
            <w:shd w:val="clear" w:color="auto" w:fill="auto"/>
          </w:tcPr>
          <w:p w14:paraId="27516BDD">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Психология</w:t>
            </w:r>
            <w:r>
              <w:rPr>
                <w:rFonts w:ascii="Times New Roman" w:hAnsi="Times New Roman" w:eastAsia="Calibri"/>
                <w:sz w:val="24"/>
                <w:szCs w:val="24"/>
              </w:rPr>
              <w:t xml:space="preserve"> </w:t>
            </w:r>
            <w:r>
              <w:rPr>
                <w:rFonts w:ascii="Times New Roman" w:hAnsi="Times New Roman" w:eastAsia="Calibri"/>
                <w:sz w:val="24"/>
                <w:szCs w:val="24"/>
                <w:lang w:val="en-US"/>
              </w:rPr>
              <w:t>управления</w:t>
            </w:r>
          </w:p>
        </w:tc>
        <w:tc>
          <w:tcPr>
            <w:tcW w:w="4990" w:type="dxa"/>
            <w:shd w:val="clear" w:color="auto" w:fill="auto"/>
          </w:tcPr>
          <w:p w14:paraId="60786B77">
            <w:pPr>
              <w:spacing w:after="0" w:line="240" w:lineRule="auto"/>
              <w:ind w:right="142"/>
              <w:jc w:val="both"/>
              <w:rPr>
                <w:rStyle w:val="50"/>
                <w:rFonts w:ascii="Times New Roman" w:hAnsi="Times New Roman"/>
                <w:sz w:val="24"/>
                <w:szCs w:val="24"/>
              </w:rPr>
            </w:pPr>
            <w:r>
              <w:rPr>
                <w:rStyle w:val="50"/>
                <w:rFonts w:ascii="Times New Roman" w:hAnsi="Times New Roman"/>
                <w:b/>
                <w:sz w:val="24"/>
                <w:szCs w:val="24"/>
              </w:rPr>
              <w:t>Цель:</w:t>
            </w:r>
            <w:r>
              <w:rPr>
                <w:rFonts w:ascii="Times New Roman" w:hAnsi="Times New Roman"/>
                <w:sz w:val="24"/>
                <w:szCs w:val="24"/>
              </w:rPr>
              <w:t xml:space="preserve">обеспечить компетенцию психолога за счет овладения им знаний в области </w:t>
            </w:r>
            <w:r>
              <w:rPr>
                <w:rFonts w:ascii="Times New Roman" w:hAnsi="Times New Roman"/>
                <w:sz w:val="24"/>
                <w:szCs w:val="24"/>
                <w:lang w:val="kk-KZ"/>
              </w:rPr>
              <w:t>психологического менеджмента, развитие навыков</w:t>
            </w:r>
            <w:r>
              <w:rPr>
                <w:rStyle w:val="50"/>
                <w:rFonts w:ascii="Times New Roman" w:hAnsi="Times New Roman"/>
                <w:sz w:val="24"/>
                <w:szCs w:val="24"/>
              </w:rPr>
              <w:t xml:space="preserve"> управления человеческими ресурсами организации</w:t>
            </w:r>
            <w:r>
              <w:rPr>
                <w:rFonts w:ascii="Times New Roman" w:hAnsi="Times New Roman"/>
                <w:sz w:val="24"/>
                <w:szCs w:val="24"/>
                <w:lang w:val="kk-KZ"/>
              </w:rPr>
              <w:t>.</w:t>
            </w:r>
          </w:p>
          <w:p w14:paraId="4C80411A">
            <w:pPr>
              <w:widowControl w:val="0"/>
              <w:autoSpaceDE w:val="0"/>
              <w:autoSpaceDN w:val="0"/>
              <w:spacing w:after="0" w:line="240" w:lineRule="auto"/>
              <w:jc w:val="both"/>
              <w:rPr>
                <w:rFonts w:eastAsia="Calibri"/>
              </w:rPr>
            </w:pPr>
            <w:r>
              <w:rPr>
                <w:rStyle w:val="50"/>
                <w:rFonts w:ascii="Times New Roman" w:hAnsi="Times New Roman"/>
                <w:b/>
                <w:sz w:val="24"/>
                <w:szCs w:val="24"/>
              </w:rPr>
              <w:t>Содержание:</w:t>
            </w:r>
            <w:r>
              <w:rPr>
                <w:rStyle w:val="50"/>
                <w:rFonts w:ascii="Times New Roman" w:hAnsi="Times New Roman"/>
                <w:sz w:val="24"/>
                <w:szCs w:val="24"/>
              </w:rPr>
              <w:t xml:space="preserve"> методологические основы психологии управления. Развитие психологических теорий управления. Общетеоретические вопросы психологии управления. Психология управленческого общения. Психологическая характеристика персонала. Психология мотивации работников. Технологии управления человеческими ресурсами организации. Психологическое обеспечение кадровой политики организации. Психология конфликта в организации. Технологии предупреждения профессиональной деформации личности. Практическая реализация в форме создания диагностического инструментария, разработки цифровых методов подготовки руководителей, управленческого консультирования.</w:t>
            </w:r>
          </w:p>
        </w:tc>
        <w:tc>
          <w:tcPr>
            <w:tcW w:w="1008" w:type="dxa"/>
            <w:shd w:val="clear" w:color="auto" w:fill="auto"/>
          </w:tcPr>
          <w:p w14:paraId="6D32DC30">
            <w:pPr>
              <w:pStyle w:val="48"/>
              <w:jc w:val="center"/>
              <w:rPr>
                <w:rFonts w:eastAsia="Calibri"/>
                <w:color w:val="000000"/>
                <w:spacing w:val="-2"/>
                <w:sz w:val="24"/>
                <w:szCs w:val="24"/>
              </w:rPr>
            </w:pPr>
            <w:r>
              <w:rPr>
                <w:rFonts w:eastAsia="Calibri"/>
                <w:color w:val="000000"/>
                <w:spacing w:val="-2"/>
                <w:sz w:val="24"/>
                <w:szCs w:val="24"/>
              </w:rPr>
              <w:t>4</w:t>
            </w:r>
          </w:p>
        </w:tc>
        <w:tc>
          <w:tcPr>
            <w:tcW w:w="567" w:type="dxa"/>
            <w:shd w:val="clear" w:color="auto" w:fill="auto"/>
          </w:tcPr>
          <w:p w14:paraId="478F691F">
            <w:pPr>
              <w:pStyle w:val="48"/>
              <w:ind w:left="223"/>
              <w:rPr>
                <w:sz w:val="24"/>
                <w:szCs w:val="24"/>
                <w:lang w:val="en-US"/>
              </w:rPr>
            </w:pPr>
          </w:p>
        </w:tc>
        <w:tc>
          <w:tcPr>
            <w:tcW w:w="567" w:type="dxa"/>
            <w:shd w:val="clear" w:color="auto" w:fill="auto"/>
          </w:tcPr>
          <w:p w14:paraId="37E3DEE7">
            <w:pPr>
              <w:pStyle w:val="48"/>
              <w:ind w:left="223"/>
              <w:rPr>
                <w:sz w:val="24"/>
                <w:szCs w:val="24"/>
              </w:rPr>
            </w:pPr>
            <w:r>
              <w:rPr>
                <w:b/>
                <w:sz w:val="24"/>
                <w:szCs w:val="24"/>
                <w:lang w:val="en-US"/>
              </w:rPr>
              <w:t>ѵ</w:t>
            </w:r>
          </w:p>
        </w:tc>
        <w:tc>
          <w:tcPr>
            <w:tcW w:w="567" w:type="dxa"/>
            <w:shd w:val="clear" w:color="auto" w:fill="auto"/>
          </w:tcPr>
          <w:p w14:paraId="262B3F48">
            <w:pPr>
              <w:pStyle w:val="48"/>
              <w:spacing w:line="304" w:lineRule="exact"/>
              <w:ind w:left="223"/>
              <w:rPr>
                <w:b/>
                <w:sz w:val="24"/>
                <w:szCs w:val="24"/>
              </w:rPr>
            </w:pPr>
            <w:r>
              <w:rPr>
                <w:b/>
                <w:sz w:val="24"/>
                <w:szCs w:val="24"/>
                <w:lang w:val="en-US"/>
              </w:rPr>
              <w:t>ѵ</w:t>
            </w:r>
          </w:p>
        </w:tc>
        <w:tc>
          <w:tcPr>
            <w:tcW w:w="567" w:type="dxa"/>
            <w:shd w:val="clear" w:color="auto" w:fill="auto"/>
          </w:tcPr>
          <w:p w14:paraId="2C5E7533">
            <w:pPr>
              <w:pStyle w:val="48"/>
              <w:ind w:left="223"/>
              <w:rPr>
                <w:sz w:val="24"/>
                <w:szCs w:val="24"/>
              </w:rPr>
            </w:pPr>
          </w:p>
        </w:tc>
        <w:tc>
          <w:tcPr>
            <w:tcW w:w="551" w:type="dxa"/>
            <w:shd w:val="clear" w:color="auto" w:fill="auto"/>
          </w:tcPr>
          <w:p w14:paraId="1F035FA7">
            <w:pPr>
              <w:pStyle w:val="48"/>
              <w:ind w:left="223"/>
              <w:rPr>
                <w:b/>
                <w:sz w:val="24"/>
                <w:szCs w:val="24"/>
              </w:rPr>
            </w:pPr>
          </w:p>
        </w:tc>
        <w:tc>
          <w:tcPr>
            <w:tcW w:w="583" w:type="dxa"/>
            <w:shd w:val="clear" w:color="auto" w:fill="auto"/>
          </w:tcPr>
          <w:p w14:paraId="692F2FB9">
            <w:pPr>
              <w:pStyle w:val="48"/>
              <w:ind w:left="223"/>
              <w:rPr>
                <w:sz w:val="24"/>
                <w:szCs w:val="24"/>
              </w:rPr>
            </w:pPr>
          </w:p>
        </w:tc>
        <w:tc>
          <w:tcPr>
            <w:tcW w:w="567" w:type="dxa"/>
            <w:shd w:val="clear" w:color="auto" w:fill="auto"/>
          </w:tcPr>
          <w:p w14:paraId="2DB24E22">
            <w:pPr>
              <w:pStyle w:val="48"/>
              <w:ind w:left="223"/>
              <w:rPr>
                <w:sz w:val="24"/>
                <w:szCs w:val="24"/>
              </w:rPr>
            </w:pPr>
          </w:p>
        </w:tc>
        <w:tc>
          <w:tcPr>
            <w:tcW w:w="567" w:type="dxa"/>
            <w:shd w:val="clear" w:color="auto" w:fill="auto"/>
          </w:tcPr>
          <w:p w14:paraId="65769385">
            <w:pPr>
              <w:pStyle w:val="48"/>
              <w:ind w:left="223"/>
              <w:rPr>
                <w:b/>
                <w:sz w:val="24"/>
                <w:szCs w:val="24"/>
              </w:rPr>
            </w:pPr>
            <w:r>
              <w:rPr>
                <w:b/>
                <w:sz w:val="24"/>
                <w:szCs w:val="24"/>
                <w:lang w:val="en-US"/>
              </w:rPr>
              <w:t>ѵ</w:t>
            </w:r>
          </w:p>
        </w:tc>
      </w:tr>
      <w:tr w14:paraId="49F1A2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4F64F4EC">
            <w:pPr>
              <w:pStyle w:val="48"/>
              <w:ind w:left="21"/>
              <w:rPr>
                <w:sz w:val="24"/>
                <w:szCs w:val="24"/>
              </w:rPr>
            </w:pPr>
            <w:r>
              <w:rPr>
                <w:sz w:val="24"/>
                <w:szCs w:val="24"/>
              </w:rPr>
              <w:t>4</w:t>
            </w:r>
          </w:p>
        </w:tc>
        <w:tc>
          <w:tcPr>
            <w:tcW w:w="1125" w:type="dxa"/>
            <w:vMerge w:val="restart"/>
            <w:shd w:val="clear" w:color="auto" w:fill="auto"/>
          </w:tcPr>
          <w:p w14:paraId="140BAD46">
            <w:pPr>
              <w:pStyle w:val="48"/>
              <w:ind w:left="142"/>
              <w:rPr>
                <w:rFonts w:eastAsia="Calibri"/>
                <w:color w:val="000000"/>
                <w:spacing w:val="-2"/>
                <w:sz w:val="24"/>
                <w:szCs w:val="24"/>
              </w:rPr>
            </w:pPr>
            <w:r>
              <w:rPr>
                <w:sz w:val="24"/>
                <w:szCs w:val="24"/>
                <w:lang w:val="en-US"/>
              </w:rPr>
              <w:t>Методические</w:t>
            </w:r>
            <w:r>
              <w:rPr>
                <w:sz w:val="24"/>
                <w:szCs w:val="24"/>
              </w:rPr>
              <w:t xml:space="preserve"> </w:t>
            </w:r>
            <w:r>
              <w:rPr>
                <w:sz w:val="24"/>
                <w:szCs w:val="24"/>
                <w:lang w:val="en-US"/>
              </w:rPr>
              <w:t>основы</w:t>
            </w:r>
            <w:r>
              <w:rPr>
                <w:sz w:val="24"/>
                <w:szCs w:val="24"/>
              </w:rPr>
              <w:t xml:space="preserve"> </w:t>
            </w:r>
            <w:r>
              <w:rPr>
                <w:sz w:val="24"/>
                <w:szCs w:val="24"/>
                <w:lang w:val="en-US"/>
              </w:rPr>
              <w:t>преподавания</w:t>
            </w:r>
          </w:p>
        </w:tc>
        <w:tc>
          <w:tcPr>
            <w:tcW w:w="702" w:type="dxa"/>
            <w:shd w:val="clear" w:color="auto" w:fill="auto"/>
          </w:tcPr>
          <w:p w14:paraId="0C07FE6F">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0EB2F556">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ВК</w:t>
            </w:r>
          </w:p>
        </w:tc>
        <w:tc>
          <w:tcPr>
            <w:tcW w:w="1680" w:type="dxa"/>
            <w:shd w:val="clear" w:color="auto" w:fill="auto"/>
          </w:tcPr>
          <w:p w14:paraId="0E66AD86">
            <w:pPr>
              <w:widowControl w:val="0"/>
              <w:autoSpaceDE w:val="0"/>
              <w:autoSpaceDN w:val="0"/>
              <w:spacing w:after="0" w:line="240" w:lineRule="auto"/>
              <w:rPr>
                <w:rFonts w:ascii="Times New Roman" w:hAnsi="Times New Roman" w:eastAsia="Calibri"/>
                <w:sz w:val="24"/>
                <w:szCs w:val="24"/>
              </w:rPr>
            </w:pPr>
            <w:r>
              <w:rPr>
                <w:rFonts w:ascii="Times New Roman" w:hAnsi="Times New Roman" w:eastAsia="Calibri"/>
                <w:sz w:val="24"/>
                <w:szCs w:val="24"/>
              </w:rPr>
              <w:t>Педагогика и психология высшей школы</w:t>
            </w:r>
          </w:p>
        </w:tc>
        <w:tc>
          <w:tcPr>
            <w:tcW w:w="4990" w:type="dxa"/>
            <w:shd w:val="clear" w:color="auto" w:fill="auto"/>
          </w:tcPr>
          <w:p w14:paraId="5300A8BD">
            <w:pPr>
              <w:spacing w:after="0" w:line="240" w:lineRule="auto"/>
              <w:ind w:left="19" w:right="141"/>
              <w:jc w:val="both"/>
              <w:rPr>
                <w:rFonts w:ascii="Times New Roman" w:hAnsi="Times New Roman"/>
                <w:sz w:val="24"/>
                <w:szCs w:val="24"/>
              </w:rPr>
            </w:pPr>
            <w:r>
              <w:rPr>
                <w:rFonts w:ascii="Times New Roman" w:hAnsi="Times New Roman"/>
                <w:b/>
                <w:sz w:val="24"/>
                <w:szCs w:val="24"/>
              </w:rPr>
              <w:t xml:space="preserve">Цель  курса: </w:t>
            </w:r>
            <w:r>
              <w:rPr>
                <w:rFonts w:ascii="Times New Roman" w:hAnsi="Times New Roman"/>
                <w:sz w:val="24"/>
                <w:szCs w:val="24"/>
              </w:rPr>
              <w:t>формирование у магистрантов навыков и способностей эффективной организации  профессионально-педагогической деятельности в вузе  на  основе современных  психолого-педагогических знаний.</w:t>
            </w:r>
          </w:p>
          <w:p w14:paraId="44E9068C">
            <w:pPr>
              <w:widowControl w:val="0"/>
              <w:autoSpaceDE w:val="0"/>
              <w:autoSpaceDN w:val="0"/>
              <w:spacing w:after="0" w:line="240" w:lineRule="auto"/>
              <w:ind w:left="19" w:firstLine="19"/>
              <w:jc w:val="both"/>
              <w:rPr>
                <w:rFonts w:ascii="Times New Roman" w:hAnsi="Times New Roman" w:eastAsia="Calibri"/>
                <w:sz w:val="24"/>
                <w:szCs w:val="24"/>
              </w:rPr>
            </w:pPr>
            <w:r>
              <w:rPr>
                <w:rFonts w:ascii="Times New Roman" w:hAnsi="Times New Roman"/>
                <w:b/>
                <w:sz w:val="24"/>
                <w:szCs w:val="24"/>
              </w:rPr>
              <w:t xml:space="preserve">Содержание курса: </w:t>
            </w:r>
            <w:r>
              <w:rPr>
                <w:rFonts w:ascii="Times New Roman" w:hAnsi="Times New Roman"/>
                <w:sz w:val="24"/>
                <w:szCs w:val="24"/>
              </w:rPr>
              <w:t>Современные парадигмы высшего образования. История, тенденции и стратегии развития высшего образования в Казахстане. Предмет, задачи</w:t>
            </w:r>
            <w:r>
              <w:rPr>
                <w:rFonts w:ascii="Times New Roman" w:hAnsi="Times New Roman"/>
                <w:sz w:val="24"/>
                <w:szCs w:val="24"/>
                <w:lang w:val="kk-KZ"/>
              </w:rPr>
              <w:t>,</w:t>
            </w:r>
            <w:r>
              <w:rPr>
                <w:rFonts w:ascii="Times New Roman" w:hAnsi="Times New Roman"/>
                <w:sz w:val="24"/>
                <w:szCs w:val="24"/>
              </w:rPr>
              <w:t xml:space="preserve"> категории педагогики</w:t>
            </w:r>
            <w:r>
              <w:rPr>
                <w:rFonts w:ascii="Times New Roman" w:hAnsi="Times New Roman"/>
                <w:sz w:val="24"/>
                <w:szCs w:val="24"/>
                <w:lang w:val="kk-KZ"/>
              </w:rPr>
              <w:t xml:space="preserve"> и психологии</w:t>
            </w:r>
            <w:r>
              <w:rPr>
                <w:rFonts w:ascii="Times New Roman" w:hAnsi="Times New Roman"/>
                <w:sz w:val="24"/>
                <w:szCs w:val="24"/>
              </w:rPr>
              <w:t xml:space="preserve"> высшей школы. Методологические основы педагогики</w:t>
            </w:r>
            <w:r>
              <w:rPr>
                <w:rFonts w:ascii="Times New Roman" w:hAnsi="Times New Roman"/>
                <w:sz w:val="24"/>
                <w:szCs w:val="24"/>
                <w:lang w:val="kk-KZ"/>
              </w:rPr>
              <w:t xml:space="preserve"> и психологии</w:t>
            </w:r>
            <w:r>
              <w:rPr>
                <w:rFonts w:ascii="Times New Roman" w:hAnsi="Times New Roman"/>
                <w:sz w:val="24"/>
                <w:szCs w:val="24"/>
              </w:rPr>
              <w:t xml:space="preserve"> высшей школы. Профессиональная компетентность преподавателя вуза. Коммуникативные компетенции преподавателя вуза. Дидактика высшей школы. Психологические особенности студенческого возраста. Процесс обучения в вузе и его закономерности. Содержание образования в вузе. Формы организации учебного процесса в вузе. Технологии организации и реализации учебно-воспитательного процесса в вузе. Особенности кредитной системы обучения. Методика и методы преподавания.</w:t>
            </w:r>
          </w:p>
        </w:tc>
        <w:tc>
          <w:tcPr>
            <w:tcW w:w="1008" w:type="dxa"/>
            <w:shd w:val="clear" w:color="auto" w:fill="auto"/>
          </w:tcPr>
          <w:p w14:paraId="334621E6">
            <w:pPr>
              <w:pStyle w:val="48"/>
              <w:tabs>
                <w:tab w:val="left" w:pos="638"/>
              </w:tabs>
              <w:jc w:val="center"/>
              <w:rPr>
                <w:rFonts w:eastAsia="Calibri"/>
                <w:color w:val="000000"/>
                <w:spacing w:val="-2"/>
                <w:sz w:val="24"/>
                <w:szCs w:val="24"/>
                <w:lang w:val="en-US"/>
              </w:rPr>
            </w:pPr>
            <w:r>
              <w:rPr>
                <w:rFonts w:eastAsia="Calibri"/>
                <w:color w:val="000000"/>
                <w:spacing w:val="-2"/>
                <w:sz w:val="24"/>
                <w:szCs w:val="24"/>
                <w:lang w:val="en-US"/>
              </w:rPr>
              <w:t>4</w:t>
            </w:r>
          </w:p>
        </w:tc>
        <w:tc>
          <w:tcPr>
            <w:tcW w:w="567" w:type="dxa"/>
            <w:shd w:val="clear" w:color="auto" w:fill="auto"/>
          </w:tcPr>
          <w:p w14:paraId="6A1C4A5D">
            <w:pPr>
              <w:pStyle w:val="48"/>
              <w:ind w:left="223"/>
              <w:rPr>
                <w:sz w:val="24"/>
                <w:szCs w:val="24"/>
              </w:rPr>
            </w:pPr>
          </w:p>
        </w:tc>
        <w:tc>
          <w:tcPr>
            <w:tcW w:w="567" w:type="dxa"/>
            <w:shd w:val="clear" w:color="auto" w:fill="auto"/>
          </w:tcPr>
          <w:p w14:paraId="4DDF7D90">
            <w:pPr>
              <w:pStyle w:val="48"/>
              <w:ind w:left="223"/>
              <w:rPr>
                <w:sz w:val="24"/>
                <w:szCs w:val="24"/>
                <w:lang w:val="en-US"/>
              </w:rPr>
            </w:pPr>
            <w:r>
              <w:rPr>
                <w:sz w:val="24"/>
                <w:szCs w:val="24"/>
                <w:lang w:val="en-US"/>
              </w:rPr>
              <w:t>v</w:t>
            </w:r>
          </w:p>
        </w:tc>
        <w:tc>
          <w:tcPr>
            <w:tcW w:w="567" w:type="dxa"/>
            <w:shd w:val="clear" w:color="auto" w:fill="auto"/>
          </w:tcPr>
          <w:p w14:paraId="21B64916">
            <w:pPr>
              <w:pStyle w:val="48"/>
              <w:spacing w:line="304" w:lineRule="exact"/>
              <w:ind w:left="223"/>
              <w:rPr>
                <w:b/>
                <w:sz w:val="24"/>
                <w:szCs w:val="24"/>
              </w:rPr>
            </w:pPr>
            <w:r>
              <w:rPr>
                <w:b/>
                <w:sz w:val="24"/>
                <w:szCs w:val="24"/>
                <w:lang w:val="en-US"/>
              </w:rPr>
              <w:t>ѵ</w:t>
            </w:r>
          </w:p>
        </w:tc>
        <w:tc>
          <w:tcPr>
            <w:tcW w:w="567" w:type="dxa"/>
            <w:shd w:val="clear" w:color="auto" w:fill="auto"/>
          </w:tcPr>
          <w:p w14:paraId="513F7F63">
            <w:pPr>
              <w:pStyle w:val="48"/>
              <w:ind w:left="223"/>
              <w:rPr>
                <w:sz w:val="24"/>
                <w:szCs w:val="24"/>
              </w:rPr>
            </w:pPr>
          </w:p>
        </w:tc>
        <w:tc>
          <w:tcPr>
            <w:tcW w:w="551" w:type="dxa"/>
            <w:shd w:val="clear" w:color="auto" w:fill="auto"/>
          </w:tcPr>
          <w:p w14:paraId="74051C33">
            <w:pPr>
              <w:pStyle w:val="48"/>
              <w:ind w:left="223"/>
              <w:rPr>
                <w:b/>
                <w:sz w:val="24"/>
                <w:szCs w:val="24"/>
              </w:rPr>
            </w:pPr>
          </w:p>
        </w:tc>
        <w:tc>
          <w:tcPr>
            <w:tcW w:w="583" w:type="dxa"/>
            <w:shd w:val="clear" w:color="auto" w:fill="auto"/>
          </w:tcPr>
          <w:p w14:paraId="4082F785">
            <w:pPr>
              <w:pStyle w:val="48"/>
              <w:ind w:left="223"/>
              <w:rPr>
                <w:sz w:val="24"/>
                <w:szCs w:val="24"/>
              </w:rPr>
            </w:pPr>
          </w:p>
        </w:tc>
        <w:tc>
          <w:tcPr>
            <w:tcW w:w="567" w:type="dxa"/>
            <w:shd w:val="clear" w:color="auto" w:fill="auto"/>
          </w:tcPr>
          <w:p w14:paraId="797380E7">
            <w:pPr>
              <w:pStyle w:val="48"/>
              <w:ind w:left="223"/>
              <w:rPr>
                <w:sz w:val="24"/>
                <w:szCs w:val="24"/>
              </w:rPr>
            </w:pPr>
          </w:p>
        </w:tc>
        <w:tc>
          <w:tcPr>
            <w:tcW w:w="567" w:type="dxa"/>
            <w:shd w:val="clear" w:color="auto" w:fill="auto"/>
          </w:tcPr>
          <w:p w14:paraId="36713ED2">
            <w:pPr>
              <w:pStyle w:val="48"/>
              <w:ind w:left="223"/>
              <w:rPr>
                <w:b/>
                <w:sz w:val="24"/>
                <w:szCs w:val="24"/>
              </w:rPr>
            </w:pPr>
          </w:p>
        </w:tc>
      </w:tr>
      <w:tr w14:paraId="4428D6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1CEF8128">
            <w:pPr>
              <w:pStyle w:val="48"/>
              <w:ind w:left="21"/>
              <w:rPr>
                <w:sz w:val="24"/>
                <w:szCs w:val="24"/>
              </w:rPr>
            </w:pPr>
            <w:r>
              <w:rPr>
                <w:sz w:val="24"/>
                <w:szCs w:val="24"/>
              </w:rPr>
              <w:t>5</w:t>
            </w:r>
          </w:p>
        </w:tc>
        <w:tc>
          <w:tcPr>
            <w:tcW w:w="1125" w:type="dxa"/>
            <w:vMerge w:val="continue"/>
            <w:shd w:val="clear" w:color="auto" w:fill="auto"/>
          </w:tcPr>
          <w:p w14:paraId="637B8096">
            <w:pPr>
              <w:pStyle w:val="48"/>
              <w:ind w:left="142"/>
              <w:rPr>
                <w:rFonts w:eastAsia="Calibri"/>
                <w:color w:val="000000"/>
                <w:spacing w:val="-2"/>
                <w:sz w:val="24"/>
                <w:szCs w:val="24"/>
              </w:rPr>
            </w:pPr>
          </w:p>
        </w:tc>
        <w:tc>
          <w:tcPr>
            <w:tcW w:w="702" w:type="dxa"/>
            <w:shd w:val="clear" w:color="auto" w:fill="auto"/>
          </w:tcPr>
          <w:p w14:paraId="26E2742F">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ПД</w:t>
            </w:r>
          </w:p>
        </w:tc>
        <w:tc>
          <w:tcPr>
            <w:tcW w:w="726" w:type="dxa"/>
            <w:shd w:val="clear" w:color="auto" w:fill="auto"/>
          </w:tcPr>
          <w:p w14:paraId="79E11ACC">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ВК</w:t>
            </w:r>
          </w:p>
        </w:tc>
        <w:tc>
          <w:tcPr>
            <w:tcW w:w="1680" w:type="dxa"/>
            <w:shd w:val="clear" w:color="auto" w:fill="auto"/>
          </w:tcPr>
          <w:p w14:paraId="20415BF9">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Методика</w:t>
            </w:r>
            <w:r>
              <w:rPr>
                <w:rFonts w:ascii="Times New Roman" w:hAnsi="Times New Roman" w:eastAsia="Calibri"/>
                <w:sz w:val="24"/>
                <w:szCs w:val="24"/>
              </w:rPr>
              <w:t xml:space="preserve"> </w:t>
            </w:r>
            <w:r>
              <w:rPr>
                <w:rFonts w:ascii="Times New Roman" w:hAnsi="Times New Roman" w:eastAsia="Calibri"/>
                <w:sz w:val="24"/>
                <w:szCs w:val="24"/>
                <w:lang w:val="en-US"/>
              </w:rPr>
              <w:t>преподавания</w:t>
            </w:r>
            <w:r>
              <w:rPr>
                <w:rFonts w:ascii="Times New Roman" w:hAnsi="Times New Roman" w:eastAsia="Calibri"/>
                <w:sz w:val="24"/>
                <w:szCs w:val="24"/>
              </w:rPr>
              <w:t xml:space="preserve"> </w:t>
            </w:r>
            <w:r>
              <w:rPr>
                <w:rFonts w:ascii="Times New Roman" w:hAnsi="Times New Roman" w:eastAsia="Calibri"/>
                <w:sz w:val="24"/>
                <w:szCs w:val="24"/>
                <w:lang w:val="en-US"/>
              </w:rPr>
              <w:t>инженерных</w:t>
            </w:r>
            <w:r>
              <w:rPr>
                <w:rFonts w:ascii="Times New Roman" w:hAnsi="Times New Roman" w:eastAsia="Calibri"/>
                <w:sz w:val="24"/>
                <w:szCs w:val="24"/>
              </w:rPr>
              <w:t xml:space="preserve"> </w:t>
            </w:r>
            <w:r>
              <w:rPr>
                <w:rFonts w:ascii="Times New Roman" w:hAnsi="Times New Roman" w:eastAsia="Calibri"/>
                <w:sz w:val="24"/>
                <w:szCs w:val="24"/>
                <w:lang w:val="en-US"/>
              </w:rPr>
              <w:t>дисциплин</w:t>
            </w:r>
          </w:p>
        </w:tc>
        <w:tc>
          <w:tcPr>
            <w:tcW w:w="4990" w:type="dxa"/>
            <w:shd w:val="clear" w:color="auto" w:fill="auto"/>
          </w:tcPr>
          <w:p w14:paraId="76968F75">
            <w:pPr>
              <w:widowControl w:val="0"/>
              <w:autoSpaceDE w:val="0"/>
              <w:autoSpaceDN w:val="0"/>
              <w:spacing w:after="0" w:line="240" w:lineRule="auto"/>
              <w:ind w:left="19" w:firstLine="19"/>
              <w:rPr>
                <w:rFonts w:ascii="Times New Roman" w:hAnsi="Times New Roman" w:eastAsia="Calibri"/>
                <w:sz w:val="24"/>
                <w:szCs w:val="24"/>
              </w:rPr>
            </w:pPr>
            <w:r>
              <w:rPr>
                <w:rFonts w:ascii="Times New Roman" w:hAnsi="Times New Roman" w:eastAsia="Calibri"/>
                <w:b/>
                <w:sz w:val="24"/>
                <w:szCs w:val="24"/>
              </w:rPr>
              <w:t>Цель:</w:t>
            </w:r>
            <w:r>
              <w:rPr>
                <w:rFonts w:ascii="Times New Roman" w:hAnsi="Times New Roman" w:eastAsia="Calibri"/>
                <w:sz w:val="24"/>
                <w:szCs w:val="24"/>
              </w:rPr>
              <w:t xml:space="preserve"> приобрести навыки организаци учебного процесса преподавания технических дисциплин</w:t>
            </w:r>
          </w:p>
          <w:p w14:paraId="42502D96">
            <w:pPr>
              <w:pStyle w:val="38"/>
              <w:widowControl w:val="0"/>
              <w:autoSpaceDE w:val="0"/>
              <w:autoSpaceDN w:val="0"/>
              <w:jc w:val="both"/>
              <w:rPr>
                <w:rFonts w:ascii="Times New Roman" w:hAnsi="Times New Roman" w:eastAsia="Calibri"/>
                <w:sz w:val="24"/>
                <w:szCs w:val="24"/>
                <w:lang w:eastAsia="en-US"/>
              </w:rPr>
            </w:pPr>
            <w:r>
              <w:rPr>
                <w:rFonts w:ascii="Times New Roman" w:hAnsi="Times New Roman" w:eastAsia="Calibri"/>
                <w:b/>
                <w:sz w:val="24"/>
                <w:szCs w:val="24"/>
                <w:lang w:eastAsia="en-US"/>
              </w:rPr>
              <w:t>Содержание:</w:t>
            </w:r>
            <w:r>
              <w:rPr>
                <w:rFonts w:ascii="Times New Roman" w:hAnsi="Times New Roman" w:eastAsia="Calibri"/>
                <w:sz w:val="24"/>
                <w:szCs w:val="24"/>
                <w:lang w:eastAsia="en-US"/>
              </w:rPr>
              <w:t xml:space="preserve"> Общие вопросы методики преподавания инженерных дисциплин высшего образования. Задачи и содержание высшего образования. Общие дидактические принципы обучения применительно к системе высшего образования. Система высшего образования. Основные организационные формы высшего образования. Структура и типы занятий высшего образования. Методы высшего образования. Инновационные технологии в высшего образования. Планирование учебной работы и подготовка педагога профессионального обучения к занятиям. Учебно-материальная база высшего образования.  Контроль, оценка знаний, умении, навыков и учет успеваемости обучающихся.</w:t>
            </w:r>
          </w:p>
          <w:p w14:paraId="309B7070">
            <w:pPr>
              <w:pStyle w:val="38"/>
              <w:widowControl w:val="0"/>
              <w:autoSpaceDE w:val="0"/>
              <w:autoSpaceDN w:val="0"/>
              <w:jc w:val="both"/>
              <w:rPr>
                <w:rFonts w:ascii="Times New Roman" w:hAnsi="Times New Roman"/>
                <w:sz w:val="24"/>
                <w:szCs w:val="24"/>
                <w:lang w:eastAsia="en-US"/>
              </w:rPr>
            </w:pPr>
            <w:r>
              <w:rPr>
                <w:rFonts w:ascii="Times New Roman" w:hAnsi="Times New Roman"/>
                <w:color w:val="000000"/>
                <w:spacing w:val="2"/>
                <w:sz w:val="24"/>
                <w:szCs w:val="24"/>
              </w:rPr>
              <w:t>Разработка учебно-методических материалов по преподаваемым дисциплинам с учетом интеграции образования, науки и инноваций.</w:t>
            </w:r>
          </w:p>
        </w:tc>
        <w:tc>
          <w:tcPr>
            <w:tcW w:w="1008" w:type="dxa"/>
            <w:shd w:val="clear" w:color="auto" w:fill="auto"/>
          </w:tcPr>
          <w:p w14:paraId="280CB183">
            <w:pPr>
              <w:pStyle w:val="48"/>
              <w:jc w:val="center"/>
              <w:rPr>
                <w:rFonts w:eastAsia="Calibri"/>
                <w:color w:val="000000"/>
                <w:spacing w:val="-2"/>
                <w:sz w:val="24"/>
                <w:szCs w:val="24"/>
                <w:lang w:val="en-US"/>
              </w:rPr>
            </w:pPr>
            <w:r>
              <w:rPr>
                <w:rFonts w:eastAsia="Calibri"/>
                <w:color w:val="000000"/>
                <w:spacing w:val="-2"/>
                <w:sz w:val="24"/>
                <w:szCs w:val="24"/>
                <w:lang w:val="en-US"/>
              </w:rPr>
              <w:t>5</w:t>
            </w:r>
          </w:p>
        </w:tc>
        <w:tc>
          <w:tcPr>
            <w:tcW w:w="567" w:type="dxa"/>
            <w:shd w:val="clear" w:color="auto" w:fill="auto"/>
          </w:tcPr>
          <w:p w14:paraId="7C728ABB">
            <w:pPr>
              <w:pStyle w:val="48"/>
              <w:ind w:left="223"/>
              <w:rPr>
                <w:sz w:val="24"/>
                <w:szCs w:val="24"/>
                <w:lang w:val="en-US"/>
              </w:rPr>
            </w:pPr>
          </w:p>
        </w:tc>
        <w:tc>
          <w:tcPr>
            <w:tcW w:w="567" w:type="dxa"/>
            <w:shd w:val="clear" w:color="auto" w:fill="auto"/>
          </w:tcPr>
          <w:p w14:paraId="2B944F53">
            <w:pPr>
              <w:pStyle w:val="48"/>
              <w:ind w:left="223"/>
              <w:rPr>
                <w:sz w:val="24"/>
                <w:szCs w:val="24"/>
                <w:lang w:val="en-US"/>
              </w:rPr>
            </w:pPr>
          </w:p>
        </w:tc>
        <w:tc>
          <w:tcPr>
            <w:tcW w:w="567" w:type="dxa"/>
            <w:shd w:val="clear" w:color="auto" w:fill="auto"/>
          </w:tcPr>
          <w:p w14:paraId="2AD58804">
            <w:pPr>
              <w:pStyle w:val="48"/>
              <w:spacing w:line="304" w:lineRule="exact"/>
              <w:ind w:left="223"/>
              <w:rPr>
                <w:b/>
                <w:sz w:val="24"/>
                <w:szCs w:val="24"/>
              </w:rPr>
            </w:pPr>
            <w:r>
              <w:rPr>
                <w:b/>
                <w:sz w:val="24"/>
                <w:szCs w:val="24"/>
                <w:lang w:val="en-US"/>
              </w:rPr>
              <w:t>ѵ</w:t>
            </w:r>
          </w:p>
        </w:tc>
        <w:tc>
          <w:tcPr>
            <w:tcW w:w="567" w:type="dxa"/>
            <w:shd w:val="clear" w:color="auto" w:fill="auto"/>
          </w:tcPr>
          <w:p w14:paraId="4925CF3C">
            <w:pPr>
              <w:pStyle w:val="48"/>
              <w:ind w:left="223"/>
              <w:rPr>
                <w:sz w:val="24"/>
                <w:szCs w:val="24"/>
              </w:rPr>
            </w:pPr>
          </w:p>
        </w:tc>
        <w:tc>
          <w:tcPr>
            <w:tcW w:w="551" w:type="dxa"/>
            <w:shd w:val="clear" w:color="auto" w:fill="auto"/>
          </w:tcPr>
          <w:p w14:paraId="79FA1562">
            <w:pPr>
              <w:pStyle w:val="48"/>
              <w:ind w:left="223"/>
              <w:rPr>
                <w:b/>
                <w:sz w:val="24"/>
                <w:szCs w:val="24"/>
              </w:rPr>
            </w:pPr>
          </w:p>
        </w:tc>
        <w:tc>
          <w:tcPr>
            <w:tcW w:w="583" w:type="dxa"/>
            <w:shd w:val="clear" w:color="auto" w:fill="auto"/>
          </w:tcPr>
          <w:p w14:paraId="7A024428">
            <w:pPr>
              <w:pStyle w:val="48"/>
              <w:ind w:left="223"/>
              <w:rPr>
                <w:sz w:val="24"/>
                <w:szCs w:val="24"/>
              </w:rPr>
            </w:pPr>
          </w:p>
        </w:tc>
        <w:tc>
          <w:tcPr>
            <w:tcW w:w="567" w:type="dxa"/>
            <w:shd w:val="clear" w:color="auto" w:fill="auto"/>
          </w:tcPr>
          <w:p w14:paraId="6144483D">
            <w:pPr>
              <w:pStyle w:val="48"/>
              <w:ind w:left="223"/>
              <w:rPr>
                <w:sz w:val="24"/>
                <w:szCs w:val="24"/>
              </w:rPr>
            </w:pPr>
          </w:p>
        </w:tc>
        <w:tc>
          <w:tcPr>
            <w:tcW w:w="567" w:type="dxa"/>
            <w:shd w:val="clear" w:color="auto" w:fill="auto"/>
          </w:tcPr>
          <w:p w14:paraId="05077BB5">
            <w:pPr>
              <w:pStyle w:val="48"/>
              <w:ind w:left="223"/>
              <w:rPr>
                <w:b/>
                <w:sz w:val="24"/>
                <w:szCs w:val="24"/>
              </w:rPr>
            </w:pPr>
            <w:r>
              <w:rPr>
                <w:sz w:val="24"/>
                <w:szCs w:val="24"/>
                <w:lang w:val="en-US"/>
              </w:rPr>
              <w:t>v</w:t>
            </w:r>
          </w:p>
        </w:tc>
      </w:tr>
      <w:tr w14:paraId="027249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37C357B8">
            <w:pPr>
              <w:pStyle w:val="48"/>
              <w:ind w:left="21"/>
              <w:rPr>
                <w:sz w:val="24"/>
                <w:szCs w:val="24"/>
              </w:rPr>
            </w:pPr>
            <w:r>
              <w:rPr>
                <w:sz w:val="24"/>
                <w:szCs w:val="24"/>
              </w:rPr>
              <w:t>6</w:t>
            </w:r>
          </w:p>
        </w:tc>
        <w:tc>
          <w:tcPr>
            <w:tcW w:w="1125" w:type="dxa"/>
            <w:vMerge w:val="continue"/>
            <w:shd w:val="clear" w:color="auto" w:fill="auto"/>
          </w:tcPr>
          <w:p w14:paraId="2FBAC9D1">
            <w:pPr>
              <w:pStyle w:val="48"/>
              <w:ind w:left="142"/>
              <w:rPr>
                <w:rFonts w:eastAsia="Calibri"/>
                <w:color w:val="000000"/>
                <w:spacing w:val="-2"/>
                <w:sz w:val="24"/>
                <w:szCs w:val="24"/>
              </w:rPr>
            </w:pPr>
          </w:p>
        </w:tc>
        <w:tc>
          <w:tcPr>
            <w:tcW w:w="702" w:type="dxa"/>
            <w:shd w:val="clear" w:color="auto" w:fill="auto"/>
          </w:tcPr>
          <w:p w14:paraId="6F6351BD">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05F1F89E">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ВК</w:t>
            </w:r>
          </w:p>
        </w:tc>
        <w:tc>
          <w:tcPr>
            <w:tcW w:w="1680" w:type="dxa"/>
            <w:shd w:val="clear" w:color="auto" w:fill="auto"/>
          </w:tcPr>
          <w:p w14:paraId="0176CF69">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Педагогическаяпрактика</w:t>
            </w:r>
          </w:p>
          <w:p w14:paraId="6F48C670">
            <w:pPr>
              <w:widowControl w:val="0"/>
              <w:autoSpaceDE w:val="0"/>
              <w:autoSpaceDN w:val="0"/>
              <w:spacing w:after="0" w:line="240" w:lineRule="auto"/>
              <w:rPr>
                <w:rFonts w:ascii="Times New Roman" w:hAnsi="Times New Roman" w:eastAsia="Calibri"/>
                <w:sz w:val="24"/>
                <w:szCs w:val="24"/>
                <w:lang w:val="en-US"/>
              </w:rPr>
            </w:pPr>
          </w:p>
        </w:tc>
        <w:tc>
          <w:tcPr>
            <w:tcW w:w="4990" w:type="dxa"/>
            <w:shd w:val="clear" w:color="auto" w:fill="auto"/>
          </w:tcPr>
          <w:p w14:paraId="39A5D9EA">
            <w:pPr>
              <w:widowControl w:val="0"/>
              <w:autoSpaceDE w:val="0"/>
              <w:autoSpaceDN w:val="0"/>
              <w:spacing w:after="0" w:line="240" w:lineRule="auto"/>
              <w:ind w:left="19" w:firstLine="19"/>
              <w:jc w:val="both"/>
              <w:rPr>
                <w:rFonts w:ascii="Times New Roman" w:hAnsi="Times New Roman" w:eastAsia="Calibri"/>
                <w:sz w:val="24"/>
                <w:szCs w:val="24"/>
              </w:rPr>
            </w:pPr>
            <w:r>
              <w:rPr>
                <w:rFonts w:ascii="Times New Roman" w:hAnsi="Times New Roman" w:eastAsia="Calibri"/>
                <w:b/>
                <w:sz w:val="24"/>
                <w:szCs w:val="24"/>
              </w:rPr>
              <w:t>Цель:</w:t>
            </w:r>
            <w:r>
              <w:rPr>
                <w:rFonts w:ascii="Times New Roman" w:hAnsi="Times New Roman" w:eastAsia="Calibri"/>
                <w:sz w:val="24"/>
                <w:szCs w:val="24"/>
              </w:rPr>
              <w:t xml:space="preserve"> формирования практических навыков преподавания в высшей школе. </w:t>
            </w:r>
          </w:p>
          <w:p w14:paraId="33772C7D">
            <w:pPr>
              <w:widowControl w:val="0"/>
              <w:autoSpaceDE w:val="0"/>
              <w:autoSpaceDN w:val="0"/>
              <w:spacing w:after="0" w:line="240" w:lineRule="auto"/>
              <w:ind w:left="19" w:firstLine="19"/>
              <w:jc w:val="both"/>
              <w:rPr>
                <w:rFonts w:ascii="Times New Roman" w:hAnsi="Times New Roman" w:eastAsia="Calibri"/>
                <w:sz w:val="24"/>
                <w:szCs w:val="24"/>
              </w:rPr>
            </w:pPr>
            <w:r>
              <w:rPr>
                <w:rFonts w:ascii="Times New Roman" w:hAnsi="Times New Roman"/>
                <w:b/>
                <w:sz w:val="24"/>
                <w:szCs w:val="24"/>
              </w:rPr>
              <w:t>Содержание:</w:t>
            </w:r>
            <w:r>
              <w:rPr>
                <w:rFonts w:ascii="Times New Roman" w:hAnsi="Times New Roman" w:eastAsia="Calibri"/>
                <w:sz w:val="24"/>
                <w:szCs w:val="24"/>
              </w:rPr>
              <w:t>Подготовка документов по организации проведения занятий, подготовка к занятиям и проведение занятий с использованием методов активизации обучающихся.  Постановка и лабораторных работ практикумов, приобретение навыков проведения учебных занятий, применения новых образовательных технологий, руководства научно-исследовательской работой студентов.</w:t>
            </w:r>
          </w:p>
        </w:tc>
        <w:tc>
          <w:tcPr>
            <w:tcW w:w="1008" w:type="dxa"/>
            <w:shd w:val="clear" w:color="auto" w:fill="auto"/>
          </w:tcPr>
          <w:p w14:paraId="37AE00D4">
            <w:pPr>
              <w:pStyle w:val="48"/>
              <w:jc w:val="center"/>
              <w:rPr>
                <w:rFonts w:eastAsia="Calibri"/>
                <w:color w:val="000000"/>
                <w:spacing w:val="-2"/>
                <w:sz w:val="24"/>
                <w:szCs w:val="24"/>
                <w:lang w:val="en-US"/>
              </w:rPr>
            </w:pPr>
            <w:r>
              <w:rPr>
                <w:rFonts w:eastAsia="Calibri"/>
                <w:color w:val="000000"/>
                <w:spacing w:val="-2"/>
                <w:sz w:val="24"/>
                <w:szCs w:val="24"/>
                <w:lang w:val="en-US"/>
              </w:rPr>
              <w:t>4</w:t>
            </w:r>
          </w:p>
        </w:tc>
        <w:tc>
          <w:tcPr>
            <w:tcW w:w="567" w:type="dxa"/>
            <w:shd w:val="clear" w:color="auto" w:fill="auto"/>
          </w:tcPr>
          <w:p w14:paraId="3E81278D">
            <w:pPr>
              <w:pStyle w:val="48"/>
              <w:ind w:left="223"/>
              <w:rPr>
                <w:sz w:val="24"/>
                <w:szCs w:val="24"/>
                <w:lang w:val="en-US"/>
              </w:rPr>
            </w:pPr>
            <w:r>
              <w:rPr>
                <w:sz w:val="24"/>
                <w:szCs w:val="24"/>
                <w:lang w:val="en-US"/>
              </w:rPr>
              <w:t>v</w:t>
            </w:r>
          </w:p>
        </w:tc>
        <w:tc>
          <w:tcPr>
            <w:tcW w:w="567" w:type="dxa"/>
            <w:shd w:val="clear" w:color="auto" w:fill="auto"/>
          </w:tcPr>
          <w:p w14:paraId="312365B6">
            <w:pPr>
              <w:pStyle w:val="48"/>
              <w:ind w:left="223"/>
              <w:rPr>
                <w:sz w:val="24"/>
                <w:szCs w:val="24"/>
              </w:rPr>
            </w:pPr>
          </w:p>
        </w:tc>
        <w:tc>
          <w:tcPr>
            <w:tcW w:w="567" w:type="dxa"/>
            <w:shd w:val="clear" w:color="auto" w:fill="auto"/>
          </w:tcPr>
          <w:p w14:paraId="4A42CDBC">
            <w:pPr>
              <w:pStyle w:val="48"/>
              <w:spacing w:line="304" w:lineRule="exact"/>
              <w:ind w:left="223"/>
              <w:rPr>
                <w:b/>
                <w:sz w:val="24"/>
                <w:szCs w:val="24"/>
              </w:rPr>
            </w:pPr>
            <w:r>
              <w:rPr>
                <w:sz w:val="24"/>
                <w:szCs w:val="24"/>
                <w:lang w:val="en-US"/>
              </w:rPr>
              <w:t>v</w:t>
            </w:r>
          </w:p>
        </w:tc>
        <w:tc>
          <w:tcPr>
            <w:tcW w:w="567" w:type="dxa"/>
            <w:shd w:val="clear" w:color="auto" w:fill="auto"/>
          </w:tcPr>
          <w:p w14:paraId="3B5D8D70">
            <w:pPr>
              <w:pStyle w:val="48"/>
              <w:ind w:left="223"/>
              <w:rPr>
                <w:sz w:val="24"/>
                <w:szCs w:val="24"/>
              </w:rPr>
            </w:pPr>
          </w:p>
        </w:tc>
        <w:tc>
          <w:tcPr>
            <w:tcW w:w="551" w:type="dxa"/>
            <w:shd w:val="clear" w:color="auto" w:fill="auto"/>
          </w:tcPr>
          <w:p w14:paraId="36ABC40F">
            <w:pPr>
              <w:pStyle w:val="48"/>
              <w:ind w:left="223"/>
              <w:rPr>
                <w:b/>
                <w:sz w:val="24"/>
                <w:szCs w:val="24"/>
              </w:rPr>
            </w:pPr>
          </w:p>
        </w:tc>
        <w:tc>
          <w:tcPr>
            <w:tcW w:w="583" w:type="dxa"/>
            <w:shd w:val="clear" w:color="auto" w:fill="auto"/>
          </w:tcPr>
          <w:p w14:paraId="728B3672">
            <w:pPr>
              <w:pStyle w:val="48"/>
              <w:ind w:left="223"/>
              <w:rPr>
                <w:sz w:val="24"/>
                <w:szCs w:val="24"/>
              </w:rPr>
            </w:pPr>
          </w:p>
        </w:tc>
        <w:tc>
          <w:tcPr>
            <w:tcW w:w="567" w:type="dxa"/>
            <w:shd w:val="clear" w:color="auto" w:fill="auto"/>
          </w:tcPr>
          <w:p w14:paraId="71EBB579">
            <w:pPr>
              <w:pStyle w:val="48"/>
              <w:ind w:left="223"/>
              <w:rPr>
                <w:sz w:val="24"/>
                <w:szCs w:val="24"/>
              </w:rPr>
            </w:pPr>
          </w:p>
        </w:tc>
        <w:tc>
          <w:tcPr>
            <w:tcW w:w="567" w:type="dxa"/>
            <w:shd w:val="clear" w:color="auto" w:fill="auto"/>
          </w:tcPr>
          <w:p w14:paraId="6EE90524">
            <w:pPr>
              <w:pStyle w:val="48"/>
              <w:ind w:left="223"/>
              <w:rPr>
                <w:b/>
                <w:sz w:val="24"/>
                <w:szCs w:val="24"/>
              </w:rPr>
            </w:pPr>
            <w:r>
              <w:rPr>
                <w:sz w:val="24"/>
                <w:szCs w:val="24"/>
                <w:lang w:val="en-US"/>
              </w:rPr>
              <w:t>v</w:t>
            </w:r>
          </w:p>
        </w:tc>
      </w:tr>
      <w:tr w14:paraId="0B930B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7AD1885B">
            <w:pPr>
              <w:pStyle w:val="48"/>
              <w:ind w:left="21"/>
              <w:rPr>
                <w:sz w:val="24"/>
                <w:szCs w:val="24"/>
              </w:rPr>
            </w:pPr>
            <w:r>
              <w:rPr>
                <w:sz w:val="24"/>
                <w:szCs w:val="24"/>
              </w:rPr>
              <w:t>7</w:t>
            </w:r>
          </w:p>
        </w:tc>
        <w:tc>
          <w:tcPr>
            <w:tcW w:w="1125" w:type="dxa"/>
            <w:vMerge w:val="restart"/>
            <w:shd w:val="clear" w:color="auto" w:fill="auto"/>
          </w:tcPr>
          <w:p w14:paraId="16FB258A">
            <w:pPr>
              <w:pStyle w:val="48"/>
              <w:ind w:left="142"/>
              <w:rPr>
                <w:rFonts w:eastAsia="Calibri"/>
                <w:color w:val="000000"/>
                <w:spacing w:val="-2"/>
                <w:sz w:val="24"/>
                <w:szCs w:val="24"/>
              </w:rPr>
            </w:pPr>
            <w:r>
              <w:rPr>
                <w:sz w:val="24"/>
                <w:szCs w:val="24"/>
                <w:lang w:val="en-US"/>
              </w:rPr>
              <w:t>Методологияисследований</w:t>
            </w:r>
          </w:p>
        </w:tc>
        <w:tc>
          <w:tcPr>
            <w:tcW w:w="702" w:type="dxa"/>
            <w:shd w:val="clear" w:color="auto" w:fill="auto"/>
          </w:tcPr>
          <w:p w14:paraId="44246AE7">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ПД</w:t>
            </w:r>
          </w:p>
        </w:tc>
        <w:tc>
          <w:tcPr>
            <w:tcW w:w="726" w:type="dxa"/>
            <w:shd w:val="clear" w:color="auto" w:fill="auto"/>
          </w:tcPr>
          <w:p w14:paraId="38FB0DD7">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40EA3E17">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Квалиметрия в машиностроении</w:t>
            </w:r>
          </w:p>
        </w:tc>
        <w:tc>
          <w:tcPr>
            <w:tcW w:w="4990" w:type="dxa"/>
            <w:shd w:val="clear" w:color="auto" w:fill="auto"/>
          </w:tcPr>
          <w:p w14:paraId="1F96212F">
            <w:pPr>
              <w:pStyle w:val="61"/>
              <w:shd w:val="clear" w:color="auto" w:fill="FFFFFF"/>
              <w:spacing w:after="0" w:line="240" w:lineRule="auto"/>
              <w:jc w:val="both"/>
              <w:rPr>
                <w:rFonts w:ascii="Times New Roman" w:hAnsi="Times New Roman"/>
                <w:spacing w:val="-5"/>
              </w:rPr>
            </w:pPr>
            <w:r>
              <w:rPr>
                <w:rFonts w:ascii="Times New Roman" w:hAnsi="Times New Roman"/>
                <w:b/>
              </w:rPr>
              <w:t>Цель:</w:t>
            </w:r>
            <w:r>
              <w:rPr>
                <w:rFonts w:ascii="Times New Roman" w:hAnsi="Times New Roman"/>
                <w:spacing w:val="-5"/>
              </w:rPr>
              <w:t xml:space="preserve"> формирование  знаний оценки качества объектов машиностроения, его количественного выражения и использование полученных результатов для решения задач управления качеством, аттестации и  сертификации выпускаемой продукции.  </w:t>
            </w:r>
          </w:p>
          <w:p w14:paraId="4A4A1272">
            <w:pPr>
              <w:pStyle w:val="61"/>
              <w:shd w:val="clear" w:color="auto" w:fill="FFFFFF"/>
              <w:spacing w:after="0" w:line="240" w:lineRule="auto"/>
              <w:jc w:val="both"/>
              <w:rPr>
                <w:rFonts w:ascii="Times New Roman" w:hAnsi="Times New Roman"/>
                <w:spacing w:val="-5"/>
              </w:rPr>
            </w:pPr>
            <w:r>
              <w:rPr>
                <w:rFonts w:ascii="Times New Roman" w:hAnsi="Times New Roman"/>
                <w:b/>
              </w:rPr>
              <w:t>Содержание.</w:t>
            </w:r>
            <w:r>
              <w:rPr>
                <w:rFonts w:ascii="Times New Roman" w:hAnsi="Times New Roman"/>
              </w:rPr>
              <w:t xml:space="preserve"> История возникновения квалиметрии. Принципы квалиметрии. Объекты квалиметрии.Теория квалиметрии. Методы оценки качества продукции. Управление качеством в организации.Контроль качества. Индекс дефектности и качества. Номенклатура показателей качества промышленной продукции.Проблемы квалиметрии технических показателей.</w:t>
            </w:r>
          </w:p>
        </w:tc>
        <w:tc>
          <w:tcPr>
            <w:tcW w:w="1008" w:type="dxa"/>
            <w:vMerge w:val="restart"/>
            <w:shd w:val="clear" w:color="auto" w:fill="auto"/>
          </w:tcPr>
          <w:p w14:paraId="0F9A1FA8">
            <w:pPr>
              <w:pStyle w:val="48"/>
              <w:jc w:val="center"/>
              <w:rPr>
                <w:rFonts w:eastAsia="Calibri"/>
                <w:color w:val="000000"/>
                <w:spacing w:val="-2"/>
                <w:sz w:val="24"/>
                <w:szCs w:val="24"/>
                <w:lang w:val="en-US"/>
              </w:rPr>
            </w:pPr>
            <w:r>
              <w:rPr>
                <w:rFonts w:eastAsia="Calibri"/>
                <w:color w:val="000000"/>
                <w:spacing w:val="-2"/>
                <w:sz w:val="24"/>
                <w:szCs w:val="24"/>
                <w:lang w:val="en-US"/>
              </w:rPr>
              <w:t>4</w:t>
            </w:r>
          </w:p>
        </w:tc>
        <w:tc>
          <w:tcPr>
            <w:tcW w:w="567" w:type="dxa"/>
            <w:shd w:val="clear" w:color="auto" w:fill="auto"/>
          </w:tcPr>
          <w:p w14:paraId="5724AFA9">
            <w:pPr>
              <w:pStyle w:val="48"/>
              <w:ind w:left="223"/>
              <w:rPr>
                <w:sz w:val="24"/>
                <w:szCs w:val="24"/>
              </w:rPr>
            </w:pPr>
          </w:p>
        </w:tc>
        <w:tc>
          <w:tcPr>
            <w:tcW w:w="567" w:type="dxa"/>
            <w:shd w:val="clear" w:color="auto" w:fill="auto"/>
          </w:tcPr>
          <w:p w14:paraId="66CCA48E">
            <w:pPr>
              <w:pStyle w:val="48"/>
              <w:ind w:left="223"/>
              <w:rPr>
                <w:sz w:val="24"/>
                <w:szCs w:val="24"/>
                <w:lang w:val="en-US"/>
              </w:rPr>
            </w:pPr>
          </w:p>
        </w:tc>
        <w:tc>
          <w:tcPr>
            <w:tcW w:w="567" w:type="dxa"/>
            <w:shd w:val="clear" w:color="auto" w:fill="auto"/>
          </w:tcPr>
          <w:p w14:paraId="22B01F4D">
            <w:pPr>
              <w:pStyle w:val="48"/>
              <w:spacing w:line="304" w:lineRule="exact"/>
              <w:ind w:left="223"/>
              <w:rPr>
                <w:b/>
                <w:sz w:val="24"/>
                <w:szCs w:val="24"/>
              </w:rPr>
            </w:pPr>
          </w:p>
        </w:tc>
        <w:tc>
          <w:tcPr>
            <w:tcW w:w="567" w:type="dxa"/>
            <w:shd w:val="clear" w:color="auto" w:fill="auto"/>
          </w:tcPr>
          <w:p w14:paraId="08EC7E63">
            <w:pPr>
              <w:pStyle w:val="48"/>
              <w:ind w:left="223"/>
              <w:rPr>
                <w:sz w:val="24"/>
                <w:szCs w:val="24"/>
              </w:rPr>
            </w:pPr>
          </w:p>
        </w:tc>
        <w:tc>
          <w:tcPr>
            <w:tcW w:w="551" w:type="dxa"/>
            <w:shd w:val="clear" w:color="auto" w:fill="auto"/>
          </w:tcPr>
          <w:p w14:paraId="29452D1B">
            <w:pPr>
              <w:pStyle w:val="48"/>
              <w:ind w:left="223"/>
              <w:rPr>
                <w:b/>
                <w:sz w:val="24"/>
                <w:szCs w:val="24"/>
              </w:rPr>
            </w:pPr>
            <w:r>
              <w:rPr>
                <w:sz w:val="24"/>
                <w:szCs w:val="24"/>
                <w:lang w:val="en-US"/>
              </w:rPr>
              <w:t>v</w:t>
            </w:r>
          </w:p>
        </w:tc>
        <w:tc>
          <w:tcPr>
            <w:tcW w:w="583" w:type="dxa"/>
            <w:shd w:val="clear" w:color="auto" w:fill="auto"/>
          </w:tcPr>
          <w:p w14:paraId="78A182FE">
            <w:pPr>
              <w:pStyle w:val="48"/>
              <w:ind w:left="223"/>
              <w:rPr>
                <w:sz w:val="24"/>
                <w:szCs w:val="24"/>
              </w:rPr>
            </w:pPr>
            <w:r>
              <w:rPr>
                <w:sz w:val="24"/>
                <w:szCs w:val="24"/>
                <w:lang w:val="en-US"/>
              </w:rPr>
              <w:t>v</w:t>
            </w:r>
          </w:p>
        </w:tc>
        <w:tc>
          <w:tcPr>
            <w:tcW w:w="567" w:type="dxa"/>
            <w:shd w:val="clear" w:color="auto" w:fill="auto"/>
          </w:tcPr>
          <w:p w14:paraId="58BEAD31">
            <w:pPr>
              <w:pStyle w:val="48"/>
              <w:ind w:left="223"/>
              <w:rPr>
                <w:sz w:val="24"/>
                <w:szCs w:val="24"/>
              </w:rPr>
            </w:pPr>
          </w:p>
        </w:tc>
        <w:tc>
          <w:tcPr>
            <w:tcW w:w="567" w:type="dxa"/>
            <w:shd w:val="clear" w:color="auto" w:fill="auto"/>
          </w:tcPr>
          <w:p w14:paraId="6FA47D23">
            <w:pPr>
              <w:pStyle w:val="48"/>
              <w:ind w:left="223"/>
              <w:rPr>
                <w:b/>
                <w:sz w:val="24"/>
                <w:szCs w:val="24"/>
              </w:rPr>
            </w:pPr>
          </w:p>
        </w:tc>
      </w:tr>
      <w:tr w14:paraId="6BD465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32637418">
            <w:pPr>
              <w:pStyle w:val="48"/>
              <w:ind w:left="21"/>
              <w:rPr>
                <w:sz w:val="24"/>
                <w:szCs w:val="24"/>
              </w:rPr>
            </w:pPr>
            <w:r>
              <w:rPr>
                <w:sz w:val="24"/>
                <w:szCs w:val="24"/>
              </w:rPr>
              <w:t>8</w:t>
            </w:r>
          </w:p>
        </w:tc>
        <w:tc>
          <w:tcPr>
            <w:tcW w:w="1125" w:type="dxa"/>
            <w:vMerge w:val="continue"/>
            <w:shd w:val="clear" w:color="auto" w:fill="auto"/>
          </w:tcPr>
          <w:p w14:paraId="3AE76F67">
            <w:pPr>
              <w:pStyle w:val="48"/>
              <w:ind w:left="142"/>
              <w:rPr>
                <w:rFonts w:eastAsia="Calibri"/>
                <w:color w:val="000000"/>
                <w:spacing w:val="-2"/>
                <w:sz w:val="24"/>
                <w:szCs w:val="24"/>
              </w:rPr>
            </w:pPr>
          </w:p>
        </w:tc>
        <w:tc>
          <w:tcPr>
            <w:tcW w:w="702" w:type="dxa"/>
            <w:shd w:val="clear" w:color="auto" w:fill="auto"/>
          </w:tcPr>
          <w:p w14:paraId="215E4C39">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ПД</w:t>
            </w:r>
          </w:p>
        </w:tc>
        <w:tc>
          <w:tcPr>
            <w:tcW w:w="726" w:type="dxa"/>
            <w:shd w:val="clear" w:color="auto" w:fill="auto"/>
          </w:tcPr>
          <w:p w14:paraId="297EC7BD">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423E66E3">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Надежность и долговечностьмашин</w:t>
            </w:r>
          </w:p>
        </w:tc>
        <w:tc>
          <w:tcPr>
            <w:tcW w:w="4990" w:type="dxa"/>
            <w:shd w:val="clear" w:color="auto" w:fill="auto"/>
          </w:tcPr>
          <w:p w14:paraId="6B7B2953">
            <w:pPr>
              <w:spacing w:after="0" w:line="240" w:lineRule="auto"/>
              <w:jc w:val="both"/>
              <w:rPr>
                <w:rFonts w:ascii="Times New Roman" w:hAnsi="Times New Roman"/>
                <w:spacing w:val="-5"/>
                <w:sz w:val="24"/>
                <w:szCs w:val="24"/>
              </w:rPr>
            </w:pPr>
            <w:r>
              <w:rPr>
                <w:rFonts w:ascii="Times New Roman" w:hAnsi="Times New Roman"/>
                <w:b/>
                <w:sz w:val="24"/>
                <w:szCs w:val="24"/>
              </w:rPr>
              <w:t>Цель:</w:t>
            </w:r>
            <w:r>
              <w:rPr>
                <w:rFonts w:ascii="Times New Roman" w:hAnsi="Times New Roman"/>
                <w:spacing w:val="-5"/>
                <w:sz w:val="24"/>
                <w:szCs w:val="24"/>
              </w:rPr>
              <w:t xml:space="preserve">формирование базовых знаний по анализу надежности и долговечности оборудования, основных направлений по повышению показателей надежности на стадии проектирования, изготовления, эксплуатации оборудования. </w:t>
            </w:r>
          </w:p>
          <w:p w14:paraId="2D40A8B1">
            <w:pPr>
              <w:spacing w:after="0" w:line="240" w:lineRule="auto"/>
              <w:jc w:val="both"/>
              <w:rPr>
                <w:rFonts w:ascii="Times New Roman" w:hAnsi="Times New Roman" w:eastAsia="Calibri"/>
                <w:sz w:val="24"/>
                <w:szCs w:val="24"/>
              </w:rPr>
            </w:pPr>
            <w:r>
              <w:rPr>
                <w:rFonts w:ascii="Times New Roman" w:hAnsi="Times New Roman"/>
                <w:b/>
                <w:bCs/>
                <w:iCs/>
                <w:sz w:val="24"/>
                <w:szCs w:val="24"/>
              </w:rPr>
              <w:t>Содержание.</w:t>
            </w:r>
            <w:r>
              <w:rPr>
                <w:rFonts w:ascii="Times New Roman" w:hAnsi="Times New Roman"/>
                <w:bCs/>
                <w:iCs/>
                <w:sz w:val="24"/>
                <w:szCs w:val="24"/>
              </w:rPr>
              <w:t xml:space="preserve"> Основные показатели надежности и долговечности. </w:t>
            </w:r>
            <w:r>
              <w:rPr>
                <w:rFonts w:ascii="Times New Roman" w:hAnsi="Times New Roman"/>
                <w:sz w:val="24"/>
                <w:szCs w:val="24"/>
              </w:rPr>
              <w:t xml:space="preserve">Физические основы теории надежности. Физика возникновения отказов. Законы распределения отказов. Основные факторы, влияющие на механические характеристики изделий, получаемых методом 3D печати.  </w:t>
            </w:r>
            <w:r>
              <w:rPr>
                <w:rFonts w:ascii="Times New Roman" w:hAnsi="Times New Roman"/>
                <w:bCs/>
                <w:sz w:val="24"/>
                <w:szCs w:val="24"/>
              </w:rPr>
              <w:t xml:space="preserve">Механика разрушения. Влияние режимов печати на свойства изделий. </w:t>
            </w:r>
            <w:r>
              <w:rPr>
                <w:rFonts w:ascii="Times New Roman" w:hAnsi="Times New Roman"/>
                <w:sz w:val="24"/>
                <w:szCs w:val="24"/>
              </w:rPr>
              <w:t>Обеспечение надежности и долговечности деталей, полученных 3D печатью.  Технологические методы обеспечения надежности. Качество и надежность. Испытания на надежность.</w:t>
            </w:r>
            <w:r>
              <w:rPr>
                <w:rFonts w:ascii="Times New Roman" w:hAnsi="Times New Roman" w:eastAsia="Calibri" w:cs="Times New Roman"/>
                <w:sz w:val="24"/>
                <w:szCs w:val="24"/>
              </w:rPr>
              <w:t>Выполнение диагностики состояния сложного технологического оборудования. Разработка эффективных методов испытаний на надежность.</w:t>
            </w:r>
          </w:p>
        </w:tc>
        <w:tc>
          <w:tcPr>
            <w:tcW w:w="1008" w:type="dxa"/>
            <w:vMerge w:val="continue"/>
            <w:shd w:val="clear" w:color="auto" w:fill="auto"/>
          </w:tcPr>
          <w:p w14:paraId="304E7CDB">
            <w:pPr>
              <w:pStyle w:val="48"/>
              <w:jc w:val="center"/>
              <w:rPr>
                <w:rFonts w:eastAsia="Calibri"/>
                <w:color w:val="000000"/>
                <w:spacing w:val="-2"/>
                <w:sz w:val="24"/>
                <w:szCs w:val="24"/>
              </w:rPr>
            </w:pPr>
          </w:p>
        </w:tc>
        <w:tc>
          <w:tcPr>
            <w:tcW w:w="567" w:type="dxa"/>
            <w:shd w:val="clear" w:color="auto" w:fill="auto"/>
          </w:tcPr>
          <w:p w14:paraId="50C9BF0B">
            <w:pPr>
              <w:pStyle w:val="48"/>
              <w:ind w:left="223"/>
              <w:jc w:val="center"/>
              <w:rPr>
                <w:sz w:val="24"/>
                <w:szCs w:val="24"/>
              </w:rPr>
            </w:pPr>
          </w:p>
        </w:tc>
        <w:tc>
          <w:tcPr>
            <w:tcW w:w="567" w:type="dxa"/>
            <w:shd w:val="clear" w:color="auto" w:fill="auto"/>
          </w:tcPr>
          <w:p w14:paraId="039E4806">
            <w:pPr>
              <w:pStyle w:val="48"/>
              <w:ind w:left="223"/>
              <w:jc w:val="center"/>
              <w:rPr>
                <w:sz w:val="24"/>
                <w:szCs w:val="24"/>
              </w:rPr>
            </w:pPr>
          </w:p>
        </w:tc>
        <w:tc>
          <w:tcPr>
            <w:tcW w:w="567" w:type="dxa"/>
            <w:shd w:val="clear" w:color="auto" w:fill="auto"/>
          </w:tcPr>
          <w:p w14:paraId="42C22919">
            <w:pPr>
              <w:pStyle w:val="48"/>
              <w:spacing w:line="304" w:lineRule="exact"/>
              <w:ind w:left="223"/>
              <w:jc w:val="center"/>
              <w:rPr>
                <w:b/>
                <w:sz w:val="24"/>
                <w:szCs w:val="24"/>
              </w:rPr>
            </w:pPr>
          </w:p>
        </w:tc>
        <w:tc>
          <w:tcPr>
            <w:tcW w:w="567" w:type="dxa"/>
            <w:shd w:val="clear" w:color="auto" w:fill="auto"/>
          </w:tcPr>
          <w:p w14:paraId="0F64991B">
            <w:pPr>
              <w:pStyle w:val="48"/>
              <w:ind w:left="223"/>
              <w:jc w:val="center"/>
              <w:rPr>
                <w:sz w:val="24"/>
                <w:szCs w:val="24"/>
              </w:rPr>
            </w:pPr>
            <w:r>
              <w:rPr>
                <w:sz w:val="24"/>
                <w:szCs w:val="24"/>
                <w:lang w:val="en-US"/>
              </w:rPr>
              <w:t>v</w:t>
            </w:r>
          </w:p>
        </w:tc>
        <w:tc>
          <w:tcPr>
            <w:tcW w:w="551" w:type="dxa"/>
            <w:shd w:val="clear" w:color="auto" w:fill="auto"/>
          </w:tcPr>
          <w:p w14:paraId="524804A1">
            <w:pPr>
              <w:pStyle w:val="48"/>
              <w:ind w:left="223"/>
              <w:jc w:val="center"/>
              <w:rPr>
                <w:b/>
                <w:sz w:val="24"/>
                <w:szCs w:val="24"/>
              </w:rPr>
            </w:pPr>
            <w:r>
              <w:rPr>
                <w:sz w:val="24"/>
                <w:szCs w:val="24"/>
                <w:lang w:val="en-US"/>
              </w:rPr>
              <w:t>v</w:t>
            </w:r>
          </w:p>
        </w:tc>
        <w:tc>
          <w:tcPr>
            <w:tcW w:w="583" w:type="dxa"/>
            <w:shd w:val="clear" w:color="auto" w:fill="auto"/>
          </w:tcPr>
          <w:p w14:paraId="0AFF606A">
            <w:pPr>
              <w:widowControl w:val="0"/>
              <w:autoSpaceDE w:val="0"/>
              <w:autoSpaceDN w:val="0"/>
              <w:spacing w:after="0" w:line="240" w:lineRule="auto"/>
              <w:jc w:val="center"/>
              <w:rPr>
                <w:rFonts w:eastAsia="Calibri"/>
              </w:rPr>
            </w:pPr>
          </w:p>
        </w:tc>
        <w:tc>
          <w:tcPr>
            <w:tcW w:w="567" w:type="dxa"/>
            <w:shd w:val="clear" w:color="auto" w:fill="auto"/>
          </w:tcPr>
          <w:p w14:paraId="17685F5E">
            <w:pPr>
              <w:widowControl w:val="0"/>
              <w:autoSpaceDE w:val="0"/>
              <w:autoSpaceDN w:val="0"/>
              <w:spacing w:after="0" w:line="240" w:lineRule="auto"/>
              <w:jc w:val="center"/>
              <w:rPr>
                <w:rFonts w:eastAsia="Calibri"/>
              </w:rPr>
            </w:pPr>
            <w:r>
              <w:rPr>
                <w:rFonts w:eastAsia="Calibri"/>
                <w:sz w:val="24"/>
                <w:szCs w:val="24"/>
                <w:lang w:val="en-US"/>
              </w:rPr>
              <w:t>v</w:t>
            </w:r>
          </w:p>
        </w:tc>
        <w:tc>
          <w:tcPr>
            <w:tcW w:w="567" w:type="dxa"/>
            <w:shd w:val="clear" w:color="auto" w:fill="auto"/>
          </w:tcPr>
          <w:p w14:paraId="2AAD98F3">
            <w:pPr>
              <w:widowControl w:val="0"/>
              <w:autoSpaceDE w:val="0"/>
              <w:autoSpaceDN w:val="0"/>
              <w:spacing w:after="0" w:line="240" w:lineRule="auto"/>
              <w:jc w:val="center"/>
              <w:rPr>
                <w:rFonts w:eastAsia="Calibri"/>
              </w:rPr>
            </w:pPr>
          </w:p>
        </w:tc>
      </w:tr>
      <w:tr w14:paraId="6070B0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6EB0AD3B">
            <w:pPr>
              <w:pStyle w:val="48"/>
              <w:ind w:left="21"/>
              <w:rPr>
                <w:sz w:val="24"/>
                <w:szCs w:val="24"/>
              </w:rPr>
            </w:pPr>
            <w:r>
              <w:rPr>
                <w:sz w:val="24"/>
                <w:szCs w:val="24"/>
              </w:rPr>
              <w:t>9</w:t>
            </w:r>
          </w:p>
        </w:tc>
        <w:tc>
          <w:tcPr>
            <w:tcW w:w="1125" w:type="dxa"/>
            <w:vMerge w:val="continue"/>
            <w:shd w:val="clear" w:color="auto" w:fill="auto"/>
          </w:tcPr>
          <w:p w14:paraId="12D4EA8B">
            <w:pPr>
              <w:pStyle w:val="48"/>
              <w:ind w:left="142"/>
              <w:rPr>
                <w:rFonts w:eastAsia="Calibri"/>
                <w:color w:val="000000"/>
                <w:spacing w:val="-2"/>
                <w:sz w:val="24"/>
                <w:szCs w:val="24"/>
              </w:rPr>
            </w:pPr>
          </w:p>
        </w:tc>
        <w:tc>
          <w:tcPr>
            <w:tcW w:w="702" w:type="dxa"/>
            <w:shd w:val="clear" w:color="auto" w:fill="auto"/>
          </w:tcPr>
          <w:p w14:paraId="5D9D216B">
            <w:pPr>
              <w:widowControl w:val="0"/>
              <w:autoSpaceDE w:val="0"/>
              <w:autoSpaceDN w:val="0"/>
              <w:spacing w:after="0"/>
              <w:rPr>
                <w:rFonts w:ascii="Times New Roman" w:hAnsi="Times New Roman" w:eastAsia="Calibri"/>
                <w:sz w:val="24"/>
                <w:szCs w:val="24"/>
              </w:rPr>
            </w:pPr>
            <w:r>
              <w:rPr>
                <w:rFonts w:ascii="Times New Roman" w:hAnsi="Times New Roman" w:eastAsia="Calibri"/>
                <w:sz w:val="24"/>
                <w:szCs w:val="24"/>
              </w:rPr>
              <w:t>БД</w:t>
            </w:r>
          </w:p>
        </w:tc>
        <w:tc>
          <w:tcPr>
            <w:tcW w:w="726" w:type="dxa"/>
            <w:shd w:val="clear" w:color="auto" w:fill="auto"/>
          </w:tcPr>
          <w:p w14:paraId="07C7579D">
            <w:pPr>
              <w:widowControl w:val="0"/>
              <w:autoSpaceDE w:val="0"/>
              <w:autoSpaceDN w:val="0"/>
              <w:spacing w:after="0"/>
              <w:rPr>
                <w:rFonts w:ascii="Times New Roman" w:hAnsi="Times New Roman" w:eastAsia="Calibri"/>
                <w:sz w:val="24"/>
                <w:szCs w:val="24"/>
              </w:rPr>
            </w:pPr>
            <w:r>
              <w:rPr>
                <w:rFonts w:ascii="Times New Roman" w:hAnsi="Times New Roman" w:eastAsia="Calibri"/>
                <w:sz w:val="24"/>
                <w:szCs w:val="24"/>
              </w:rPr>
              <w:t>КВ</w:t>
            </w:r>
          </w:p>
        </w:tc>
        <w:tc>
          <w:tcPr>
            <w:tcW w:w="1680" w:type="dxa"/>
            <w:shd w:val="clear" w:color="auto" w:fill="auto"/>
          </w:tcPr>
          <w:p w14:paraId="4B644764">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Системы управления в машиностроении</w:t>
            </w:r>
          </w:p>
        </w:tc>
        <w:tc>
          <w:tcPr>
            <w:tcW w:w="4990" w:type="dxa"/>
            <w:shd w:val="clear" w:color="auto" w:fill="auto"/>
          </w:tcPr>
          <w:p w14:paraId="7F2595BC">
            <w:pPr>
              <w:widowControl w:val="0"/>
              <w:autoSpaceDE w:val="0"/>
              <w:autoSpaceDN w:val="0"/>
              <w:spacing w:after="0" w:line="240" w:lineRule="auto"/>
              <w:jc w:val="both"/>
              <w:rPr>
                <w:rFonts w:ascii="Times New Roman" w:hAnsi="Times New Roman" w:eastAsia="Calibri"/>
                <w:sz w:val="24"/>
                <w:szCs w:val="24"/>
              </w:rPr>
            </w:pPr>
            <w:r>
              <w:rPr>
                <w:rFonts w:ascii="Times New Roman" w:hAnsi="Times New Roman" w:eastAsia="Calibri"/>
                <w:sz w:val="24"/>
                <w:szCs w:val="24"/>
              </w:rPr>
              <w:t xml:space="preserve">Цель: дать магистрантам знания по системам управления в машиностроении, закономерностям протекания технологических процессов, выявление тех параметров, воздействие на которые наиболее эффективно для управления и интенсификации производства.                                                                                                                                               </w:t>
            </w:r>
            <w:r>
              <w:rPr>
                <w:rFonts w:ascii="Times New Roman" w:hAnsi="Times New Roman" w:eastAsia="Calibri"/>
                <w:b/>
                <w:sz w:val="24"/>
                <w:szCs w:val="24"/>
              </w:rPr>
              <w:t>Содержание:</w:t>
            </w:r>
            <w:r>
              <w:rPr>
                <w:rFonts w:ascii="Times New Roman" w:hAnsi="Times New Roman" w:eastAsia="Calibri"/>
                <w:sz w:val="24"/>
                <w:szCs w:val="24"/>
              </w:rPr>
              <w:t xml:space="preserve"> Состав и классификация стандартов ЕСКД, ЕСТД и организации производства,  классификационные признаки механических цехов, обозначения технологических документов, правила разработки утверждения, хранения документации. Системы обработки  информации, Применение гибких производственных систем и модулей (ГПС, ГПМ). Системы управления машиностроительными предприятиями. </w:t>
            </w:r>
          </w:p>
        </w:tc>
        <w:tc>
          <w:tcPr>
            <w:tcW w:w="1008" w:type="dxa"/>
            <w:vMerge w:val="restart"/>
            <w:shd w:val="clear" w:color="auto" w:fill="auto"/>
          </w:tcPr>
          <w:p w14:paraId="1E010610">
            <w:pPr>
              <w:pStyle w:val="48"/>
              <w:jc w:val="center"/>
              <w:rPr>
                <w:rFonts w:eastAsia="Calibri"/>
                <w:color w:val="000000"/>
                <w:spacing w:val="-2"/>
                <w:sz w:val="24"/>
                <w:szCs w:val="24"/>
                <w:lang w:val="en-US"/>
              </w:rPr>
            </w:pPr>
            <w:r>
              <w:rPr>
                <w:rFonts w:eastAsia="Calibri"/>
                <w:color w:val="000000"/>
                <w:spacing w:val="-2"/>
                <w:sz w:val="24"/>
                <w:szCs w:val="24"/>
                <w:lang w:val="en-US"/>
              </w:rPr>
              <w:t>4</w:t>
            </w:r>
          </w:p>
        </w:tc>
        <w:tc>
          <w:tcPr>
            <w:tcW w:w="567" w:type="dxa"/>
            <w:shd w:val="clear" w:color="auto" w:fill="auto"/>
          </w:tcPr>
          <w:p w14:paraId="78DD2FC6">
            <w:pPr>
              <w:pStyle w:val="48"/>
              <w:ind w:left="223"/>
              <w:rPr>
                <w:sz w:val="24"/>
                <w:szCs w:val="24"/>
              </w:rPr>
            </w:pPr>
          </w:p>
        </w:tc>
        <w:tc>
          <w:tcPr>
            <w:tcW w:w="567" w:type="dxa"/>
            <w:shd w:val="clear" w:color="auto" w:fill="auto"/>
          </w:tcPr>
          <w:p w14:paraId="5F7FCC3F">
            <w:pPr>
              <w:pStyle w:val="48"/>
              <w:ind w:left="223"/>
              <w:rPr>
                <w:sz w:val="24"/>
                <w:szCs w:val="24"/>
              </w:rPr>
            </w:pPr>
            <w:r>
              <w:rPr>
                <w:sz w:val="24"/>
                <w:szCs w:val="24"/>
                <w:lang w:val="en-US"/>
              </w:rPr>
              <w:t>v</w:t>
            </w:r>
          </w:p>
        </w:tc>
        <w:tc>
          <w:tcPr>
            <w:tcW w:w="567" w:type="dxa"/>
            <w:shd w:val="clear" w:color="auto" w:fill="auto"/>
          </w:tcPr>
          <w:p w14:paraId="4D04B57B">
            <w:pPr>
              <w:pStyle w:val="48"/>
              <w:spacing w:line="304" w:lineRule="exact"/>
              <w:ind w:left="223"/>
              <w:rPr>
                <w:b/>
                <w:sz w:val="24"/>
                <w:szCs w:val="24"/>
              </w:rPr>
            </w:pPr>
          </w:p>
        </w:tc>
        <w:tc>
          <w:tcPr>
            <w:tcW w:w="567" w:type="dxa"/>
            <w:shd w:val="clear" w:color="auto" w:fill="auto"/>
          </w:tcPr>
          <w:p w14:paraId="61CDE99D">
            <w:pPr>
              <w:pStyle w:val="48"/>
              <w:ind w:left="223"/>
              <w:rPr>
                <w:sz w:val="24"/>
                <w:szCs w:val="24"/>
              </w:rPr>
            </w:pPr>
            <w:r>
              <w:rPr>
                <w:sz w:val="24"/>
                <w:szCs w:val="24"/>
                <w:lang w:val="en-US"/>
              </w:rPr>
              <w:t>v</w:t>
            </w:r>
          </w:p>
        </w:tc>
        <w:tc>
          <w:tcPr>
            <w:tcW w:w="551" w:type="dxa"/>
            <w:shd w:val="clear" w:color="auto" w:fill="auto"/>
          </w:tcPr>
          <w:p w14:paraId="5D406555">
            <w:pPr>
              <w:pStyle w:val="48"/>
              <w:ind w:left="223"/>
              <w:rPr>
                <w:b/>
                <w:sz w:val="24"/>
                <w:szCs w:val="24"/>
                <w:lang w:val="en-US"/>
              </w:rPr>
            </w:pPr>
          </w:p>
        </w:tc>
        <w:tc>
          <w:tcPr>
            <w:tcW w:w="583" w:type="dxa"/>
            <w:shd w:val="clear" w:color="auto" w:fill="auto"/>
          </w:tcPr>
          <w:p w14:paraId="6452687A">
            <w:pPr>
              <w:pStyle w:val="48"/>
              <w:ind w:left="223"/>
              <w:rPr>
                <w:sz w:val="24"/>
                <w:szCs w:val="24"/>
                <w:lang w:val="en-US"/>
              </w:rPr>
            </w:pPr>
          </w:p>
        </w:tc>
        <w:tc>
          <w:tcPr>
            <w:tcW w:w="567" w:type="dxa"/>
            <w:shd w:val="clear" w:color="auto" w:fill="auto"/>
          </w:tcPr>
          <w:p w14:paraId="1FE78A96">
            <w:pPr>
              <w:pStyle w:val="48"/>
              <w:ind w:left="223"/>
              <w:rPr>
                <w:sz w:val="24"/>
                <w:szCs w:val="24"/>
              </w:rPr>
            </w:pPr>
          </w:p>
        </w:tc>
        <w:tc>
          <w:tcPr>
            <w:tcW w:w="567" w:type="dxa"/>
            <w:shd w:val="clear" w:color="auto" w:fill="auto"/>
          </w:tcPr>
          <w:p w14:paraId="404A98AD">
            <w:pPr>
              <w:pStyle w:val="48"/>
              <w:ind w:left="223"/>
              <w:rPr>
                <w:b/>
                <w:sz w:val="24"/>
                <w:szCs w:val="24"/>
                <w:lang w:val="en-US"/>
              </w:rPr>
            </w:pPr>
          </w:p>
        </w:tc>
      </w:tr>
      <w:tr w14:paraId="607CA7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0E521A80">
            <w:pPr>
              <w:pStyle w:val="48"/>
              <w:ind w:left="21"/>
              <w:rPr>
                <w:sz w:val="24"/>
                <w:szCs w:val="24"/>
              </w:rPr>
            </w:pPr>
            <w:r>
              <w:rPr>
                <w:sz w:val="24"/>
                <w:szCs w:val="24"/>
              </w:rPr>
              <w:t>10</w:t>
            </w:r>
          </w:p>
        </w:tc>
        <w:tc>
          <w:tcPr>
            <w:tcW w:w="1125" w:type="dxa"/>
            <w:vMerge w:val="continue"/>
            <w:shd w:val="clear" w:color="auto" w:fill="auto"/>
          </w:tcPr>
          <w:p w14:paraId="57D9F0AA">
            <w:pPr>
              <w:pStyle w:val="48"/>
              <w:ind w:left="142"/>
              <w:rPr>
                <w:rFonts w:eastAsia="Calibri"/>
                <w:color w:val="000000"/>
                <w:spacing w:val="-2"/>
                <w:sz w:val="24"/>
                <w:szCs w:val="24"/>
              </w:rPr>
            </w:pPr>
          </w:p>
        </w:tc>
        <w:tc>
          <w:tcPr>
            <w:tcW w:w="702" w:type="dxa"/>
            <w:shd w:val="clear" w:color="auto" w:fill="auto"/>
          </w:tcPr>
          <w:p w14:paraId="167D1324">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51C7D0D2">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15BDDBCB">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Системыавтоматизированногопроектированияпроизводства</w:t>
            </w:r>
          </w:p>
        </w:tc>
        <w:tc>
          <w:tcPr>
            <w:tcW w:w="4990" w:type="dxa"/>
            <w:shd w:val="clear" w:color="auto" w:fill="auto"/>
          </w:tcPr>
          <w:p w14:paraId="6302222F">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b/>
                <w:color w:val="000000"/>
                <w:sz w:val="24"/>
                <w:szCs w:val="24"/>
              </w:rPr>
              <w:t>Цель:</w:t>
            </w:r>
            <w:r>
              <w:rPr>
                <w:rFonts w:ascii="Times New Roman" w:hAnsi="Times New Roman" w:eastAsia="Calibri"/>
                <w:color w:val="000000"/>
                <w:sz w:val="24"/>
                <w:szCs w:val="24"/>
              </w:rPr>
              <w:t xml:space="preserve">  приобрести навыки автоматизированного проектирования предприятий машиностроительной отрасли в высших учебных заведениях и научно-исследовательских организациях.</w:t>
            </w:r>
          </w:p>
          <w:p w14:paraId="367560B4">
            <w:pPr>
              <w:widowControl w:val="0"/>
              <w:autoSpaceDE w:val="0"/>
              <w:autoSpaceDN w:val="0"/>
              <w:spacing w:after="0" w:line="240" w:lineRule="auto"/>
              <w:jc w:val="both"/>
              <w:rPr>
                <w:rFonts w:ascii="Times New Roman" w:hAnsi="Times New Roman" w:eastAsia="Calibri"/>
                <w:sz w:val="24"/>
                <w:szCs w:val="24"/>
              </w:rPr>
            </w:pPr>
            <w:r>
              <w:rPr>
                <w:rFonts w:ascii="Times New Roman" w:hAnsi="Times New Roman" w:eastAsia="Calibri"/>
                <w:b/>
                <w:sz w:val="24"/>
                <w:szCs w:val="24"/>
              </w:rPr>
              <w:t xml:space="preserve">Содержание: </w:t>
            </w:r>
            <w:r>
              <w:rPr>
                <w:rFonts w:ascii="Times New Roman" w:hAnsi="Times New Roman" w:eastAsia="Calibri"/>
                <w:color w:val="000000"/>
                <w:sz w:val="24"/>
                <w:szCs w:val="24"/>
              </w:rPr>
              <w:t xml:space="preserve">Автоматизированное проектирование: системный подход в проектировании. Международная классификация САПР. </w:t>
            </w:r>
            <w:r>
              <w:fldChar w:fldCharType="begin"/>
            </w:r>
            <w:r>
              <w:instrText xml:space="preserve"> HYPERLINK "javascript:termInfo(" </w:instrText>
            </w:r>
            <w:r>
              <w:fldChar w:fldCharType="separate"/>
            </w:r>
            <w:r>
              <w:rPr>
                <w:rStyle w:val="10"/>
                <w:rFonts w:ascii="Times New Roman" w:hAnsi="Times New Roman"/>
                <w:color w:val="000000"/>
                <w:sz w:val="24"/>
                <w:szCs w:val="24"/>
              </w:rPr>
              <w:t>Стадии проектирования</w:t>
            </w:r>
            <w:r>
              <w:rPr>
                <w:rStyle w:val="10"/>
                <w:rFonts w:ascii="Times New Roman" w:hAnsi="Times New Roman"/>
                <w:color w:val="000000"/>
                <w:sz w:val="24"/>
                <w:szCs w:val="24"/>
              </w:rPr>
              <w:fldChar w:fldCharType="end"/>
            </w:r>
            <w:r>
              <w:rPr>
                <w:rFonts w:ascii="Times New Roman" w:hAnsi="Times New Roman" w:eastAsia="Calibri"/>
                <w:color w:val="000000"/>
                <w:sz w:val="24"/>
                <w:szCs w:val="24"/>
              </w:rPr>
              <w:t xml:space="preserve">сложных изделий. Интегрированные САПР. Уровни проектирования сложных изделий. Экономическая эффективность </w:t>
            </w:r>
            <w:r>
              <w:fldChar w:fldCharType="begin"/>
            </w:r>
            <w:r>
              <w:instrText xml:space="preserve"> HYPERLINK "javascript:termInfo(" </w:instrText>
            </w:r>
            <w:r>
              <w:fldChar w:fldCharType="separate"/>
            </w:r>
            <w:r>
              <w:rPr>
                <w:rStyle w:val="10"/>
                <w:rFonts w:ascii="Times New Roman" w:hAnsi="Times New Roman"/>
                <w:color w:val="000000"/>
                <w:sz w:val="24"/>
                <w:szCs w:val="24"/>
              </w:rPr>
              <w:t>автоматизированного проектирования</w:t>
            </w:r>
            <w:r>
              <w:rPr>
                <w:rStyle w:val="10"/>
                <w:rFonts w:ascii="Times New Roman" w:hAnsi="Times New Roman"/>
                <w:color w:val="000000"/>
                <w:sz w:val="24"/>
                <w:szCs w:val="24"/>
              </w:rPr>
              <w:fldChar w:fldCharType="end"/>
            </w:r>
            <w:r>
              <w:rPr>
                <w:rFonts w:ascii="Times New Roman" w:hAnsi="Times New Roman" w:eastAsia="Calibri"/>
                <w:color w:val="000000"/>
                <w:sz w:val="24"/>
                <w:szCs w:val="24"/>
              </w:rPr>
              <w:t>. Методы синтеза и оценки проектных решений, принятия решений: принципы принятия оптимальных решений, математические методы многокритериальной оптимизации, методы экспертных оценок, критерии оптимальности. Системы управления проектами (</w:t>
            </w:r>
            <w:r>
              <w:rPr>
                <w:rFonts w:ascii="Times New Roman" w:hAnsi="Times New Roman" w:eastAsia="Calibri"/>
                <w:color w:val="000000"/>
                <w:sz w:val="24"/>
                <w:szCs w:val="24"/>
                <w:lang w:val="en-US"/>
              </w:rPr>
              <w:t>PDM</w:t>
            </w:r>
            <w:r>
              <w:rPr>
                <w:rFonts w:ascii="Times New Roman" w:hAnsi="Times New Roman" w:eastAsia="Calibri"/>
                <w:color w:val="000000"/>
                <w:sz w:val="24"/>
                <w:szCs w:val="24"/>
              </w:rPr>
              <w:t>).</w:t>
            </w:r>
          </w:p>
        </w:tc>
        <w:tc>
          <w:tcPr>
            <w:tcW w:w="1008" w:type="dxa"/>
            <w:vMerge w:val="continue"/>
            <w:shd w:val="clear" w:color="auto" w:fill="auto"/>
          </w:tcPr>
          <w:p w14:paraId="6BE90C4B">
            <w:pPr>
              <w:pStyle w:val="48"/>
              <w:jc w:val="center"/>
              <w:rPr>
                <w:rFonts w:eastAsia="Calibri"/>
                <w:color w:val="000000"/>
                <w:spacing w:val="-2"/>
                <w:sz w:val="24"/>
                <w:szCs w:val="24"/>
              </w:rPr>
            </w:pPr>
          </w:p>
        </w:tc>
        <w:tc>
          <w:tcPr>
            <w:tcW w:w="567" w:type="dxa"/>
            <w:shd w:val="clear" w:color="auto" w:fill="auto"/>
          </w:tcPr>
          <w:p w14:paraId="732EC39E">
            <w:pPr>
              <w:pStyle w:val="48"/>
              <w:ind w:left="223"/>
              <w:rPr>
                <w:sz w:val="24"/>
                <w:szCs w:val="24"/>
              </w:rPr>
            </w:pPr>
          </w:p>
        </w:tc>
        <w:tc>
          <w:tcPr>
            <w:tcW w:w="567" w:type="dxa"/>
            <w:shd w:val="clear" w:color="auto" w:fill="auto"/>
          </w:tcPr>
          <w:p w14:paraId="21CEFD82">
            <w:pPr>
              <w:pStyle w:val="48"/>
              <w:ind w:left="223"/>
              <w:rPr>
                <w:sz w:val="24"/>
                <w:szCs w:val="24"/>
              </w:rPr>
            </w:pPr>
          </w:p>
        </w:tc>
        <w:tc>
          <w:tcPr>
            <w:tcW w:w="567" w:type="dxa"/>
            <w:shd w:val="clear" w:color="auto" w:fill="auto"/>
          </w:tcPr>
          <w:p w14:paraId="21010C2B">
            <w:pPr>
              <w:pStyle w:val="48"/>
              <w:spacing w:line="304" w:lineRule="exact"/>
              <w:ind w:left="223"/>
              <w:rPr>
                <w:b/>
                <w:sz w:val="24"/>
                <w:szCs w:val="24"/>
              </w:rPr>
            </w:pPr>
          </w:p>
        </w:tc>
        <w:tc>
          <w:tcPr>
            <w:tcW w:w="567" w:type="dxa"/>
            <w:shd w:val="clear" w:color="auto" w:fill="auto"/>
          </w:tcPr>
          <w:p w14:paraId="0D8E6B6D">
            <w:pPr>
              <w:pStyle w:val="48"/>
              <w:ind w:left="223"/>
              <w:rPr>
                <w:sz w:val="24"/>
                <w:szCs w:val="24"/>
              </w:rPr>
            </w:pPr>
            <w:r>
              <w:rPr>
                <w:sz w:val="24"/>
                <w:szCs w:val="24"/>
                <w:lang w:val="en-US"/>
              </w:rPr>
              <w:t>v</w:t>
            </w:r>
          </w:p>
        </w:tc>
        <w:tc>
          <w:tcPr>
            <w:tcW w:w="551" w:type="dxa"/>
            <w:shd w:val="clear" w:color="auto" w:fill="auto"/>
          </w:tcPr>
          <w:p w14:paraId="7EB6C19C">
            <w:pPr>
              <w:pStyle w:val="48"/>
              <w:ind w:left="223"/>
              <w:rPr>
                <w:b/>
                <w:sz w:val="24"/>
                <w:szCs w:val="24"/>
                <w:lang w:val="en-US"/>
              </w:rPr>
            </w:pPr>
            <w:r>
              <w:rPr>
                <w:b/>
                <w:sz w:val="24"/>
                <w:szCs w:val="24"/>
                <w:lang w:val="en-US"/>
              </w:rPr>
              <w:t>v</w:t>
            </w:r>
          </w:p>
        </w:tc>
        <w:tc>
          <w:tcPr>
            <w:tcW w:w="583" w:type="dxa"/>
            <w:shd w:val="clear" w:color="auto" w:fill="auto"/>
          </w:tcPr>
          <w:p w14:paraId="017E232A">
            <w:pPr>
              <w:pStyle w:val="48"/>
              <w:ind w:left="223"/>
              <w:rPr>
                <w:sz w:val="24"/>
                <w:szCs w:val="24"/>
              </w:rPr>
            </w:pPr>
            <w:r>
              <w:rPr>
                <w:sz w:val="24"/>
                <w:szCs w:val="24"/>
                <w:lang w:val="en-US"/>
              </w:rPr>
              <w:t>v</w:t>
            </w:r>
          </w:p>
        </w:tc>
        <w:tc>
          <w:tcPr>
            <w:tcW w:w="567" w:type="dxa"/>
            <w:shd w:val="clear" w:color="auto" w:fill="auto"/>
          </w:tcPr>
          <w:p w14:paraId="58218B0E">
            <w:pPr>
              <w:pStyle w:val="48"/>
              <w:ind w:left="223"/>
              <w:rPr>
                <w:sz w:val="24"/>
                <w:szCs w:val="24"/>
                <w:lang w:val="en-US"/>
              </w:rPr>
            </w:pPr>
          </w:p>
        </w:tc>
        <w:tc>
          <w:tcPr>
            <w:tcW w:w="567" w:type="dxa"/>
            <w:shd w:val="clear" w:color="auto" w:fill="auto"/>
          </w:tcPr>
          <w:p w14:paraId="5C5771FF">
            <w:pPr>
              <w:pStyle w:val="48"/>
              <w:ind w:left="223"/>
              <w:rPr>
                <w:b/>
                <w:sz w:val="24"/>
                <w:szCs w:val="24"/>
              </w:rPr>
            </w:pPr>
          </w:p>
        </w:tc>
      </w:tr>
      <w:tr w14:paraId="3108B3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13D8E5BD">
            <w:pPr>
              <w:pStyle w:val="48"/>
              <w:ind w:left="21"/>
              <w:rPr>
                <w:sz w:val="24"/>
                <w:szCs w:val="24"/>
              </w:rPr>
            </w:pPr>
            <w:r>
              <w:rPr>
                <w:sz w:val="24"/>
                <w:szCs w:val="24"/>
              </w:rPr>
              <w:t>11</w:t>
            </w:r>
          </w:p>
        </w:tc>
        <w:tc>
          <w:tcPr>
            <w:tcW w:w="1125" w:type="dxa"/>
            <w:vMerge w:val="continue"/>
            <w:shd w:val="clear" w:color="auto" w:fill="auto"/>
          </w:tcPr>
          <w:p w14:paraId="09059497">
            <w:pPr>
              <w:pStyle w:val="48"/>
              <w:ind w:left="142"/>
              <w:rPr>
                <w:rFonts w:eastAsia="Calibri"/>
                <w:color w:val="000000"/>
                <w:spacing w:val="-2"/>
                <w:sz w:val="24"/>
                <w:szCs w:val="24"/>
              </w:rPr>
            </w:pPr>
          </w:p>
        </w:tc>
        <w:tc>
          <w:tcPr>
            <w:tcW w:w="702" w:type="dxa"/>
            <w:shd w:val="clear" w:color="auto" w:fill="auto"/>
          </w:tcPr>
          <w:p w14:paraId="38188114">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rPr>
              <w:t>П</w:t>
            </w:r>
            <w:r>
              <w:rPr>
                <w:rFonts w:ascii="Times New Roman" w:hAnsi="Times New Roman" w:eastAsia="Calibri"/>
                <w:sz w:val="24"/>
                <w:szCs w:val="24"/>
                <w:lang w:val="en-US"/>
              </w:rPr>
              <w:t>Д</w:t>
            </w:r>
          </w:p>
        </w:tc>
        <w:tc>
          <w:tcPr>
            <w:tcW w:w="726" w:type="dxa"/>
            <w:shd w:val="clear" w:color="auto" w:fill="auto"/>
          </w:tcPr>
          <w:p w14:paraId="27461A7D">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0B2B3141">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Процессыформообразования и инструменты</w:t>
            </w:r>
          </w:p>
        </w:tc>
        <w:tc>
          <w:tcPr>
            <w:tcW w:w="4990" w:type="dxa"/>
            <w:shd w:val="clear" w:color="auto" w:fill="auto"/>
          </w:tcPr>
          <w:p w14:paraId="74B37F7A">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b/>
                <w:color w:val="000000"/>
                <w:sz w:val="24"/>
                <w:szCs w:val="24"/>
              </w:rPr>
              <w:t>Цель:</w:t>
            </w:r>
            <w:r>
              <w:rPr>
                <w:rFonts w:ascii="Times New Roman" w:hAnsi="Times New Roman" w:eastAsia="Calibri"/>
                <w:color w:val="000000"/>
                <w:sz w:val="24"/>
                <w:szCs w:val="24"/>
              </w:rPr>
              <w:t xml:space="preserve"> привить объем необходимых знаний, умений и навыков по теории и методам конструирования и эксплуатации режущих инструментов.</w:t>
            </w:r>
          </w:p>
          <w:p w14:paraId="502E4D14">
            <w:pPr>
              <w:widowControl w:val="0"/>
              <w:autoSpaceDE w:val="0"/>
              <w:autoSpaceDN w:val="0"/>
              <w:spacing w:after="0" w:line="240" w:lineRule="auto"/>
              <w:jc w:val="both"/>
              <w:rPr>
                <w:rFonts w:ascii="Times New Roman" w:hAnsi="Times New Roman" w:eastAsia="Calibri"/>
                <w:sz w:val="24"/>
                <w:szCs w:val="24"/>
              </w:rPr>
            </w:pPr>
            <w:r>
              <w:rPr>
                <w:rFonts w:ascii="Times New Roman" w:hAnsi="Times New Roman" w:eastAsia="Calibri"/>
                <w:b/>
                <w:color w:val="000000"/>
                <w:sz w:val="24"/>
                <w:szCs w:val="24"/>
              </w:rPr>
              <w:t>Содержание:</w:t>
            </w:r>
            <w:r>
              <w:rPr>
                <w:rFonts w:ascii="Times New Roman" w:hAnsi="Times New Roman" w:eastAsia="Calibri"/>
                <w:color w:val="000000"/>
                <w:sz w:val="24"/>
                <w:szCs w:val="24"/>
              </w:rPr>
              <w:t xml:space="preserve"> назначение и классификация режущих инструментов.  Специфика металлорежущего оборудования. </w:t>
            </w:r>
            <w:r>
              <w:rPr>
                <w:rFonts w:ascii="Times New Roman" w:hAnsi="Times New Roman" w:eastAsia="Calibri"/>
                <w:sz w:val="24"/>
                <w:szCs w:val="24"/>
              </w:rPr>
              <w:t>Технологические методы производства заготовок. Методы механической обработки поверхностей деталей машин Обработка металлов резанием. Металлорежущие станки. Изготовление типовых деталей на станках. Изучение связей и закономерностей (механических, электромеханических, физико-технических процессов, а также размерных, информационных, экономических и др.) с целью создания и совершенствования технологических процессов обработки и соответствующего оборудования.</w:t>
            </w:r>
          </w:p>
        </w:tc>
        <w:tc>
          <w:tcPr>
            <w:tcW w:w="1008" w:type="dxa"/>
            <w:vMerge w:val="restart"/>
            <w:shd w:val="clear" w:color="auto" w:fill="auto"/>
          </w:tcPr>
          <w:p w14:paraId="06A037A0">
            <w:pPr>
              <w:pStyle w:val="48"/>
              <w:jc w:val="center"/>
              <w:rPr>
                <w:rFonts w:eastAsia="Calibri"/>
                <w:color w:val="000000"/>
                <w:spacing w:val="-2"/>
                <w:sz w:val="24"/>
                <w:szCs w:val="24"/>
                <w:lang w:val="en-US"/>
              </w:rPr>
            </w:pPr>
            <w:r>
              <w:rPr>
                <w:rFonts w:eastAsia="Calibri"/>
                <w:color w:val="000000"/>
                <w:spacing w:val="-2"/>
                <w:sz w:val="24"/>
                <w:szCs w:val="24"/>
                <w:lang w:val="en-US"/>
              </w:rPr>
              <w:t>6</w:t>
            </w:r>
          </w:p>
        </w:tc>
        <w:tc>
          <w:tcPr>
            <w:tcW w:w="567" w:type="dxa"/>
            <w:shd w:val="clear" w:color="auto" w:fill="auto"/>
          </w:tcPr>
          <w:p w14:paraId="5F5B41A8">
            <w:pPr>
              <w:pStyle w:val="48"/>
              <w:ind w:left="223"/>
              <w:rPr>
                <w:sz w:val="24"/>
                <w:szCs w:val="24"/>
              </w:rPr>
            </w:pPr>
          </w:p>
        </w:tc>
        <w:tc>
          <w:tcPr>
            <w:tcW w:w="567" w:type="dxa"/>
            <w:shd w:val="clear" w:color="auto" w:fill="auto"/>
          </w:tcPr>
          <w:p w14:paraId="5FEA3DC0">
            <w:pPr>
              <w:pStyle w:val="48"/>
              <w:ind w:left="223"/>
              <w:rPr>
                <w:sz w:val="24"/>
                <w:szCs w:val="24"/>
              </w:rPr>
            </w:pPr>
          </w:p>
        </w:tc>
        <w:tc>
          <w:tcPr>
            <w:tcW w:w="567" w:type="dxa"/>
            <w:shd w:val="clear" w:color="auto" w:fill="auto"/>
          </w:tcPr>
          <w:p w14:paraId="1BE200EB">
            <w:pPr>
              <w:pStyle w:val="48"/>
              <w:spacing w:line="304" w:lineRule="exact"/>
              <w:ind w:left="223"/>
              <w:rPr>
                <w:b/>
                <w:sz w:val="24"/>
                <w:szCs w:val="24"/>
              </w:rPr>
            </w:pPr>
          </w:p>
        </w:tc>
        <w:tc>
          <w:tcPr>
            <w:tcW w:w="567" w:type="dxa"/>
            <w:shd w:val="clear" w:color="auto" w:fill="auto"/>
          </w:tcPr>
          <w:p w14:paraId="2DD0AD97">
            <w:pPr>
              <w:pStyle w:val="48"/>
              <w:ind w:left="223"/>
              <w:rPr>
                <w:sz w:val="24"/>
                <w:szCs w:val="24"/>
                <w:lang w:val="en-US"/>
              </w:rPr>
            </w:pPr>
            <w:r>
              <w:rPr>
                <w:sz w:val="24"/>
                <w:szCs w:val="24"/>
                <w:lang w:val="en-US"/>
              </w:rPr>
              <w:t>v</w:t>
            </w:r>
          </w:p>
        </w:tc>
        <w:tc>
          <w:tcPr>
            <w:tcW w:w="551" w:type="dxa"/>
            <w:shd w:val="clear" w:color="auto" w:fill="auto"/>
          </w:tcPr>
          <w:p w14:paraId="34A3381A">
            <w:pPr>
              <w:pStyle w:val="48"/>
              <w:ind w:left="223"/>
              <w:rPr>
                <w:b/>
                <w:sz w:val="24"/>
                <w:szCs w:val="24"/>
              </w:rPr>
            </w:pPr>
          </w:p>
        </w:tc>
        <w:tc>
          <w:tcPr>
            <w:tcW w:w="583" w:type="dxa"/>
            <w:shd w:val="clear" w:color="auto" w:fill="auto"/>
          </w:tcPr>
          <w:p w14:paraId="3B470DB8">
            <w:pPr>
              <w:pStyle w:val="48"/>
              <w:ind w:left="223"/>
              <w:rPr>
                <w:sz w:val="24"/>
                <w:szCs w:val="24"/>
                <w:lang w:val="en-US"/>
              </w:rPr>
            </w:pPr>
            <w:r>
              <w:rPr>
                <w:sz w:val="24"/>
                <w:szCs w:val="24"/>
                <w:lang w:val="en-US"/>
              </w:rPr>
              <w:t>v</w:t>
            </w:r>
          </w:p>
        </w:tc>
        <w:tc>
          <w:tcPr>
            <w:tcW w:w="567" w:type="dxa"/>
            <w:shd w:val="clear" w:color="auto" w:fill="auto"/>
          </w:tcPr>
          <w:p w14:paraId="55E8D5A7">
            <w:pPr>
              <w:pStyle w:val="48"/>
              <w:ind w:left="223"/>
              <w:rPr>
                <w:sz w:val="24"/>
                <w:szCs w:val="24"/>
                <w:lang w:val="en-US"/>
              </w:rPr>
            </w:pPr>
          </w:p>
        </w:tc>
        <w:tc>
          <w:tcPr>
            <w:tcW w:w="567" w:type="dxa"/>
            <w:shd w:val="clear" w:color="auto" w:fill="auto"/>
          </w:tcPr>
          <w:p w14:paraId="04B30FFD">
            <w:pPr>
              <w:pStyle w:val="48"/>
              <w:ind w:left="223"/>
              <w:rPr>
                <w:b/>
                <w:sz w:val="24"/>
                <w:szCs w:val="24"/>
              </w:rPr>
            </w:pPr>
          </w:p>
        </w:tc>
      </w:tr>
      <w:tr w14:paraId="46BA2E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3C0AB164">
            <w:pPr>
              <w:pStyle w:val="48"/>
              <w:ind w:left="21"/>
              <w:rPr>
                <w:sz w:val="24"/>
                <w:szCs w:val="24"/>
              </w:rPr>
            </w:pPr>
            <w:r>
              <w:rPr>
                <w:sz w:val="24"/>
                <w:szCs w:val="24"/>
              </w:rPr>
              <w:t>12</w:t>
            </w:r>
          </w:p>
        </w:tc>
        <w:tc>
          <w:tcPr>
            <w:tcW w:w="1125" w:type="dxa"/>
            <w:vMerge w:val="continue"/>
            <w:shd w:val="clear" w:color="auto" w:fill="auto"/>
          </w:tcPr>
          <w:p w14:paraId="26F62FCA">
            <w:pPr>
              <w:pStyle w:val="48"/>
              <w:ind w:left="142"/>
              <w:rPr>
                <w:rFonts w:eastAsia="Calibri"/>
                <w:color w:val="000000"/>
                <w:spacing w:val="-2"/>
                <w:sz w:val="24"/>
                <w:szCs w:val="24"/>
              </w:rPr>
            </w:pPr>
          </w:p>
        </w:tc>
        <w:tc>
          <w:tcPr>
            <w:tcW w:w="702" w:type="dxa"/>
            <w:shd w:val="clear" w:color="auto" w:fill="auto"/>
          </w:tcPr>
          <w:p w14:paraId="5F773F4E">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ПД</w:t>
            </w:r>
          </w:p>
        </w:tc>
        <w:tc>
          <w:tcPr>
            <w:tcW w:w="726" w:type="dxa"/>
            <w:shd w:val="clear" w:color="auto" w:fill="auto"/>
          </w:tcPr>
          <w:p w14:paraId="5CC23074">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126CDAEB">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Обработкановыхконструкционныхматериалов</w:t>
            </w:r>
          </w:p>
        </w:tc>
        <w:tc>
          <w:tcPr>
            <w:tcW w:w="4990" w:type="dxa"/>
            <w:shd w:val="clear" w:color="auto" w:fill="auto"/>
          </w:tcPr>
          <w:p w14:paraId="1218882C">
            <w:pPr>
              <w:widowControl w:val="0"/>
              <w:autoSpaceDE w:val="0"/>
              <w:autoSpaceDN w:val="0"/>
              <w:spacing w:after="0" w:line="240" w:lineRule="auto"/>
              <w:jc w:val="both"/>
              <w:rPr>
                <w:rFonts w:ascii="Times New Roman" w:hAnsi="Times New Roman" w:eastAsia="Calibri"/>
                <w:sz w:val="24"/>
                <w:szCs w:val="24"/>
              </w:rPr>
            </w:pPr>
            <w:r>
              <w:rPr>
                <w:rFonts w:ascii="Times New Roman" w:hAnsi="Times New Roman" w:eastAsia="Calibri"/>
                <w:b/>
                <w:sz w:val="24"/>
                <w:szCs w:val="24"/>
              </w:rPr>
              <w:t>Цель</w:t>
            </w:r>
            <w:r>
              <w:rPr>
                <w:rFonts w:ascii="Times New Roman" w:hAnsi="Times New Roman" w:eastAsia="Calibri"/>
                <w:sz w:val="24"/>
                <w:szCs w:val="24"/>
              </w:rPr>
              <w:t>: научить магистранта решению в будущем многих практических вопросов, связанных с НТП в различных областях техники, современным прогрессивным способам производства металлов, новых конструкционных материалов.</w:t>
            </w:r>
          </w:p>
          <w:p w14:paraId="41618559">
            <w:pPr>
              <w:widowControl w:val="0"/>
              <w:autoSpaceDE w:val="0"/>
              <w:autoSpaceDN w:val="0"/>
              <w:spacing w:after="0" w:line="240" w:lineRule="auto"/>
              <w:jc w:val="both"/>
              <w:rPr>
                <w:rFonts w:ascii="Times New Roman" w:hAnsi="Times New Roman" w:eastAsia="Calibri"/>
                <w:sz w:val="24"/>
                <w:szCs w:val="24"/>
              </w:rPr>
            </w:pPr>
            <w:r>
              <w:rPr>
                <w:rFonts w:ascii="Times New Roman" w:hAnsi="Times New Roman" w:eastAsia="Calibri"/>
                <w:b/>
                <w:sz w:val="24"/>
                <w:szCs w:val="24"/>
              </w:rPr>
              <w:t>Содержание:</w:t>
            </w:r>
            <w:r>
              <w:rPr>
                <w:rFonts w:ascii="Times New Roman" w:hAnsi="Times New Roman" w:eastAsia="Calibri"/>
                <w:sz w:val="24"/>
                <w:szCs w:val="24"/>
              </w:rPr>
              <w:t xml:space="preserve"> конструкционные материалы и их классификация. Новые конструкционные материалы и их свойства. Легкие сплавы. Материалы для механических конструкций. Проводниковые материалы. Магнитные материалы. Диэлектрические материалы. Сведения о керамических материалах. Типы керамических материалов. Керамические композиты. Производство, формование и соединение керамических материалов. Волокнистые, дисперсно-наполненные и вспененные композиты. Композиты с металлической матрицей. Композиты с полимерной и углеродной матрицами. </w:t>
            </w:r>
          </w:p>
        </w:tc>
        <w:tc>
          <w:tcPr>
            <w:tcW w:w="1008" w:type="dxa"/>
            <w:vMerge w:val="continue"/>
            <w:shd w:val="clear" w:color="auto" w:fill="auto"/>
          </w:tcPr>
          <w:p w14:paraId="204E8FE3">
            <w:pPr>
              <w:pStyle w:val="48"/>
              <w:jc w:val="center"/>
              <w:rPr>
                <w:rFonts w:eastAsia="Calibri"/>
                <w:color w:val="000000"/>
                <w:spacing w:val="-2"/>
                <w:sz w:val="24"/>
                <w:szCs w:val="24"/>
              </w:rPr>
            </w:pPr>
          </w:p>
        </w:tc>
        <w:tc>
          <w:tcPr>
            <w:tcW w:w="567" w:type="dxa"/>
            <w:shd w:val="clear" w:color="auto" w:fill="auto"/>
          </w:tcPr>
          <w:p w14:paraId="79C396B4">
            <w:pPr>
              <w:pStyle w:val="48"/>
              <w:ind w:left="223"/>
              <w:rPr>
                <w:sz w:val="24"/>
                <w:szCs w:val="24"/>
              </w:rPr>
            </w:pPr>
          </w:p>
        </w:tc>
        <w:tc>
          <w:tcPr>
            <w:tcW w:w="567" w:type="dxa"/>
            <w:shd w:val="clear" w:color="auto" w:fill="auto"/>
          </w:tcPr>
          <w:p w14:paraId="50B9BA2C">
            <w:pPr>
              <w:pStyle w:val="48"/>
              <w:ind w:left="223"/>
              <w:rPr>
                <w:sz w:val="24"/>
                <w:szCs w:val="24"/>
              </w:rPr>
            </w:pPr>
          </w:p>
        </w:tc>
        <w:tc>
          <w:tcPr>
            <w:tcW w:w="567" w:type="dxa"/>
            <w:shd w:val="clear" w:color="auto" w:fill="auto"/>
          </w:tcPr>
          <w:p w14:paraId="016B75FB">
            <w:pPr>
              <w:pStyle w:val="48"/>
              <w:spacing w:line="304" w:lineRule="exact"/>
              <w:ind w:left="223"/>
              <w:rPr>
                <w:b/>
                <w:sz w:val="24"/>
                <w:szCs w:val="24"/>
              </w:rPr>
            </w:pPr>
          </w:p>
        </w:tc>
        <w:tc>
          <w:tcPr>
            <w:tcW w:w="567" w:type="dxa"/>
            <w:shd w:val="clear" w:color="auto" w:fill="auto"/>
          </w:tcPr>
          <w:p w14:paraId="61E10CFF">
            <w:pPr>
              <w:pStyle w:val="48"/>
              <w:ind w:left="223"/>
              <w:rPr>
                <w:sz w:val="24"/>
                <w:szCs w:val="24"/>
              </w:rPr>
            </w:pPr>
          </w:p>
        </w:tc>
        <w:tc>
          <w:tcPr>
            <w:tcW w:w="551" w:type="dxa"/>
            <w:shd w:val="clear" w:color="auto" w:fill="auto"/>
          </w:tcPr>
          <w:p w14:paraId="33746C1F">
            <w:pPr>
              <w:pStyle w:val="48"/>
              <w:ind w:left="223"/>
              <w:rPr>
                <w:b/>
                <w:sz w:val="24"/>
                <w:szCs w:val="24"/>
              </w:rPr>
            </w:pPr>
            <w:r>
              <w:rPr>
                <w:sz w:val="24"/>
                <w:szCs w:val="24"/>
                <w:lang w:val="en-US"/>
              </w:rPr>
              <w:t>v</w:t>
            </w:r>
          </w:p>
        </w:tc>
        <w:tc>
          <w:tcPr>
            <w:tcW w:w="583" w:type="dxa"/>
            <w:shd w:val="clear" w:color="auto" w:fill="auto"/>
          </w:tcPr>
          <w:p w14:paraId="07E12371">
            <w:pPr>
              <w:pStyle w:val="48"/>
              <w:ind w:left="223"/>
              <w:rPr>
                <w:sz w:val="24"/>
                <w:szCs w:val="24"/>
                <w:lang w:val="en-US"/>
              </w:rPr>
            </w:pPr>
            <w:r>
              <w:rPr>
                <w:sz w:val="24"/>
                <w:szCs w:val="24"/>
                <w:lang w:val="en-US"/>
              </w:rPr>
              <w:t>v</w:t>
            </w:r>
          </w:p>
        </w:tc>
        <w:tc>
          <w:tcPr>
            <w:tcW w:w="567" w:type="dxa"/>
            <w:shd w:val="clear" w:color="auto" w:fill="auto"/>
          </w:tcPr>
          <w:p w14:paraId="7D55AADE">
            <w:pPr>
              <w:pStyle w:val="48"/>
              <w:ind w:left="223"/>
              <w:rPr>
                <w:sz w:val="24"/>
                <w:szCs w:val="24"/>
                <w:lang w:val="en-US"/>
              </w:rPr>
            </w:pPr>
          </w:p>
        </w:tc>
        <w:tc>
          <w:tcPr>
            <w:tcW w:w="567" w:type="dxa"/>
            <w:shd w:val="clear" w:color="auto" w:fill="auto"/>
          </w:tcPr>
          <w:p w14:paraId="1F746B51">
            <w:pPr>
              <w:pStyle w:val="48"/>
              <w:ind w:left="223"/>
              <w:rPr>
                <w:b/>
                <w:sz w:val="24"/>
                <w:szCs w:val="24"/>
              </w:rPr>
            </w:pPr>
          </w:p>
        </w:tc>
      </w:tr>
      <w:tr w14:paraId="5994D6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0ED6E009">
            <w:pPr>
              <w:pStyle w:val="48"/>
              <w:ind w:left="21"/>
              <w:rPr>
                <w:sz w:val="24"/>
                <w:szCs w:val="24"/>
              </w:rPr>
            </w:pPr>
            <w:r>
              <w:rPr>
                <w:sz w:val="24"/>
                <w:szCs w:val="24"/>
              </w:rPr>
              <w:t>13</w:t>
            </w:r>
          </w:p>
        </w:tc>
        <w:tc>
          <w:tcPr>
            <w:tcW w:w="1125" w:type="dxa"/>
            <w:vMerge w:val="continue"/>
            <w:shd w:val="clear" w:color="auto" w:fill="auto"/>
          </w:tcPr>
          <w:p w14:paraId="182B5EBB">
            <w:pPr>
              <w:pStyle w:val="48"/>
              <w:ind w:left="142"/>
              <w:rPr>
                <w:rFonts w:eastAsia="Calibri"/>
                <w:color w:val="000000"/>
                <w:spacing w:val="-2"/>
                <w:sz w:val="24"/>
                <w:szCs w:val="24"/>
              </w:rPr>
            </w:pPr>
          </w:p>
        </w:tc>
        <w:tc>
          <w:tcPr>
            <w:tcW w:w="702" w:type="dxa"/>
            <w:shd w:val="clear" w:color="auto" w:fill="auto"/>
          </w:tcPr>
          <w:p w14:paraId="23D86A4C">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62640E97">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4DCAFB20">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Администрированиеинфраструктурыбазданных</w:t>
            </w:r>
          </w:p>
        </w:tc>
        <w:tc>
          <w:tcPr>
            <w:tcW w:w="4990" w:type="dxa"/>
            <w:shd w:val="clear" w:color="auto" w:fill="auto"/>
          </w:tcPr>
          <w:p w14:paraId="12AAB9F3">
            <w:pPr>
              <w:widowControl w:val="0"/>
              <w:autoSpaceDE w:val="0"/>
              <w:autoSpaceDN w:val="0"/>
              <w:spacing w:after="0" w:line="240" w:lineRule="auto"/>
              <w:ind w:left="29"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Цель:</w:t>
            </w:r>
            <w:r>
              <w:rPr>
                <w:rFonts w:ascii="Times New Roman" w:hAnsi="Times New Roman" w:eastAsia="Calibri"/>
                <w:color w:val="000000"/>
                <w:sz w:val="24"/>
                <w:szCs w:val="24"/>
              </w:rPr>
              <w:t xml:space="preserve">  приобретение навыков управления базами данных в различных уровнях администрирования.                                                                                                     </w:t>
            </w:r>
            <w:r>
              <w:rPr>
                <w:rFonts w:ascii="Times New Roman" w:hAnsi="Times New Roman" w:eastAsia="Calibri"/>
                <w:b/>
                <w:color w:val="000000"/>
                <w:sz w:val="24"/>
                <w:szCs w:val="24"/>
              </w:rPr>
              <w:t>Содержание:</w:t>
            </w:r>
            <w:r>
              <w:rPr>
                <w:rFonts w:ascii="Times New Roman" w:hAnsi="Times New Roman" w:eastAsia="Calibri"/>
                <w:color w:val="000000"/>
                <w:sz w:val="24"/>
                <w:szCs w:val="24"/>
              </w:rPr>
              <w:t xml:space="preserve"> Базы данных. Системы управления базами данных. Управление базами данных в различных уровнях администрирования. Выполнение обязанности Администратора. Подключение в INTERNAL режиме. Организация доступа Пользователям к базам данных, блокам данных, экстентам и сегментам. Осуществление управления пользователями, аудит. Методы обеспечения целостности баз данных, резервное копирование. Создание объектно-ориентированных баз данных.</w:t>
            </w:r>
          </w:p>
        </w:tc>
        <w:tc>
          <w:tcPr>
            <w:tcW w:w="1008" w:type="dxa"/>
            <w:vMerge w:val="restart"/>
            <w:shd w:val="clear" w:color="auto" w:fill="auto"/>
          </w:tcPr>
          <w:p w14:paraId="6467153F">
            <w:pPr>
              <w:pStyle w:val="48"/>
              <w:jc w:val="center"/>
              <w:rPr>
                <w:rFonts w:eastAsia="Calibri"/>
                <w:color w:val="000000"/>
                <w:spacing w:val="-2"/>
                <w:sz w:val="24"/>
                <w:szCs w:val="24"/>
                <w:lang w:val="en-US"/>
              </w:rPr>
            </w:pPr>
            <w:r>
              <w:rPr>
                <w:rFonts w:eastAsia="Calibri"/>
                <w:color w:val="000000"/>
                <w:spacing w:val="-2"/>
                <w:sz w:val="24"/>
                <w:szCs w:val="24"/>
                <w:lang w:val="en-US"/>
              </w:rPr>
              <w:t>6</w:t>
            </w:r>
          </w:p>
        </w:tc>
        <w:tc>
          <w:tcPr>
            <w:tcW w:w="567" w:type="dxa"/>
            <w:shd w:val="clear" w:color="auto" w:fill="auto"/>
          </w:tcPr>
          <w:p w14:paraId="447D22B4">
            <w:pPr>
              <w:pStyle w:val="48"/>
              <w:ind w:left="223"/>
              <w:rPr>
                <w:sz w:val="24"/>
                <w:szCs w:val="24"/>
                <w:lang w:val="en-US"/>
              </w:rPr>
            </w:pPr>
          </w:p>
        </w:tc>
        <w:tc>
          <w:tcPr>
            <w:tcW w:w="567" w:type="dxa"/>
            <w:shd w:val="clear" w:color="auto" w:fill="auto"/>
          </w:tcPr>
          <w:p w14:paraId="08AAAC82">
            <w:pPr>
              <w:pStyle w:val="48"/>
              <w:ind w:left="223"/>
              <w:rPr>
                <w:sz w:val="24"/>
                <w:szCs w:val="24"/>
              </w:rPr>
            </w:pPr>
          </w:p>
        </w:tc>
        <w:tc>
          <w:tcPr>
            <w:tcW w:w="567" w:type="dxa"/>
            <w:shd w:val="clear" w:color="auto" w:fill="auto"/>
          </w:tcPr>
          <w:p w14:paraId="1FF2F5DB">
            <w:pPr>
              <w:pStyle w:val="48"/>
              <w:spacing w:line="304" w:lineRule="exact"/>
              <w:ind w:left="223"/>
              <w:rPr>
                <w:b/>
                <w:sz w:val="24"/>
                <w:szCs w:val="24"/>
              </w:rPr>
            </w:pPr>
          </w:p>
        </w:tc>
        <w:tc>
          <w:tcPr>
            <w:tcW w:w="567" w:type="dxa"/>
            <w:shd w:val="clear" w:color="auto" w:fill="auto"/>
          </w:tcPr>
          <w:p w14:paraId="52A121A1">
            <w:pPr>
              <w:pStyle w:val="48"/>
              <w:ind w:left="223"/>
              <w:rPr>
                <w:sz w:val="24"/>
                <w:szCs w:val="24"/>
              </w:rPr>
            </w:pPr>
            <w:r>
              <w:rPr>
                <w:sz w:val="24"/>
                <w:szCs w:val="24"/>
                <w:lang w:val="en-US"/>
              </w:rPr>
              <w:t>v</w:t>
            </w:r>
          </w:p>
        </w:tc>
        <w:tc>
          <w:tcPr>
            <w:tcW w:w="551" w:type="dxa"/>
            <w:shd w:val="clear" w:color="auto" w:fill="auto"/>
          </w:tcPr>
          <w:p w14:paraId="286BF672">
            <w:pPr>
              <w:pStyle w:val="48"/>
              <w:ind w:left="223"/>
              <w:rPr>
                <w:b/>
                <w:sz w:val="24"/>
                <w:szCs w:val="24"/>
              </w:rPr>
            </w:pPr>
          </w:p>
        </w:tc>
        <w:tc>
          <w:tcPr>
            <w:tcW w:w="583" w:type="dxa"/>
            <w:shd w:val="clear" w:color="auto" w:fill="auto"/>
          </w:tcPr>
          <w:p w14:paraId="33A2E2DD">
            <w:pPr>
              <w:pStyle w:val="48"/>
              <w:ind w:left="223"/>
              <w:rPr>
                <w:sz w:val="24"/>
                <w:szCs w:val="24"/>
              </w:rPr>
            </w:pPr>
            <w:r>
              <w:rPr>
                <w:sz w:val="24"/>
                <w:szCs w:val="24"/>
                <w:lang w:val="en-US"/>
              </w:rPr>
              <w:t>v</w:t>
            </w:r>
          </w:p>
        </w:tc>
        <w:tc>
          <w:tcPr>
            <w:tcW w:w="567" w:type="dxa"/>
            <w:shd w:val="clear" w:color="auto" w:fill="auto"/>
          </w:tcPr>
          <w:p w14:paraId="49641E05">
            <w:pPr>
              <w:pStyle w:val="48"/>
              <w:ind w:left="223"/>
              <w:rPr>
                <w:sz w:val="24"/>
                <w:szCs w:val="24"/>
              </w:rPr>
            </w:pPr>
          </w:p>
        </w:tc>
        <w:tc>
          <w:tcPr>
            <w:tcW w:w="567" w:type="dxa"/>
            <w:shd w:val="clear" w:color="auto" w:fill="auto"/>
          </w:tcPr>
          <w:p w14:paraId="6D730B41">
            <w:pPr>
              <w:pStyle w:val="48"/>
              <w:ind w:left="223"/>
              <w:rPr>
                <w:b/>
                <w:sz w:val="24"/>
                <w:szCs w:val="24"/>
              </w:rPr>
            </w:pPr>
          </w:p>
        </w:tc>
      </w:tr>
      <w:tr w14:paraId="49DE92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12C2ED87">
            <w:pPr>
              <w:pStyle w:val="48"/>
              <w:ind w:left="21"/>
              <w:rPr>
                <w:sz w:val="24"/>
                <w:szCs w:val="24"/>
              </w:rPr>
            </w:pPr>
            <w:r>
              <w:rPr>
                <w:sz w:val="24"/>
                <w:szCs w:val="24"/>
              </w:rPr>
              <w:t>14</w:t>
            </w:r>
          </w:p>
        </w:tc>
        <w:tc>
          <w:tcPr>
            <w:tcW w:w="1125" w:type="dxa"/>
            <w:vMerge w:val="continue"/>
            <w:shd w:val="clear" w:color="auto" w:fill="auto"/>
          </w:tcPr>
          <w:p w14:paraId="11ADC55B">
            <w:pPr>
              <w:pStyle w:val="48"/>
              <w:ind w:left="142"/>
              <w:rPr>
                <w:rFonts w:eastAsia="Calibri"/>
                <w:color w:val="000000"/>
                <w:spacing w:val="-2"/>
                <w:sz w:val="24"/>
                <w:szCs w:val="24"/>
              </w:rPr>
            </w:pPr>
          </w:p>
        </w:tc>
        <w:tc>
          <w:tcPr>
            <w:tcW w:w="702" w:type="dxa"/>
            <w:shd w:val="clear" w:color="auto" w:fill="auto"/>
          </w:tcPr>
          <w:p w14:paraId="715A8DB5">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7C8E1B4C">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4F4ADD91">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Организация и планирование научных исследований и инновационной деятельности</w:t>
            </w:r>
          </w:p>
        </w:tc>
        <w:tc>
          <w:tcPr>
            <w:tcW w:w="4990" w:type="dxa"/>
            <w:shd w:val="clear" w:color="auto" w:fill="auto"/>
          </w:tcPr>
          <w:p w14:paraId="5B158485">
            <w:pPr>
              <w:widowControl w:val="0"/>
              <w:autoSpaceDE w:val="0"/>
              <w:autoSpaceDN w:val="0"/>
              <w:spacing w:after="0" w:line="240" w:lineRule="auto"/>
              <w:jc w:val="both"/>
              <w:rPr>
                <w:rFonts w:ascii="Times New Roman" w:hAnsi="Times New Roman" w:eastAsia="Calibri"/>
                <w:sz w:val="24"/>
                <w:szCs w:val="24"/>
              </w:rPr>
            </w:pPr>
            <w:r>
              <w:rPr>
                <w:rFonts w:ascii="Times New Roman" w:hAnsi="Times New Roman" w:eastAsia="Calibri"/>
                <w:b/>
                <w:sz w:val="24"/>
                <w:szCs w:val="24"/>
              </w:rPr>
              <w:t>Цель:</w:t>
            </w:r>
            <w:r>
              <w:rPr>
                <w:rFonts w:ascii="Times New Roman" w:hAnsi="Times New Roman" w:eastAsia="Calibri"/>
                <w:sz w:val="24"/>
                <w:szCs w:val="24"/>
              </w:rPr>
              <w:t xml:space="preserve"> приобрести навыки проведения научно-исследовательской и инновационной деятельности, освоить методы экспериментальной работы и работы с научно-технической литературой. </w:t>
            </w:r>
          </w:p>
          <w:p w14:paraId="5A326DDE">
            <w:pPr>
              <w:widowControl w:val="0"/>
              <w:autoSpaceDE w:val="0"/>
              <w:autoSpaceDN w:val="0"/>
              <w:spacing w:after="0" w:line="240" w:lineRule="auto"/>
              <w:ind w:left="29" w:right="142"/>
              <w:jc w:val="both"/>
              <w:rPr>
                <w:rFonts w:ascii="Times New Roman" w:hAnsi="Times New Roman" w:eastAsia="Calibri"/>
                <w:color w:val="000000"/>
              </w:rPr>
            </w:pPr>
            <w:r>
              <w:rPr>
                <w:rFonts w:ascii="Times New Roman" w:hAnsi="Times New Roman" w:eastAsia="Calibri"/>
                <w:b/>
                <w:sz w:val="24"/>
                <w:szCs w:val="24"/>
              </w:rPr>
              <w:t>Содержание:</w:t>
            </w:r>
            <w:r>
              <w:rPr>
                <w:rFonts w:ascii="Times New Roman" w:hAnsi="Times New Roman" w:eastAsia="Calibri"/>
                <w:sz w:val="24"/>
                <w:szCs w:val="24"/>
              </w:rPr>
              <w:t xml:space="preserve"> значение научно-исследовательской и инновационной деятельности на промышленных предприятиях, в научно-исследовательских институтах и проектно-конструкторских организациях. Основные понятия и определения теории планирования и организации научно-педагогической и инновационной деятельности. Экономическая эффективность прогнозирования, программирования научных исследований. Место организации и планирования при создании прогрессивной технологии и техники. Целевые программы, как важное звено долгосрочного плана научно-практической деятельности.  Программно-целевое планирование в научно-практической деятельности. Информационная основа и задачи обоснования целевых программ. Экспериментальные исследования. Методы прогнозирования.</w:t>
            </w:r>
          </w:p>
        </w:tc>
        <w:tc>
          <w:tcPr>
            <w:tcW w:w="1008" w:type="dxa"/>
            <w:vMerge w:val="continue"/>
            <w:shd w:val="clear" w:color="auto" w:fill="auto"/>
          </w:tcPr>
          <w:p w14:paraId="36F3893C">
            <w:pPr>
              <w:pStyle w:val="48"/>
              <w:jc w:val="center"/>
              <w:rPr>
                <w:rFonts w:eastAsia="Calibri"/>
                <w:color w:val="000000"/>
                <w:spacing w:val="-2"/>
                <w:sz w:val="24"/>
                <w:szCs w:val="24"/>
              </w:rPr>
            </w:pPr>
          </w:p>
        </w:tc>
        <w:tc>
          <w:tcPr>
            <w:tcW w:w="567" w:type="dxa"/>
            <w:shd w:val="clear" w:color="auto" w:fill="auto"/>
          </w:tcPr>
          <w:p w14:paraId="1E2686A0">
            <w:pPr>
              <w:pStyle w:val="48"/>
              <w:ind w:left="223"/>
              <w:rPr>
                <w:sz w:val="24"/>
                <w:szCs w:val="24"/>
              </w:rPr>
            </w:pPr>
          </w:p>
        </w:tc>
        <w:tc>
          <w:tcPr>
            <w:tcW w:w="567" w:type="dxa"/>
            <w:shd w:val="clear" w:color="auto" w:fill="auto"/>
          </w:tcPr>
          <w:p w14:paraId="6318F49D">
            <w:pPr>
              <w:pStyle w:val="48"/>
              <w:ind w:left="223"/>
              <w:rPr>
                <w:sz w:val="24"/>
                <w:szCs w:val="24"/>
              </w:rPr>
            </w:pPr>
          </w:p>
        </w:tc>
        <w:tc>
          <w:tcPr>
            <w:tcW w:w="567" w:type="dxa"/>
            <w:shd w:val="clear" w:color="auto" w:fill="auto"/>
          </w:tcPr>
          <w:p w14:paraId="5ABF67FE">
            <w:pPr>
              <w:pStyle w:val="48"/>
              <w:spacing w:line="304" w:lineRule="exact"/>
              <w:ind w:left="223"/>
              <w:rPr>
                <w:b/>
                <w:sz w:val="24"/>
                <w:szCs w:val="24"/>
                <w:lang w:val="en-US"/>
              </w:rPr>
            </w:pPr>
            <w:r>
              <w:rPr>
                <w:b/>
                <w:sz w:val="24"/>
                <w:szCs w:val="24"/>
                <w:lang w:val="en-US"/>
              </w:rPr>
              <w:t>v</w:t>
            </w:r>
          </w:p>
        </w:tc>
        <w:tc>
          <w:tcPr>
            <w:tcW w:w="567" w:type="dxa"/>
            <w:shd w:val="clear" w:color="auto" w:fill="auto"/>
          </w:tcPr>
          <w:p w14:paraId="2210B306">
            <w:pPr>
              <w:pStyle w:val="48"/>
              <w:ind w:left="223"/>
              <w:rPr>
                <w:sz w:val="24"/>
                <w:szCs w:val="24"/>
              </w:rPr>
            </w:pPr>
          </w:p>
        </w:tc>
        <w:tc>
          <w:tcPr>
            <w:tcW w:w="551" w:type="dxa"/>
            <w:shd w:val="clear" w:color="auto" w:fill="auto"/>
          </w:tcPr>
          <w:p w14:paraId="75BF3ECD">
            <w:pPr>
              <w:pStyle w:val="48"/>
              <w:ind w:left="223"/>
              <w:rPr>
                <w:b/>
                <w:sz w:val="24"/>
                <w:szCs w:val="24"/>
              </w:rPr>
            </w:pPr>
          </w:p>
        </w:tc>
        <w:tc>
          <w:tcPr>
            <w:tcW w:w="583" w:type="dxa"/>
            <w:shd w:val="clear" w:color="auto" w:fill="auto"/>
          </w:tcPr>
          <w:p w14:paraId="45CC6075">
            <w:pPr>
              <w:pStyle w:val="48"/>
              <w:ind w:left="223"/>
              <w:rPr>
                <w:sz w:val="24"/>
                <w:szCs w:val="24"/>
              </w:rPr>
            </w:pPr>
          </w:p>
        </w:tc>
        <w:tc>
          <w:tcPr>
            <w:tcW w:w="567" w:type="dxa"/>
            <w:shd w:val="clear" w:color="auto" w:fill="auto"/>
          </w:tcPr>
          <w:p w14:paraId="15FD13B3">
            <w:pPr>
              <w:pStyle w:val="48"/>
              <w:ind w:left="223"/>
              <w:rPr>
                <w:sz w:val="24"/>
                <w:szCs w:val="24"/>
              </w:rPr>
            </w:pPr>
          </w:p>
        </w:tc>
        <w:tc>
          <w:tcPr>
            <w:tcW w:w="567" w:type="dxa"/>
            <w:shd w:val="clear" w:color="auto" w:fill="auto"/>
          </w:tcPr>
          <w:p w14:paraId="17D6AD08">
            <w:pPr>
              <w:pStyle w:val="48"/>
              <w:ind w:left="223"/>
              <w:rPr>
                <w:b/>
                <w:sz w:val="24"/>
                <w:szCs w:val="24"/>
                <w:lang w:val="en-US"/>
              </w:rPr>
            </w:pPr>
            <w:r>
              <w:rPr>
                <w:b/>
                <w:sz w:val="24"/>
                <w:szCs w:val="24"/>
                <w:lang w:val="en-US"/>
              </w:rPr>
              <w:t>v</w:t>
            </w:r>
          </w:p>
        </w:tc>
      </w:tr>
      <w:tr w14:paraId="69F409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1CD41C83">
            <w:pPr>
              <w:pStyle w:val="48"/>
              <w:ind w:left="21"/>
              <w:rPr>
                <w:sz w:val="24"/>
                <w:szCs w:val="24"/>
              </w:rPr>
            </w:pPr>
            <w:r>
              <w:rPr>
                <w:sz w:val="24"/>
                <w:szCs w:val="24"/>
              </w:rPr>
              <w:t>15</w:t>
            </w:r>
          </w:p>
        </w:tc>
        <w:tc>
          <w:tcPr>
            <w:tcW w:w="1125" w:type="dxa"/>
            <w:vMerge w:val="continue"/>
            <w:shd w:val="clear" w:color="auto" w:fill="auto"/>
          </w:tcPr>
          <w:p w14:paraId="1D6AC7A8">
            <w:pPr>
              <w:pStyle w:val="48"/>
              <w:ind w:left="142"/>
              <w:rPr>
                <w:rFonts w:eastAsia="Calibri"/>
                <w:color w:val="000000"/>
                <w:spacing w:val="-2"/>
                <w:sz w:val="24"/>
                <w:szCs w:val="24"/>
              </w:rPr>
            </w:pPr>
          </w:p>
        </w:tc>
        <w:tc>
          <w:tcPr>
            <w:tcW w:w="702" w:type="dxa"/>
            <w:shd w:val="clear" w:color="auto" w:fill="auto"/>
          </w:tcPr>
          <w:p w14:paraId="50B22B43">
            <w:pPr>
              <w:widowControl w:val="0"/>
              <w:autoSpaceDE w:val="0"/>
              <w:autoSpaceDN w:val="0"/>
              <w:spacing w:after="0" w:line="240" w:lineRule="auto"/>
              <w:rPr>
                <w:rFonts w:ascii="Times New Roman" w:hAnsi="Times New Roman" w:eastAsia="Calibri"/>
                <w:sz w:val="24"/>
                <w:szCs w:val="24"/>
                <w:lang w:val="en-US"/>
              </w:rPr>
            </w:pPr>
          </w:p>
        </w:tc>
        <w:tc>
          <w:tcPr>
            <w:tcW w:w="726" w:type="dxa"/>
            <w:shd w:val="clear" w:color="auto" w:fill="auto"/>
          </w:tcPr>
          <w:p w14:paraId="6D380200">
            <w:pPr>
              <w:widowControl w:val="0"/>
              <w:autoSpaceDE w:val="0"/>
              <w:autoSpaceDN w:val="0"/>
              <w:spacing w:after="0" w:line="240" w:lineRule="auto"/>
              <w:rPr>
                <w:rFonts w:ascii="Times New Roman" w:hAnsi="Times New Roman" w:eastAsia="Calibri"/>
                <w:sz w:val="24"/>
                <w:szCs w:val="24"/>
                <w:lang w:val="en-US"/>
              </w:rPr>
            </w:pPr>
          </w:p>
        </w:tc>
        <w:tc>
          <w:tcPr>
            <w:tcW w:w="1680" w:type="dxa"/>
            <w:shd w:val="clear" w:color="auto" w:fill="auto"/>
          </w:tcPr>
          <w:p w14:paraId="6E580B24">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Исследовательскаяпрактика</w:t>
            </w:r>
          </w:p>
        </w:tc>
        <w:tc>
          <w:tcPr>
            <w:tcW w:w="4990" w:type="dxa"/>
            <w:shd w:val="clear" w:color="auto" w:fill="auto"/>
          </w:tcPr>
          <w:p w14:paraId="763626C7">
            <w:pPr>
              <w:pStyle w:val="22"/>
              <w:widowControl w:val="0"/>
              <w:tabs>
                <w:tab w:val="left" w:pos="709"/>
              </w:tabs>
              <w:autoSpaceDE w:val="0"/>
              <w:autoSpaceDN w:val="0"/>
              <w:spacing w:after="0" w:line="240" w:lineRule="auto"/>
              <w:ind w:left="0"/>
              <w:jc w:val="both"/>
              <w:rPr>
                <w:rFonts w:ascii="Times New Roman" w:hAnsi="Times New Roman"/>
                <w:sz w:val="24"/>
                <w:szCs w:val="24"/>
                <w:lang w:val="ru-RU"/>
              </w:rPr>
            </w:pPr>
            <w:r>
              <w:rPr>
                <w:rFonts w:ascii="Times New Roman" w:hAnsi="Times New Roman"/>
                <w:b/>
                <w:sz w:val="24"/>
                <w:szCs w:val="24"/>
                <w:lang w:eastAsia="en-US"/>
              </w:rPr>
              <w:t>Цель</w:t>
            </w:r>
            <w:r>
              <w:rPr>
                <w:rFonts w:ascii="Times New Roman" w:hAnsi="Times New Roman"/>
                <w:sz w:val="24"/>
                <w:szCs w:val="24"/>
                <w:lang w:eastAsia="en-US"/>
              </w:rPr>
              <w:t>:</w:t>
            </w:r>
            <w:r>
              <w:rPr>
                <w:rFonts w:ascii="Times New Roman" w:hAnsi="Times New Roman"/>
                <w:sz w:val="24"/>
                <w:szCs w:val="24"/>
                <w:lang w:val="ru-RU"/>
              </w:rPr>
              <w:t>ознакомление</w:t>
            </w:r>
            <w:r>
              <w:rPr>
                <w:rFonts w:ascii="Times New Roman" w:hAnsi="Times New Roman"/>
                <w:sz w:val="24"/>
                <w:szCs w:val="24"/>
              </w:rPr>
              <w:t xml:space="preserve"> с </w:t>
            </w:r>
            <w:r>
              <w:rPr>
                <w:rFonts w:ascii="Times New Roman" w:hAnsi="Times New Roman"/>
                <w:sz w:val="24"/>
                <w:szCs w:val="24"/>
                <w:lang w:val="ru-RU"/>
              </w:rPr>
              <w:t>новейшими</w:t>
            </w:r>
            <w:r>
              <w:rPr>
                <w:rFonts w:ascii="Times New Roman" w:hAnsi="Times New Roman"/>
                <w:sz w:val="24"/>
                <w:szCs w:val="24"/>
              </w:rPr>
              <w:t>теоретическими, методологическими и технологическимидостижениямиотечественной и зарубежнойнауки, с современнымиметодаминаучныхисследований</w:t>
            </w:r>
            <w:r>
              <w:rPr>
                <w:rFonts w:ascii="Times New Roman" w:hAnsi="Times New Roman"/>
                <w:sz w:val="24"/>
                <w:szCs w:val="24"/>
                <w:lang w:val="ru-RU"/>
              </w:rPr>
              <w:t>.</w:t>
            </w:r>
          </w:p>
          <w:p w14:paraId="4421BFFA">
            <w:pPr>
              <w:pStyle w:val="22"/>
              <w:widowControl w:val="0"/>
              <w:tabs>
                <w:tab w:val="left" w:pos="709"/>
              </w:tabs>
              <w:autoSpaceDE w:val="0"/>
              <w:autoSpaceDN w:val="0"/>
              <w:spacing w:after="0" w:line="240" w:lineRule="auto"/>
              <w:ind w:left="0"/>
              <w:jc w:val="both"/>
              <w:rPr>
                <w:rFonts w:ascii="Times New Roman" w:hAnsi="Times New Roman"/>
                <w:szCs w:val="22"/>
                <w:lang w:val="ru-RU" w:eastAsia="ru-RU"/>
              </w:rPr>
            </w:pPr>
            <w:r>
              <w:rPr>
                <w:rFonts w:ascii="Times New Roman" w:hAnsi="Times New Roman"/>
                <w:b/>
                <w:sz w:val="24"/>
                <w:szCs w:val="24"/>
                <w:lang w:eastAsia="en-US"/>
              </w:rPr>
              <w:t>Содержание:</w:t>
            </w:r>
            <w:r>
              <w:rPr>
                <w:rFonts w:ascii="Times New Roman" w:hAnsi="Times New Roman"/>
                <w:sz w:val="24"/>
                <w:szCs w:val="24"/>
                <w:lang w:val="ru-RU"/>
              </w:rPr>
              <w:t xml:space="preserve">Практическое изучение </w:t>
            </w:r>
            <w:r>
              <w:rPr>
                <w:rFonts w:ascii="Times New Roman" w:hAnsi="Times New Roman"/>
                <w:sz w:val="24"/>
                <w:szCs w:val="24"/>
              </w:rPr>
              <w:t>новейшихтеоретических, методологических и технологическихдостиженийотечественной и зарубежнойнауки</w:t>
            </w:r>
            <w:r>
              <w:rPr>
                <w:rFonts w:ascii="Times New Roman" w:hAnsi="Times New Roman"/>
                <w:sz w:val="24"/>
                <w:szCs w:val="24"/>
                <w:lang w:val="ru-RU"/>
              </w:rPr>
              <w:t>. С</w:t>
            </w:r>
            <w:r>
              <w:rPr>
                <w:rFonts w:ascii="Times New Roman" w:hAnsi="Times New Roman"/>
                <w:sz w:val="24"/>
                <w:szCs w:val="24"/>
              </w:rPr>
              <w:t>овременнаяметодологиянаучногоисследования; анализсостоянияразвития</w:t>
            </w:r>
            <w:r>
              <w:rPr>
                <w:rFonts w:ascii="Times New Roman" w:hAnsi="Times New Roman"/>
                <w:sz w:val="24"/>
                <w:szCs w:val="24"/>
                <w:lang w:val="ru-RU"/>
              </w:rPr>
              <w:t xml:space="preserve"> машиностроения </w:t>
            </w:r>
            <w:r>
              <w:rPr>
                <w:rFonts w:ascii="Times New Roman" w:hAnsi="Times New Roman"/>
                <w:sz w:val="24"/>
                <w:szCs w:val="24"/>
              </w:rPr>
              <w:t>в мире и Казахстане; рольнауки и инноваций в совершенствовании и модернизациитехнологии; современныетенденцииразвития</w:t>
            </w:r>
            <w:r>
              <w:rPr>
                <w:rFonts w:ascii="Times New Roman" w:hAnsi="Times New Roman"/>
                <w:sz w:val="24"/>
                <w:szCs w:val="24"/>
                <w:lang w:val="ru-RU"/>
              </w:rPr>
              <w:t xml:space="preserve"> технологии машиностроения. </w:t>
            </w:r>
            <w:r>
              <w:rPr>
                <w:rFonts w:ascii="Times New Roman" w:hAnsi="Times New Roman"/>
                <w:color w:val="000000"/>
                <w:sz w:val="24"/>
                <w:szCs w:val="24"/>
              </w:rPr>
              <w:t>Исследованиенаиболееактуальныхпроблемтехнологиимашиностроения, производствасовременногооборудования и машин.</w:t>
            </w:r>
            <w:r>
              <w:rPr>
                <w:rFonts w:ascii="Times New Roman" w:hAnsi="Times New Roman"/>
                <w:sz w:val="24"/>
                <w:szCs w:val="24"/>
              </w:rPr>
              <w:t>Выполнениетеоретических и экспериментальныхисследованийпотемедиссертации.</w:t>
            </w:r>
          </w:p>
        </w:tc>
        <w:tc>
          <w:tcPr>
            <w:tcW w:w="1008" w:type="dxa"/>
            <w:shd w:val="clear" w:color="auto" w:fill="auto"/>
          </w:tcPr>
          <w:p w14:paraId="48E35EFC">
            <w:pPr>
              <w:pStyle w:val="48"/>
              <w:jc w:val="center"/>
              <w:rPr>
                <w:rFonts w:eastAsia="Calibri"/>
                <w:color w:val="000000"/>
                <w:spacing w:val="-2"/>
                <w:sz w:val="24"/>
                <w:szCs w:val="24"/>
              </w:rPr>
            </w:pPr>
            <w:r>
              <w:rPr>
                <w:rFonts w:eastAsia="Calibri"/>
                <w:color w:val="000000"/>
                <w:spacing w:val="-2"/>
                <w:sz w:val="24"/>
                <w:szCs w:val="24"/>
              </w:rPr>
              <w:t>6</w:t>
            </w:r>
          </w:p>
        </w:tc>
        <w:tc>
          <w:tcPr>
            <w:tcW w:w="567" w:type="dxa"/>
            <w:shd w:val="clear" w:color="auto" w:fill="auto"/>
          </w:tcPr>
          <w:p w14:paraId="0D103B4B">
            <w:pPr>
              <w:pStyle w:val="48"/>
              <w:ind w:left="223"/>
              <w:rPr>
                <w:sz w:val="24"/>
                <w:szCs w:val="24"/>
                <w:lang w:val="en-US"/>
              </w:rPr>
            </w:pPr>
          </w:p>
        </w:tc>
        <w:tc>
          <w:tcPr>
            <w:tcW w:w="567" w:type="dxa"/>
            <w:shd w:val="clear" w:color="auto" w:fill="auto"/>
          </w:tcPr>
          <w:p w14:paraId="0C1704FA">
            <w:pPr>
              <w:pStyle w:val="48"/>
              <w:ind w:left="223"/>
              <w:rPr>
                <w:sz w:val="24"/>
                <w:szCs w:val="24"/>
                <w:lang w:val="en-US"/>
              </w:rPr>
            </w:pPr>
            <w:r>
              <w:rPr>
                <w:sz w:val="24"/>
                <w:szCs w:val="24"/>
                <w:lang w:val="en-US"/>
              </w:rPr>
              <w:t>v</w:t>
            </w:r>
          </w:p>
        </w:tc>
        <w:tc>
          <w:tcPr>
            <w:tcW w:w="567" w:type="dxa"/>
            <w:shd w:val="clear" w:color="auto" w:fill="auto"/>
          </w:tcPr>
          <w:p w14:paraId="6DD815F5">
            <w:pPr>
              <w:pStyle w:val="48"/>
              <w:spacing w:line="304" w:lineRule="exact"/>
              <w:ind w:left="223"/>
              <w:rPr>
                <w:b/>
                <w:sz w:val="24"/>
                <w:szCs w:val="24"/>
              </w:rPr>
            </w:pPr>
            <w:r>
              <w:rPr>
                <w:sz w:val="24"/>
                <w:szCs w:val="24"/>
                <w:lang w:val="en-US"/>
              </w:rPr>
              <w:t>v</w:t>
            </w:r>
          </w:p>
        </w:tc>
        <w:tc>
          <w:tcPr>
            <w:tcW w:w="567" w:type="dxa"/>
            <w:shd w:val="clear" w:color="auto" w:fill="auto"/>
          </w:tcPr>
          <w:p w14:paraId="5DF6071D">
            <w:pPr>
              <w:pStyle w:val="48"/>
              <w:ind w:left="223"/>
              <w:rPr>
                <w:sz w:val="24"/>
                <w:szCs w:val="24"/>
              </w:rPr>
            </w:pPr>
            <w:r>
              <w:rPr>
                <w:sz w:val="24"/>
                <w:szCs w:val="24"/>
                <w:lang w:val="en-US"/>
              </w:rPr>
              <w:t>v</w:t>
            </w:r>
          </w:p>
        </w:tc>
        <w:tc>
          <w:tcPr>
            <w:tcW w:w="551" w:type="dxa"/>
            <w:shd w:val="clear" w:color="auto" w:fill="auto"/>
          </w:tcPr>
          <w:p w14:paraId="21D38770">
            <w:pPr>
              <w:pStyle w:val="48"/>
              <w:ind w:left="223"/>
              <w:rPr>
                <w:b/>
                <w:sz w:val="24"/>
                <w:szCs w:val="24"/>
              </w:rPr>
            </w:pPr>
          </w:p>
        </w:tc>
        <w:tc>
          <w:tcPr>
            <w:tcW w:w="583" w:type="dxa"/>
            <w:shd w:val="clear" w:color="auto" w:fill="auto"/>
          </w:tcPr>
          <w:p w14:paraId="7220AD28">
            <w:pPr>
              <w:pStyle w:val="48"/>
              <w:ind w:left="223"/>
              <w:rPr>
                <w:sz w:val="24"/>
                <w:szCs w:val="24"/>
              </w:rPr>
            </w:pPr>
          </w:p>
        </w:tc>
        <w:tc>
          <w:tcPr>
            <w:tcW w:w="567" w:type="dxa"/>
            <w:shd w:val="clear" w:color="auto" w:fill="auto"/>
          </w:tcPr>
          <w:p w14:paraId="274706E2">
            <w:pPr>
              <w:pStyle w:val="48"/>
              <w:ind w:left="223"/>
              <w:rPr>
                <w:sz w:val="24"/>
                <w:szCs w:val="24"/>
                <w:lang w:val="en-US"/>
              </w:rPr>
            </w:pPr>
          </w:p>
        </w:tc>
        <w:tc>
          <w:tcPr>
            <w:tcW w:w="567" w:type="dxa"/>
            <w:shd w:val="clear" w:color="auto" w:fill="auto"/>
          </w:tcPr>
          <w:p w14:paraId="075CBFB5">
            <w:pPr>
              <w:pStyle w:val="48"/>
              <w:ind w:left="223"/>
              <w:rPr>
                <w:b/>
                <w:sz w:val="24"/>
                <w:szCs w:val="24"/>
                <w:lang w:val="en-US"/>
              </w:rPr>
            </w:pPr>
            <w:r>
              <w:rPr>
                <w:b/>
                <w:sz w:val="24"/>
                <w:szCs w:val="24"/>
                <w:lang w:val="en-US"/>
              </w:rPr>
              <w:t>v</w:t>
            </w:r>
          </w:p>
        </w:tc>
      </w:tr>
      <w:tr w14:paraId="735F31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40F82007">
            <w:pPr>
              <w:pStyle w:val="48"/>
              <w:ind w:left="21"/>
              <w:rPr>
                <w:sz w:val="24"/>
                <w:szCs w:val="24"/>
              </w:rPr>
            </w:pPr>
            <w:r>
              <w:rPr>
                <w:sz w:val="24"/>
                <w:szCs w:val="24"/>
              </w:rPr>
              <w:t>16</w:t>
            </w:r>
          </w:p>
        </w:tc>
        <w:tc>
          <w:tcPr>
            <w:tcW w:w="1125" w:type="dxa"/>
            <w:vMerge w:val="restart"/>
            <w:shd w:val="clear" w:color="auto" w:fill="auto"/>
          </w:tcPr>
          <w:p w14:paraId="23E9F7EB">
            <w:pPr>
              <w:pStyle w:val="48"/>
              <w:ind w:left="142"/>
              <w:rPr>
                <w:rFonts w:eastAsia="Calibri"/>
                <w:color w:val="000000"/>
                <w:spacing w:val="-2"/>
                <w:sz w:val="24"/>
                <w:szCs w:val="24"/>
              </w:rPr>
            </w:pPr>
            <w:r>
              <w:rPr>
                <w:sz w:val="24"/>
                <w:szCs w:val="24"/>
              </w:rPr>
              <w:t>Современные технологические процессы и производства</w:t>
            </w:r>
          </w:p>
        </w:tc>
        <w:tc>
          <w:tcPr>
            <w:tcW w:w="702" w:type="dxa"/>
            <w:shd w:val="clear" w:color="auto" w:fill="auto"/>
          </w:tcPr>
          <w:p w14:paraId="6D49C780">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154D3E08">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054E2E93">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Технологии и оборудование механической и физико-технической обработки</w:t>
            </w:r>
          </w:p>
        </w:tc>
        <w:tc>
          <w:tcPr>
            <w:tcW w:w="4990" w:type="dxa"/>
            <w:shd w:val="clear" w:color="auto" w:fill="auto"/>
          </w:tcPr>
          <w:p w14:paraId="34579276">
            <w:pPr>
              <w:widowControl w:val="0"/>
              <w:autoSpaceDE w:val="0"/>
              <w:autoSpaceDN w:val="0"/>
              <w:spacing w:after="0" w:line="240" w:lineRule="auto"/>
              <w:ind w:left="170"/>
              <w:jc w:val="both"/>
              <w:rPr>
                <w:rFonts w:ascii="Times New Roman" w:hAnsi="Times New Roman"/>
                <w:sz w:val="24"/>
                <w:szCs w:val="24"/>
              </w:rPr>
            </w:pPr>
            <w:r>
              <w:rPr>
                <w:rFonts w:ascii="Times New Roman" w:hAnsi="Times New Roman"/>
                <w:b/>
                <w:sz w:val="24"/>
                <w:szCs w:val="24"/>
              </w:rPr>
              <w:t>Цель</w:t>
            </w:r>
            <w:r>
              <w:rPr>
                <w:rFonts w:ascii="Times New Roman" w:hAnsi="Times New Roman"/>
                <w:sz w:val="24"/>
                <w:szCs w:val="24"/>
              </w:rPr>
              <w:t>: приобрести представление о технологиях и оборудовании для механической и физико-технической обработки.</w:t>
            </w:r>
          </w:p>
          <w:p w14:paraId="60EF87FF">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b/>
                <w:sz w:val="24"/>
                <w:szCs w:val="24"/>
              </w:rPr>
              <w:t xml:space="preserve">Содержание: </w:t>
            </w:r>
            <w:r>
              <w:rPr>
                <w:rFonts w:ascii="Times New Roman" w:hAnsi="Times New Roman" w:eastAsia="Calibri"/>
                <w:sz w:val="24"/>
                <w:szCs w:val="24"/>
              </w:rPr>
              <w:t xml:space="preserve">Обработка материалов резанием и физико-техническими методами. Физические основы изнашивания инструмента. </w:t>
            </w:r>
            <w:r>
              <w:rPr>
                <w:rFonts w:ascii="Times New Roman" w:hAnsi="Times New Roman" w:eastAsia="Calibri"/>
                <w:bCs/>
                <w:sz w:val="24"/>
                <w:szCs w:val="24"/>
              </w:rPr>
              <w:t xml:space="preserve">Физико-технические методы обработки. </w:t>
            </w:r>
            <w:r>
              <w:rPr>
                <w:rFonts w:ascii="Times New Roman" w:hAnsi="Times New Roman" w:eastAsia="Calibri"/>
                <w:sz w:val="24"/>
                <w:szCs w:val="24"/>
              </w:rPr>
              <w:t>Изготовление детали путем снятия с заготовки слоя материала в результате всех возможных видов воздействия в механических, тепловых, электрических и химических средах и их комбинациях. Электронно-лучевая обработка и лазерная обработка, принципы действия и физические схемы, установки, области применения.</w:t>
            </w:r>
          </w:p>
        </w:tc>
        <w:tc>
          <w:tcPr>
            <w:tcW w:w="1008" w:type="dxa"/>
            <w:vMerge w:val="restart"/>
            <w:shd w:val="clear" w:color="auto" w:fill="auto"/>
          </w:tcPr>
          <w:p w14:paraId="1F0F7A13">
            <w:pPr>
              <w:pStyle w:val="48"/>
              <w:jc w:val="center"/>
              <w:rPr>
                <w:rFonts w:eastAsia="Calibri"/>
                <w:color w:val="000000"/>
                <w:spacing w:val="-2"/>
                <w:sz w:val="24"/>
                <w:szCs w:val="24"/>
              </w:rPr>
            </w:pPr>
            <w:r>
              <w:rPr>
                <w:rFonts w:eastAsia="Calibri"/>
                <w:color w:val="000000"/>
                <w:spacing w:val="-2"/>
                <w:sz w:val="24"/>
                <w:szCs w:val="24"/>
              </w:rPr>
              <w:t>5</w:t>
            </w:r>
          </w:p>
        </w:tc>
        <w:tc>
          <w:tcPr>
            <w:tcW w:w="567" w:type="dxa"/>
            <w:shd w:val="clear" w:color="auto" w:fill="auto"/>
          </w:tcPr>
          <w:p w14:paraId="31FE0858">
            <w:pPr>
              <w:pStyle w:val="48"/>
              <w:ind w:left="223"/>
              <w:rPr>
                <w:sz w:val="24"/>
                <w:szCs w:val="24"/>
              </w:rPr>
            </w:pPr>
          </w:p>
        </w:tc>
        <w:tc>
          <w:tcPr>
            <w:tcW w:w="567" w:type="dxa"/>
            <w:shd w:val="clear" w:color="auto" w:fill="auto"/>
          </w:tcPr>
          <w:p w14:paraId="1A44C98A">
            <w:pPr>
              <w:pStyle w:val="48"/>
              <w:ind w:left="223"/>
              <w:rPr>
                <w:sz w:val="24"/>
                <w:szCs w:val="24"/>
              </w:rPr>
            </w:pPr>
          </w:p>
        </w:tc>
        <w:tc>
          <w:tcPr>
            <w:tcW w:w="567" w:type="dxa"/>
            <w:shd w:val="clear" w:color="auto" w:fill="auto"/>
          </w:tcPr>
          <w:p w14:paraId="59DD2300">
            <w:pPr>
              <w:pStyle w:val="48"/>
              <w:spacing w:line="304" w:lineRule="exact"/>
              <w:ind w:left="223"/>
              <w:rPr>
                <w:b/>
                <w:sz w:val="24"/>
                <w:szCs w:val="24"/>
              </w:rPr>
            </w:pPr>
          </w:p>
        </w:tc>
        <w:tc>
          <w:tcPr>
            <w:tcW w:w="567" w:type="dxa"/>
            <w:shd w:val="clear" w:color="auto" w:fill="auto"/>
          </w:tcPr>
          <w:p w14:paraId="590A7F3F">
            <w:pPr>
              <w:pStyle w:val="48"/>
              <w:ind w:left="223"/>
              <w:rPr>
                <w:sz w:val="24"/>
                <w:szCs w:val="24"/>
              </w:rPr>
            </w:pPr>
            <w:r>
              <w:rPr>
                <w:sz w:val="24"/>
                <w:szCs w:val="24"/>
                <w:lang w:val="en-US"/>
              </w:rPr>
              <w:t>v</w:t>
            </w:r>
          </w:p>
        </w:tc>
        <w:tc>
          <w:tcPr>
            <w:tcW w:w="551" w:type="dxa"/>
            <w:shd w:val="clear" w:color="auto" w:fill="auto"/>
          </w:tcPr>
          <w:p w14:paraId="4D96E615">
            <w:pPr>
              <w:pStyle w:val="48"/>
              <w:ind w:left="223"/>
              <w:rPr>
                <w:b/>
                <w:sz w:val="24"/>
                <w:szCs w:val="24"/>
              </w:rPr>
            </w:pPr>
            <w:r>
              <w:rPr>
                <w:sz w:val="24"/>
                <w:szCs w:val="24"/>
                <w:lang w:val="en-US"/>
              </w:rPr>
              <w:t>v</w:t>
            </w:r>
          </w:p>
        </w:tc>
        <w:tc>
          <w:tcPr>
            <w:tcW w:w="583" w:type="dxa"/>
            <w:shd w:val="clear" w:color="auto" w:fill="auto"/>
          </w:tcPr>
          <w:p w14:paraId="77655E75">
            <w:pPr>
              <w:pStyle w:val="48"/>
              <w:ind w:left="223"/>
              <w:rPr>
                <w:sz w:val="24"/>
                <w:szCs w:val="24"/>
                <w:lang w:val="en-US"/>
              </w:rPr>
            </w:pPr>
          </w:p>
        </w:tc>
        <w:tc>
          <w:tcPr>
            <w:tcW w:w="567" w:type="dxa"/>
            <w:shd w:val="clear" w:color="auto" w:fill="auto"/>
          </w:tcPr>
          <w:p w14:paraId="26FCD473">
            <w:pPr>
              <w:pStyle w:val="48"/>
              <w:ind w:left="223"/>
              <w:rPr>
                <w:sz w:val="24"/>
                <w:szCs w:val="24"/>
                <w:lang w:val="en-US"/>
              </w:rPr>
            </w:pPr>
          </w:p>
        </w:tc>
        <w:tc>
          <w:tcPr>
            <w:tcW w:w="567" w:type="dxa"/>
            <w:shd w:val="clear" w:color="auto" w:fill="auto"/>
          </w:tcPr>
          <w:p w14:paraId="408CA93B">
            <w:pPr>
              <w:pStyle w:val="48"/>
              <w:ind w:left="223"/>
              <w:rPr>
                <w:b/>
                <w:sz w:val="24"/>
                <w:szCs w:val="24"/>
              </w:rPr>
            </w:pPr>
          </w:p>
        </w:tc>
      </w:tr>
      <w:tr w14:paraId="56DE61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7C82C050">
            <w:pPr>
              <w:pStyle w:val="48"/>
              <w:ind w:left="21"/>
              <w:rPr>
                <w:sz w:val="24"/>
                <w:szCs w:val="24"/>
              </w:rPr>
            </w:pPr>
            <w:r>
              <w:rPr>
                <w:sz w:val="24"/>
                <w:szCs w:val="24"/>
              </w:rPr>
              <w:t>17</w:t>
            </w:r>
          </w:p>
        </w:tc>
        <w:tc>
          <w:tcPr>
            <w:tcW w:w="1125" w:type="dxa"/>
            <w:vMerge w:val="continue"/>
            <w:shd w:val="clear" w:color="auto" w:fill="auto"/>
          </w:tcPr>
          <w:p w14:paraId="233EAF19">
            <w:pPr>
              <w:pStyle w:val="48"/>
              <w:ind w:left="142"/>
              <w:rPr>
                <w:rFonts w:eastAsia="Calibri"/>
                <w:color w:val="000000"/>
                <w:spacing w:val="-2"/>
                <w:sz w:val="24"/>
                <w:szCs w:val="24"/>
              </w:rPr>
            </w:pPr>
          </w:p>
        </w:tc>
        <w:tc>
          <w:tcPr>
            <w:tcW w:w="702" w:type="dxa"/>
            <w:shd w:val="clear" w:color="auto" w:fill="auto"/>
          </w:tcPr>
          <w:p w14:paraId="3237A48A">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БД</w:t>
            </w:r>
          </w:p>
        </w:tc>
        <w:tc>
          <w:tcPr>
            <w:tcW w:w="726" w:type="dxa"/>
            <w:shd w:val="clear" w:color="auto" w:fill="auto"/>
          </w:tcPr>
          <w:p w14:paraId="7CD40A31">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26FE5E3F">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Разработка технологических процессов  изготовления деталей на станках с ЧПУ.</w:t>
            </w:r>
          </w:p>
        </w:tc>
        <w:tc>
          <w:tcPr>
            <w:tcW w:w="4990" w:type="dxa"/>
            <w:shd w:val="clear" w:color="auto" w:fill="auto"/>
          </w:tcPr>
          <w:p w14:paraId="1D9DE4DE">
            <w:pPr>
              <w:widowControl w:val="0"/>
              <w:autoSpaceDE w:val="0"/>
              <w:autoSpaceDN w:val="0"/>
              <w:spacing w:after="0" w:line="240" w:lineRule="auto"/>
              <w:ind w:left="170" w:right="142"/>
              <w:jc w:val="both"/>
              <w:rPr>
                <w:rFonts w:ascii="Times New Roman" w:hAnsi="Times New Roman"/>
                <w:sz w:val="24"/>
                <w:szCs w:val="24"/>
              </w:rPr>
            </w:pPr>
            <w:r>
              <w:rPr>
                <w:rFonts w:ascii="Times New Roman" w:hAnsi="Times New Roman"/>
                <w:b/>
                <w:sz w:val="24"/>
                <w:szCs w:val="24"/>
              </w:rPr>
              <w:t>Цель</w:t>
            </w:r>
            <w:r>
              <w:rPr>
                <w:rFonts w:ascii="Times New Roman" w:hAnsi="Times New Roman"/>
                <w:sz w:val="24"/>
                <w:szCs w:val="24"/>
              </w:rPr>
              <w:t>: Освоение методов обработки и технологии программного управления станками при обработке материалов резанием.</w:t>
            </w:r>
          </w:p>
          <w:p w14:paraId="5C3C472F">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b/>
                <w:sz w:val="24"/>
                <w:szCs w:val="24"/>
              </w:rPr>
              <w:t xml:space="preserve">Содержание: </w:t>
            </w:r>
            <w:r>
              <w:rPr>
                <w:rFonts w:ascii="Times New Roman" w:hAnsi="Times New Roman" w:eastAsia="Calibri"/>
                <w:sz w:val="24"/>
                <w:szCs w:val="24"/>
              </w:rPr>
              <w:t>Организация управлением и подготовкой технологической оснасткой для обрабатывающих центров. Инструментальная оснастка станков с ЧПУ. Специфика технологических переходов для токарных обрабатывающих центров. Инструментальная оснастка для токарных обрабатывающих центров. Специфика технологических переходов для фрезерных обрабатывающих центров. Станочная и инструментальная оснастка для фрезерных обрабатывающих центров. Специфика технологических переходов для станков с ЧПУ.</w:t>
            </w:r>
          </w:p>
        </w:tc>
        <w:tc>
          <w:tcPr>
            <w:tcW w:w="1008" w:type="dxa"/>
            <w:vMerge w:val="continue"/>
            <w:shd w:val="clear" w:color="auto" w:fill="auto"/>
          </w:tcPr>
          <w:p w14:paraId="3FAC43E9">
            <w:pPr>
              <w:pStyle w:val="48"/>
              <w:jc w:val="center"/>
              <w:rPr>
                <w:rFonts w:eastAsia="Calibri"/>
                <w:color w:val="000000"/>
                <w:spacing w:val="-2"/>
                <w:sz w:val="24"/>
                <w:szCs w:val="24"/>
              </w:rPr>
            </w:pPr>
          </w:p>
        </w:tc>
        <w:tc>
          <w:tcPr>
            <w:tcW w:w="567" w:type="dxa"/>
            <w:shd w:val="clear" w:color="auto" w:fill="auto"/>
          </w:tcPr>
          <w:p w14:paraId="5EEF6A6C">
            <w:pPr>
              <w:pStyle w:val="48"/>
              <w:ind w:left="223"/>
              <w:rPr>
                <w:sz w:val="24"/>
                <w:szCs w:val="24"/>
              </w:rPr>
            </w:pPr>
          </w:p>
        </w:tc>
        <w:tc>
          <w:tcPr>
            <w:tcW w:w="567" w:type="dxa"/>
            <w:shd w:val="clear" w:color="auto" w:fill="auto"/>
          </w:tcPr>
          <w:p w14:paraId="132680BC">
            <w:pPr>
              <w:pStyle w:val="48"/>
              <w:ind w:left="223"/>
              <w:rPr>
                <w:sz w:val="24"/>
                <w:szCs w:val="24"/>
              </w:rPr>
            </w:pPr>
          </w:p>
        </w:tc>
        <w:tc>
          <w:tcPr>
            <w:tcW w:w="567" w:type="dxa"/>
            <w:shd w:val="clear" w:color="auto" w:fill="auto"/>
          </w:tcPr>
          <w:p w14:paraId="040D5D2F">
            <w:pPr>
              <w:pStyle w:val="48"/>
              <w:spacing w:line="304" w:lineRule="exact"/>
              <w:ind w:left="223"/>
              <w:rPr>
                <w:b/>
                <w:sz w:val="24"/>
                <w:szCs w:val="24"/>
              </w:rPr>
            </w:pPr>
          </w:p>
        </w:tc>
        <w:tc>
          <w:tcPr>
            <w:tcW w:w="567" w:type="dxa"/>
            <w:shd w:val="clear" w:color="auto" w:fill="auto"/>
          </w:tcPr>
          <w:p w14:paraId="7AEB67A3">
            <w:pPr>
              <w:pStyle w:val="48"/>
              <w:ind w:left="223"/>
              <w:rPr>
                <w:sz w:val="24"/>
                <w:szCs w:val="24"/>
              </w:rPr>
            </w:pPr>
            <w:r>
              <w:rPr>
                <w:sz w:val="24"/>
                <w:szCs w:val="24"/>
                <w:lang w:val="en-US"/>
              </w:rPr>
              <w:t>v</w:t>
            </w:r>
          </w:p>
        </w:tc>
        <w:tc>
          <w:tcPr>
            <w:tcW w:w="551" w:type="dxa"/>
            <w:shd w:val="clear" w:color="auto" w:fill="auto"/>
          </w:tcPr>
          <w:p w14:paraId="28331500">
            <w:pPr>
              <w:pStyle w:val="48"/>
              <w:ind w:left="223"/>
              <w:rPr>
                <w:b/>
                <w:sz w:val="24"/>
                <w:szCs w:val="24"/>
              </w:rPr>
            </w:pPr>
            <w:r>
              <w:rPr>
                <w:sz w:val="24"/>
                <w:szCs w:val="24"/>
                <w:lang w:val="en-US"/>
              </w:rPr>
              <w:t>v</w:t>
            </w:r>
          </w:p>
        </w:tc>
        <w:tc>
          <w:tcPr>
            <w:tcW w:w="583" w:type="dxa"/>
            <w:shd w:val="clear" w:color="auto" w:fill="auto"/>
          </w:tcPr>
          <w:p w14:paraId="2F804C5C">
            <w:pPr>
              <w:pStyle w:val="48"/>
              <w:ind w:left="223"/>
              <w:rPr>
                <w:sz w:val="24"/>
                <w:szCs w:val="24"/>
              </w:rPr>
            </w:pPr>
          </w:p>
        </w:tc>
        <w:tc>
          <w:tcPr>
            <w:tcW w:w="567" w:type="dxa"/>
            <w:shd w:val="clear" w:color="auto" w:fill="auto"/>
          </w:tcPr>
          <w:p w14:paraId="3DB68941">
            <w:pPr>
              <w:pStyle w:val="48"/>
              <w:ind w:left="223"/>
              <w:rPr>
                <w:sz w:val="24"/>
                <w:szCs w:val="24"/>
              </w:rPr>
            </w:pPr>
            <w:r>
              <w:rPr>
                <w:sz w:val="24"/>
                <w:szCs w:val="24"/>
                <w:lang w:val="en-US"/>
              </w:rPr>
              <w:t>v</w:t>
            </w:r>
          </w:p>
        </w:tc>
        <w:tc>
          <w:tcPr>
            <w:tcW w:w="567" w:type="dxa"/>
            <w:shd w:val="clear" w:color="auto" w:fill="auto"/>
          </w:tcPr>
          <w:p w14:paraId="2BAF76AE">
            <w:pPr>
              <w:pStyle w:val="48"/>
              <w:ind w:left="223"/>
              <w:rPr>
                <w:b/>
                <w:sz w:val="24"/>
                <w:szCs w:val="24"/>
              </w:rPr>
            </w:pPr>
          </w:p>
        </w:tc>
      </w:tr>
      <w:tr w14:paraId="5BA7A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38CDF804">
            <w:pPr>
              <w:pStyle w:val="48"/>
              <w:ind w:left="21"/>
              <w:rPr>
                <w:sz w:val="24"/>
                <w:szCs w:val="24"/>
              </w:rPr>
            </w:pPr>
            <w:r>
              <w:rPr>
                <w:sz w:val="24"/>
                <w:szCs w:val="24"/>
              </w:rPr>
              <w:t>18</w:t>
            </w:r>
          </w:p>
        </w:tc>
        <w:tc>
          <w:tcPr>
            <w:tcW w:w="1125" w:type="dxa"/>
            <w:vMerge w:val="continue"/>
            <w:shd w:val="clear" w:color="auto" w:fill="auto"/>
          </w:tcPr>
          <w:p w14:paraId="67BEA1DF">
            <w:pPr>
              <w:pStyle w:val="48"/>
              <w:ind w:left="142"/>
              <w:rPr>
                <w:rFonts w:eastAsia="Calibri"/>
                <w:color w:val="000000"/>
                <w:spacing w:val="-2"/>
                <w:sz w:val="24"/>
                <w:szCs w:val="24"/>
              </w:rPr>
            </w:pPr>
          </w:p>
        </w:tc>
        <w:tc>
          <w:tcPr>
            <w:tcW w:w="702" w:type="dxa"/>
            <w:shd w:val="clear" w:color="auto" w:fill="auto"/>
          </w:tcPr>
          <w:p w14:paraId="3E3AEE1C">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ПД</w:t>
            </w:r>
          </w:p>
        </w:tc>
        <w:tc>
          <w:tcPr>
            <w:tcW w:w="726" w:type="dxa"/>
            <w:shd w:val="clear" w:color="auto" w:fill="auto"/>
          </w:tcPr>
          <w:p w14:paraId="1AD7AC8E">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24C8581B">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Поверхностное и листовоемоделирование</w:t>
            </w:r>
          </w:p>
        </w:tc>
        <w:tc>
          <w:tcPr>
            <w:tcW w:w="4990" w:type="dxa"/>
            <w:shd w:val="clear" w:color="auto" w:fill="auto"/>
          </w:tcPr>
          <w:p w14:paraId="62B6B40D">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Цель:</w:t>
            </w:r>
            <w:r>
              <w:rPr>
                <w:rFonts w:ascii="Times New Roman" w:hAnsi="Times New Roman" w:eastAsia="Calibri"/>
                <w:color w:val="000000"/>
                <w:sz w:val="24"/>
                <w:szCs w:val="24"/>
              </w:rPr>
              <w:t xml:space="preserve">  приобретение навыков трехмерного моделирования и построения рабочей документации на изделия  поверхностного и листового типа.</w:t>
            </w:r>
          </w:p>
          <w:p w14:paraId="20C10EB1">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b/>
                <w:sz w:val="24"/>
                <w:szCs w:val="24"/>
              </w:rPr>
              <w:t xml:space="preserve">Содержание: </w:t>
            </w:r>
            <w:r>
              <w:rPr>
                <w:rFonts w:ascii="Times New Roman" w:hAnsi="Times New Roman" w:eastAsia="Calibri"/>
                <w:color w:val="000000"/>
                <w:sz w:val="24"/>
                <w:szCs w:val="24"/>
              </w:rPr>
              <w:t xml:space="preserve">методы конструирования и </w:t>
            </w:r>
          </w:p>
          <w:p w14:paraId="37C60277">
            <w:pPr>
              <w:widowControl w:val="0"/>
              <w:autoSpaceDE w:val="0"/>
              <w:autoSpaceDN w:val="0"/>
              <w:spacing w:after="0" w:line="240" w:lineRule="auto"/>
              <w:ind w:left="170" w:right="142"/>
              <w:jc w:val="both"/>
              <w:rPr>
                <w:rFonts w:ascii="Times New Roman" w:hAnsi="Times New Roman" w:eastAsia="Calibri"/>
                <w:color w:val="000000"/>
                <w:sz w:val="24"/>
                <w:szCs w:val="24"/>
                <w:lang w:val="kk-KZ"/>
              </w:rPr>
            </w:pPr>
            <w:r>
              <w:rPr>
                <w:rFonts w:ascii="Times New Roman" w:hAnsi="Times New Roman" w:eastAsia="Calibri"/>
                <w:color w:val="000000"/>
                <w:sz w:val="24"/>
                <w:szCs w:val="24"/>
              </w:rPr>
              <w:t xml:space="preserve">пакеты прикладных программ для решения </w:t>
            </w:r>
            <w:r>
              <w:rPr>
                <w:rFonts w:ascii="Times New Roman" w:hAnsi="Times New Roman" w:eastAsia="Calibri"/>
                <w:color w:val="000000"/>
                <w:sz w:val="24"/>
                <w:szCs w:val="24"/>
                <w:lang w:val="kk-KZ"/>
              </w:rPr>
              <w:t xml:space="preserve">задачь и этапов трехмерного поверхностного и листового моделирования. Операции с трехмерной моделью. </w:t>
            </w:r>
            <w:r>
              <w:rPr>
                <w:rFonts w:ascii="Times New Roman" w:hAnsi="Times New Roman" w:eastAsia="Calibri"/>
                <w:color w:val="000000"/>
                <w:sz w:val="24"/>
                <w:szCs w:val="24"/>
              </w:rPr>
              <w:t xml:space="preserve">Формирование модели освобождений, разгибания элементов. Создание вырезов, сгибов и разверток листовых деталей. Создание пластины, жалюзи, замыкание углов. Создание модели открытой и закрытой штамповки. </w:t>
            </w:r>
          </w:p>
        </w:tc>
        <w:tc>
          <w:tcPr>
            <w:tcW w:w="1008" w:type="dxa"/>
            <w:vMerge w:val="restart"/>
            <w:shd w:val="clear" w:color="auto" w:fill="auto"/>
          </w:tcPr>
          <w:p w14:paraId="75F343E0">
            <w:pPr>
              <w:pStyle w:val="48"/>
              <w:jc w:val="center"/>
              <w:rPr>
                <w:rFonts w:eastAsia="Calibri"/>
                <w:color w:val="000000"/>
                <w:spacing w:val="-2"/>
                <w:sz w:val="24"/>
                <w:szCs w:val="24"/>
              </w:rPr>
            </w:pPr>
            <w:r>
              <w:rPr>
                <w:rFonts w:eastAsia="Calibri"/>
                <w:color w:val="000000"/>
                <w:spacing w:val="-2"/>
                <w:sz w:val="24"/>
                <w:szCs w:val="24"/>
              </w:rPr>
              <w:t>5</w:t>
            </w:r>
          </w:p>
        </w:tc>
        <w:tc>
          <w:tcPr>
            <w:tcW w:w="567" w:type="dxa"/>
            <w:shd w:val="clear" w:color="auto" w:fill="auto"/>
          </w:tcPr>
          <w:p w14:paraId="2C86451D">
            <w:pPr>
              <w:pStyle w:val="48"/>
              <w:ind w:left="223"/>
              <w:rPr>
                <w:sz w:val="24"/>
                <w:szCs w:val="24"/>
              </w:rPr>
            </w:pPr>
          </w:p>
        </w:tc>
        <w:tc>
          <w:tcPr>
            <w:tcW w:w="567" w:type="dxa"/>
            <w:shd w:val="clear" w:color="auto" w:fill="auto"/>
          </w:tcPr>
          <w:p w14:paraId="43380B3A">
            <w:pPr>
              <w:pStyle w:val="48"/>
              <w:ind w:left="223"/>
              <w:rPr>
                <w:sz w:val="24"/>
                <w:szCs w:val="24"/>
              </w:rPr>
            </w:pPr>
          </w:p>
        </w:tc>
        <w:tc>
          <w:tcPr>
            <w:tcW w:w="567" w:type="dxa"/>
            <w:shd w:val="clear" w:color="auto" w:fill="auto"/>
          </w:tcPr>
          <w:p w14:paraId="7ED292FA">
            <w:pPr>
              <w:pStyle w:val="48"/>
              <w:spacing w:line="304" w:lineRule="exact"/>
              <w:ind w:left="223"/>
              <w:rPr>
                <w:b/>
                <w:sz w:val="24"/>
                <w:szCs w:val="24"/>
              </w:rPr>
            </w:pPr>
          </w:p>
        </w:tc>
        <w:tc>
          <w:tcPr>
            <w:tcW w:w="567" w:type="dxa"/>
            <w:shd w:val="clear" w:color="auto" w:fill="auto"/>
          </w:tcPr>
          <w:p w14:paraId="7896459D">
            <w:pPr>
              <w:pStyle w:val="48"/>
              <w:ind w:left="223"/>
              <w:rPr>
                <w:sz w:val="24"/>
                <w:szCs w:val="24"/>
              </w:rPr>
            </w:pPr>
            <w:r>
              <w:rPr>
                <w:sz w:val="24"/>
                <w:szCs w:val="24"/>
                <w:lang w:val="en-US"/>
              </w:rPr>
              <w:t>v</w:t>
            </w:r>
          </w:p>
        </w:tc>
        <w:tc>
          <w:tcPr>
            <w:tcW w:w="551" w:type="dxa"/>
            <w:shd w:val="clear" w:color="auto" w:fill="auto"/>
          </w:tcPr>
          <w:p w14:paraId="63E21B9D">
            <w:pPr>
              <w:pStyle w:val="48"/>
              <w:ind w:left="223"/>
              <w:rPr>
                <w:b/>
                <w:sz w:val="24"/>
                <w:szCs w:val="24"/>
              </w:rPr>
            </w:pPr>
            <w:r>
              <w:rPr>
                <w:sz w:val="24"/>
                <w:szCs w:val="24"/>
                <w:lang w:val="en-US"/>
              </w:rPr>
              <w:t>v</w:t>
            </w:r>
          </w:p>
        </w:tc>
        <w:tc>
          <w:tcPr>
            <w:tcW w:w="583" w:type="dxa"/>
            <w:shd w:val="clear" w:color="auto" w:fill="auto"/>
          </w:tcPr>
          <w:p w14:paraId="0DC298A0">
            <w:pPr>
              <w:pStyle w:val="48"/>
              <w:ind w:left="223"/>
              <w:rPr>
                <w:sz w:val="24"/>
                <w:szCs w:val="24"/>
              </w:rPr>
            </w:pPr>
          </w:p>
        </w:tc>
        <w:tc>
          <w:tcPr>
            <w:tcW w:w="567" w:type="dxa"/>
            <w:shd w:val="clear" w:color="auto" w:fill="auto"/>
          </w:tcPr>
          <w:p w14:paraId="647E6EAE">
            <w:pPr>
              <w:pStyle w:val="48"/>
              <w:ind w:left="223"/>
              <w:rPr>
                <w:sz w:val="24"/>
                <w:szCs w:val="24"/>
              </w:rPr>
            </w:pPr>
          </w:p>
        </w:tc>
        <w:tc>
          <w:tcPr>
            <w:tcW w:w="567" w:type="dxa"/>
            <w:shd w:val="clear" w:color="auto" w:fill="auto"/>
          </w:tcPr>
          <w:p w14:paraId="3FA0B89A">
            <w:pPr>
              <w:pStyle w:val="48"/>
              <w:ind w:left="223"/>
              <w:rPr>
                <w:b/>
                <w:sz w:val="24"/>
                <w:szCs w:val="24"/>
              </w:rPr>
            </w:pPr>
          </w:p>
        </w:tc>
      </w:tr>
      <w:tr w14:paraId="27833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tcBorders>
              <w:bottom w:val="single" w:color="auto" w:sz="4" w:space="0"/>
            </w:tcBorders>
            <w:shd w:val="clear" w:color="auto" w:fill="auto"/>
          </w:tcPr>
          <w:p w14:paraId="33B44942">
            <w:pPr>
              <w:pStyle w:val="48"/>
              <w:ind w:left="21"/>
              <w:rPr>
                <w:sz w:val="24"/>
                <w:szCs w:val="24"/>
              </w:rPr>
            </w:pPr>
            <w:r>
              <w:rPr>
                <w:sz w:val="24"/>
                <w:szCs w:val="24"/>
              </w:rPr>
              <w:t>19</w:t>
            </w:r>
          </w:p>
        </w:tc>
        <w:tc>
          <w:tcPr>
            <w:tcW w:w="1125" w:type="dxa"/>
            <w:vMerge w:val="continue"/>
            <w:tcBorders>
              <w:bottom w:val="single" w:color="auto" w:sz="4" w:space="0"/>
            </w:tcBorders>
            <w:shd w:val="clear" w:color="auto" w:fill="auto"/>
          </w:tcPr>
          <w:p w14:paraId="7B1F8EBF">
            <w:pPr>
              <w:pStyle w:val="48"/>
              <w:ind w:left="142"/>
              <w:rPr>
                <w:rFonts w:eastAsia="Calibri"/>
                <w:color w:val="000000"/>
                <w:spacing w:val="-2"/>
                <w:sz w:val="24"/>
                <w:szCs w:val="24"/>
              </w:rPr>
            </w:pPr>
          </w:p>
        </w:tc>
        <w:tc>
          <w:tcPr>
            <w:tcW w:w="702" w:type="dxa"/>
            <w:tcBorders>
              <w:bottom w:val="single" w:color="auto" w:sz="4" w:space="0"/>
            </w:tcBorders>
            <w:shd w:val="clear" w:color="auto" w:fill="auto"/>
          </w:tcPr>
          <w:p w14:paraId="3F2525F8">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ПД</w:t>
            </w:r>
          </w:p>
        </w:tc>
        <w:tc>
          <w:tcPr>
            <w:tcW w:w="726" w:type="dxa"/>
            <w:tcBorders>
              <w:bottom w:val="single" w:color="auto" w:sz="4" w:space="0"/>
            </w:tcBorders>
            <w:shd w:val="clear" w:color="auto" w:fill="auto"/>
          </w:tcPr>
          <w:p w14:paraId="4B53B7E8">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tcBorders>
              <w:bottom w:val="single" w:color="auto" w:sz="4" w:space="0"/>
            </w:tcBorders>
            <w:shd w:val="clear" w:color="auto" w:fill="auto"/>
          </w:tcPr>
          <w:p w14:paraId="1714BCB3">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Современные технологические процессы в машиностроении</w:t>
            </w:r>
          </w:p>
        </w:tc>
        <w:tc>
          <w:tcPr>
            <w:tcW w:w="4990" w:type="dxa"/>
            <w:tcBorders>
              <w:bottom w:val="single" w:color="auto" w:sz="4" w:space="0"/>
            </w:tcBorders>
            <w:shd w:val="clear" w:color="auto" w:fill="auto"/>
          </w:tcPr>
          <w:p w14:paraId="35C91258">
            <w:pPr>
              <w:pStyle w:val="38"/>
              <w:widowControl w:val="0"/>
              <w:autoSpaceDE w:val="0"/>
              <w:autoSpaceDN w:val="0"/>
              <w:ind w:left="170"/>
              <w:jc w:val="both"/>
              <w:rPr>
                <w:rFonts w:ascii="Times New Roman" w:hAnsi="Times New Roman"/>
                <w:sz w:val="24"/>
                <w:szCs w:val="24"/>
                <w:lang w:val="kk-KZ" w:eastAsia="en-US"/>
              </w:rPr>
            </w:pPr>
            <w:r>
              <w:rPr>
                <w:rFonts w:ascii="Times New Roman" w:hAnsi="Times New Roman"/>
                <w:b/>
                <w:sz w:val="24"/>
                <w:szCs w:val="24"/>
                <w:lang w:eastAsia="en-US"/>
              </w:rPr>
              <w:t>Цель</w:t>
            </w:r>
            <w:r>
              <w:rPr>
                <w:rFonts w:ascii="Times New Roman" w:hAnsi="Times New Roman"/>
                <w:sz w:val="24"/>
                <w:szCs w:val="24"/>
                <w:lang w:eastAsia="en-US"/>
              </w:rPr>
              <w:t xml:space="preserve">: приобретение знаний и  умений использования современных технологических процессов механический обработки, сварочного и сборочного производств.         </w:t>
            </w:r>
          </w:p>
          <w:p w14:paraId="122AC0B7">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b/>
                <w:sz w:val="24"/>
                <w:szCs w:val="24"/>
              </w:rPr>
              <w:t>Содержание:</w:t>
            </w:r>
            <w:r>
              <w:rPr>
                <w:rFonts w:ascii="Times New Roman" w:hAnsi="Times New Roman"/>
                <w:sz w:val="24"/>
                <w:szCs w:val="24"/>
                <w:lang w:val="kk-KZ"/>
              </w:rPr>
              <w:t>Проблемы</w:t>
            </w:r>
            <w:r>
              <w:rPr>
                <w:rFonts w:ascii="Times New Roman" w:hAnsi="Times New Roman"/>
                <w:sz w:val="24"/>
                <w:szCs w:val="24"/>
              </w:rPr>
              <w:t xml:space="preserve"> современного машиностроения. Современные технологии обработки металлов давлением. Различные классы сварки. Автоматическая лазерная резка для раскроя металла. Технология обработки металлов резанием. Станки, используемые в гибких производственных системах. Принципы агрегатирования станков. Автоматизированное управление станками. Многоцелевые станки и обрабатывающие центры. Методы управления точностью обработки на обрабатывающих центрах.  Производство изделий из неметаллических материалов</w:t>
            </w:r>
            <w:r>
              <w:rPr>
                <w:rFonts w:ascii="Times New Roman" w:hAnsi="Times New Roman"/>
                <w:sz w:val="24"/>
                <w:szCs w:val="24"/>
                <w:lang w:val="en-US"/>
              </w:rPr>
              <w:t>.</w:t>
            </w:r>
          </w:p>
        </w:tc>
        <w:tc>
          <w:tcPr>
            <w:tcW w:w="1008" w:type="dxa"/>
            <w:vMerge w:val="continue"/>
            <w:tcBorders>
              <w:bottom w:val="single" w:color="auto" w:sz="4" w:space="0"/>
            </w:tcBorders>
            <w:shd w:val="clear" w:color="auto" w:fill="auto"/>
          </w:tcPr>
          <w:p w14:paraId="67A7598F">
            <w:pPr>
              <w:pStyle w:val="48"/>
              <w:jc w:val="center"/>
              <w:rPr>
                <w:rFonts w:eastAsia="Calibri"/>
                <w:color w:val="000000"/>
                <w:spacing w:val="-2"/>
                <w:sz w:val="24"/>
                <w:szCs w:val="24"/>
              </w:rPr>
            </w:pPr>
          </w:p>
        </w:tc>
        <w:tc>
          <w:tcPr>
            <w:tcW w:w="567" w:type="dxa"/>
            <w:tcBorders>
              <w:bottom w:val="single" w:color="auto" w:sz="4" w:space="0"/>
            </w:tcBorders>
            <w:shd w:val="clear" w:color="auto" w:fill="auto"/>
          </w:tcPr>
          <w:p w14:paraId="3248496C">
            <w:pPr>
              <w:pStyle w:val="48"/>
              <w:ind w:left="223"/>
              <w:rPr>
                <w:sz w:val="24"/>
                <w:szCs w:val="24"/>
                <w:lang w:val="en-US"/>
              </w:rPr>
            </w:pPr>
          </w:p>
        </w:tc>
        <w:tc>
          <w:tcPr>
            <w:tcW w:w="567" w:type="dxa"/>
            <w:tcBorders>
              <w:bottom w:val="single" w:color="auto" w:sz="4" w:space="0"/>
            </w:tcBorders>
            <w:shd w:val="clear" w:color="auto" w:fill="auto"/>
          </w:tcPr>
          <w:p w14:paraId="12C9E7E1">
            <w:pPr>
              <w:pStyle w:val="48"/>
              <w:ind w:left="223"/>
              <w:rPr>
                <w:sz w:val="24"/>
                <w:szCs w:val="24"/>
              </w:rPr>
            </w:pPr>
          </w:p>
        </w:tc>
        <w:tc>
          <w:tcPr>
            <w:tcW w:w="567" w:type="dxa"/>
            <w:tcBorders>
              <w:bottom w:val="single" w:color="auto" w:sz="4" w:space="0"/>
            </w:tcBorders>
            <w:shd w:val="clear" w:color="auto" w:fill="auto"/>
          </w:tcPr>
          <w:p w14:paraId="2BC6162F">
            <w:pPr>
              <w:pStyle w:val="48"/>
              <w:spacing w:line="304" w:lineRule="exact"/>
              <w:ind w:left="223"/>
              <w:rPr>
                <w:b/>
                <w:sz w:val="24"/>
                <w:szCs w:val="24"/>
              </w:rPr>
            </w:pPr>
          </w:p>
        </w:tc>
        <w:tc>
          <w:tcPr>
            <w:tcW w:w="567" w:type="dxa"/>
            <w:tcBorders>
              <w:bottom w:val="single" w:color="auto" w:sz="4" w:space="0"/>
            </w:tcBorders>
            <w:shd w:val="clear" w:color="auto" w:fill="auto"/>
          </w:tcPr>
          <w:p w14:paraId="30152CCC">
            <w:pPr>
              <w:pStyle w:val="48"/>
              <w:ind w:left="223"/>
              <w:rPr>
                <w:sz w:val="24"/>
                <w:szCs w:val="24"/>
              </w:rPr>
            </w:pPr>
          </w:p>
        </w:tc>
        <w:tc>
          <w:tcPr>
            <w:tcW w:w="551" w:type="dxa"/>
            <w:tcBorders>
              <w:bottom w:val="single" w:color="auto" w:sz="4" w:space="0"/>
            </w:tcBorders>
            <w:shd w:val="clear" w:color="auto" w:fill="auto"/>
          </w:tcPr>
          <w:p w14:paraId="47161774">
            <w:pPr>
              <w:pStyle w:val="48"/>
              <w:ind w:left="223"/>
              <w:rPr>
                <w:b/>
                <w:sz w:val="24"/>
                <w:szCs w:val="24"/>
              </w:rPr>
            </w:pPr>
            <w:r>
              <w:rPr>
                <w:sz w:val="24"/>
                <w:szCs w:val="24"/>
                <w:lang w:val="en-US"/>
              </w:rPr>
              <w:t>v</w:t>
            </w:r>
          </w:p>
        </w:tc>
        <w:tc>
          <w:tcPr>
            <w:tcW w:w="583" w:type="dxa"/>
            <w:tcBorders>
              <w:bottom w:val="single" w:color="auto" w:sz="4" w:space="0"/>
            </w:tcBorders>
            <w:shd w:val="clear" w:color="auto" w:fill="auto"/>
          </w:tcPr>
          <w:p w14:paraId="78BEFD0A">
            <w:pPr>
              <w:pStyle w:val="48"/>
              <w:ind w:left="223"/>
              <w:rPr>
                <w:sz w:val="24"/>
                <w:szCs w:val="24"/>
              </w:rPr>
            </w:pPr>
          </w:p>
        </w:tc>
        <w:tc>
          <w:tcPr>
            <w:tcW w:w="567" w:type="dxa"/>
            <w:tcBorders>
              <w:bottom w:val="single" w:color="auto" w:sz="4" w:space="0"/>
            </w:tcBorders>
            <w:shd w:val="clear" w:color="auto" w:fill="auto"/>
          </w:tcPr>
          <w:p w14:paraId="1C64AB24">
            <w:pPr>
              <w:pStyle w:val="48"/>
              <w:ind w:left="223"/>
              <w:rPr>
                <w:sz w:val="24"/>
                <w:szCs w:val="24"/>
              </w:rPr>
            </w:pPr>
            <w:r>
              <w:rPr>
                <w:sz w:val="24"/>
                <w:szCs w:val="24"/>
                <w:lang w:val="en-US"/>
              </w:rPr>
              <w:t>v</w:t>
            </w:r>
          </w:p>
        </w:tc>
        <w:tc>
          <w:tcPr>
            <w:tcW w:w="567" w:type="dxa"/>
            <w:tcBorders>
              <w:bottom w:val="single" w:color="auto" w:sz="4" w:space="0"/>
            </w:tcBorders>
            <w:shd w:val="clear" w:color="auto" w:fill="auto"/>
          </w:tcPr>
          <w:p w14:paraId="15CABCD3">
            <w:pPr>
              <w:pStyle w:val="48"/>
              <w:ind w:left="223"/>
              <w:rPr>
                <w:b/>
                <w:sz w:val="24"/>
                <w:szCs w:val="24"/>
                <w:lang w:val="en-US"/>
              </w:rPr>
            </w:pPr>
            <w:r>
              <w:rPr>
                <w:b/>
                <w:sz w:val="24"/>
                <w:szCs w:val="24"/>
                <w:lang w:val="en-US"/>
              </w:rPr>
              <w:t>v</w:t>
            </w:r>
          </w:p>
        </w:tc>
      </w:tr>
      <w:tr w14:paraId="70D8F4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2915EC6A">
            <w:pPr>
              <w:pStyle w:val="48"/>
              <w:ind w:left="21"/>
              <w:rPr>
                <w:sz w:val="24"/>
                <w:szCs w:val="24"/>
              </w:rPr>
            </w:pPr>
            <w:r>
              <w:rPr>
                <w:sz w:val="24"/>
                <w:szCs w:val="24"/>
              </w:rPr>
              <w:t>20</w:t>
            </w:r>
          </w:p>
        </w:tc>
        <w:tc>
          <w:tcPr>
            <w:tcW w:w="1125" w:type="dxa"/>
            <w:vMerge w:val="restart"/>
            <w:shd w:val="clear" w:color="auto" w:fill="auto"/>
          </w:tcPr>
          <w:p w14:paraId="05C14B7A">
            <w:pPr>
              <w:pStyle w:val="48"/>
              <w:ind w:left="142"/>
              <w:rPr>
                <w:rFonts w:eastAsia="Calibri"/>
                <w:color w:val="000000"/>
                <w:spacing w:val="-2"/>
                <w:sz w:val="24"/>
                <w:szCs w:val="24"/>
                <w:lang w:val="en-US"/>
              </w:rPr>
            </w:pPr>
            <w:r>
              <w:rPr>
                <w:sz w:val="24"/>
                <w:szCs w:val="24"/>
                <w:lang w:val="en-US"/>
              </w:rPr>
              <w:t>Методыпроектированиямашин</w:t>
            </w:r>
          </w:p>
        </w:tc>
        <w:tc>
          <w:tcPr>
            <w:tcW w:w="702" w:type="dxa"/>
            <w:shd w:val="clear" w:color="auto" w:fill="auto"/>
          </w:tcPr>
          <w:p w14:paraId="3D7A3BAC">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ПД</w:t>
            </w:r>
          </w:p>
        </w:tc>
        <w:tc>
          <w:tcPr>
            <w:tcW w:w="726" w:type="dxa"/>
            <w:shd w:val="clear" w:color="auto" w:fill="auto"/>
          </w:tcPr>
          <w:p w14:paraId="19E8A8AC">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w:t>
            </w:r>
          </w:p>
        </w:tc>
        <w:tc>
          <w:tcPr>
            <w:tcW w:w="1680" w:type="dxa"/>
            <w:shd w:val="clear" w:color="auto" w:fill="auto"/>
          </w:tcPr>
          <w:p w14:paraId="45C53696">
            <w:pPr>
              <w:widowControl w:val="0"/>
              <w:autoSpaceDE w:val="0"/>
              <w:autoSpaceDN w:val="0"/>
              <w:spacing w:after="0" w:line="240" w:lineRule="auto"/>
              <w:jc w:val="both"/>
              <w:rPr>
                <w:rFonts w:ascii="Times New Roman" w:hAnsi="Times New Roman" w:eastAsia="Calibri"/>
                <w:color w:val="000000"/>
              </w:rPr>
            </w:pPr>
            <w:r>
              <w:rPr>
                <w:rFonts w:ascii="Times New Roman" w:hAnsi="Times New Roman" w:eastAsia="Calibri"/>
                <w:color w:val="000000"/>
              </w:rPr>
              <w:t xml:space="preserve">Нанотехнологии  в машиностроении  </w:t>
            </w:r>
          </w:p>
        </w:tc>
        <w:tc>
          <w:tcPr>
            <w:tcW w:w="4990" w:type="dxa"/>
            <w:shd w:val="clear" w:color="auto" w:fill="auto"/>
          </w:tcPr>
          <w:p w14:paraId="79D1F9D3">
            <w:pPr>
              <w:spacing w:after="0" w:line="240" w:lineRule="auto"/>
              <w:ind w:left="170"/>
              <w:jc w:val="both"/>
              <w:rPr>
                <w:rFonts w:ascii="Times New Roman" w:hAnsi="Times New Roman"/>
                <w:sz w:val="24"/>
                <w:szCs w:val="24"/>
              </w:rPr>
            </w:pPr>
            <w:r>
              <w:rPr>
                <w:rFonts w:ascii="Times New Roman" w:hAnsi="Times New Roman"/>
                <w:b/>
                <w:sz w:val="24"/>
                <w:szCs w:val="24"/>
              </w:rPr>
              <w:t>Цель:</w:t>
            </w:r>
            <w:r>
              <w:rPr>
                <w:rFonts w:ascii="Times New Roman" w:hAnsi="Times New Roman"/>
                <w:sz w:val="24"/>
                <w:szCs w:val="24"/>
              </w:rPr>
              <w:t xml:space="preserve"> формирование знаний о новых материалах, используемых в машиностроении,  о физической сущности  нанотехнологий, области их применения.</w:t>
            </w:r>
          </w:p>
          <w:p w14:paraId="39424245">
            <w:pPr>
              <w:spacing w:after="0" w:line="240" w:lineRule="auto"/>
              <w:ind w:left="170"/>
              <w:jc w:val="both"/>
              <w:rPr>
                <w:rFonts w:ascii="Times New Roman" w:hAnsi="Times New Roman"/>
                <w:sz w:val="24"/>
                <w:szCs w:val="24"/>
              </w:rPr>
            </w:pPr>
            <w:r>
              <w:rPr>
                <w:rFonts w:ascii="Times New Roman" w:hAnsi="Times New Roman"/>
                <w:b/>
                <w:sz w:val="24"/>
                <w:szCs w:val="24"/>
              </w:rPr>
              <w:t>Содержание</w:t>
            </w:r>
            <w:r>
              <w:rPr>
                <w:rFonts w:ascii="Times New Roman" w:hAnsi="Times New Roman"/>
                <w:sz w:val="24"/>
                <w:szCs w:val="24"/>
              </w:rPr>
              <w:t>. Физические основы нанотехнологий. Классификация наноматериалов. Наноматериалы для</w:t>
            </w:r>
            <w:r>
              <w:rPr>
                <w:rFonts w:ascii="Times New Roman" w:hAnsi="Times New Roman"/>
                <w:sz w:val="24"/>
                <w:szCs w:val="24"/>
              </w:rPr>
              <w:br w:type="textWrapping"/>
            </w:r>
            <w:r>
              <w:rPr>
                <w:rFonts w:ascii="Times New Roman" w:hAnsi="Times New Roman"/>
                <w:sz w:val="24"/>
                <w:szCs w:val="24"/>
              </w:rPr>
              <w:t>машиностроения.  Нанопорошки (особенности структуры и свойств, основные методы получения, применение). Смеси и сложные оксиды. Наноструктурированные материалы на твердой основе. Напыление. Структурирование. Покрытие. Упрочнение нержавеющих, конструкционных инструментальных сталей. Упрочнение твердых сплавов.   Методы и способы применения нанотехнологий в машиностроении.</w:t>
            </w:r>
          </w:p>
          <w:p w14:paraId="13BCD8DF">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sz w:val="24"/>
                <w:szCs w:val="24"/>
              </w:rPr>
              <w:t>Перспективы развития нанотехнологий в машиностроении.</w:t>
            </w:r>
          </w:p>
        </w:tc>
        <w:tc>
          <w:tcPr>
            <w:tcW w:w="1008" w:type="dxa"/>
            <w:vMerge w:val="restart"/>
            <w:shd w:val="clear" w:color="auto" w:fill="auto"/>
          </w:tcPr>
          <w:p w14:paraId="27C288DF">
            <w:pPr>
              <w:pStyle w:val="48"/>
              <w:jc w:val="center"/>
              <w:rPr>
                <w:rFonts w:eastAsia="Calibri"/>
                <w:color w:val="000000"/>
                <w:spacing w:val="-2"/>
                <w:sz w:val="24"/>
                <w:szCs w:val="24"/>
              </w:rPr>
            </w:pPr>
            <w:r>
              <w:rPr>
                <w:rFonts w:eastAsia="Calibri"/>
                <w:color w:val="000000"/>
                <w:spacing w:val="-2"/>
                <w:sz w:val="24"/>
                <w:szCs w:val="24"/>
              </w:rPr>
              <w:t>5</w:t>
            </w:r>
          </w:p>
        </w:tc>
        <w:tc>
          <w:tcPr>
            <w:tcW w:w="567" w:type="dxa"/>
            <w:shd w:val="clear" w:color="auto" w:fill="auto"/>
          </w:tcPr>
          <w:p w14:paraId="127E5E3E">
            <w:pPr>
              <w:pStyle w:val="48"/>
              <w:ind w:left="223"/>
              <w:rPr>
                <w:sz w:val="24"/>
                <w:szCs w:val="24"/>
              </w:rPr>
            </w:pPr>
          </w:p>
        </w:tc>
        <w:tc>
          <w:tcPr>
            <w:tcW w:w="567" w:type="dxa"/>
            <w:shd w:val="clear" w:color="auto" w:fill="auto"/>
          </w:tcPr>
          <w:p w14:paraId="25DB7C37">
            <w:pPr>
              <w:pStyle w:val="48"/>
              <w:ind w:left="223"/>
              <w:rPr>
                <w:sz w:val="24"/>
                <w:szCs w:val="24"/>
              </w:rPr>
            </w:pPr>
          </w:p>
        </w:tc>
        <w:tc>
          <w:tcPr>
            <w:tcW w:w="567" w:type="dxa"/>
            <w:shd w:val="clear" w:color="auto" w:fill="auto"/>
          </w:tcPr>
          <w:p w14:paraId="2A9A09FA">
            <w:pPr>
              <w:pStyle w:val="48"/>
              <w:spacing w:line="304" w:lineRule="exact"/>
              <w:ind w:left="223"/>
              <w:rPr>
                <w:b/>
                <w:sz w:val="24"/>
                <w:szCs w:val="24"/>
              </w:rPr>
            </w:pPr>
          </w:p>
        </w:tc>
        <w:tc>
          <w:tcPr>
            <w:tcW w:w="567" w:type="dxa"/>
            <w:shd w:val="clear" w:color="auto" w:fill="auto"/>
          </w:tcPr>
          <w:p w14:paraId="547124C8">
            <w:pPr>
              <w:pStyle w:val="48"/>
              <w:ind w:left="223"/>
              <w:rPr>
                <w:sz w:val="24"/>
                <w:szCs w:val="24"/>
              </w:rPr>
            </w:pPr>
          </w:p>
        </w:tc>
        <w:tc>
          <w:tcPr>
            <w:tcW w:w="551" w:type="dxa"/>
            <w:shd w:val="clear" w:color="auto" w:fill="auto"/>
          </w:tcPr>
          <w:p w14:paraId="5DDCE48F">
            <w:pPr>
              <w:pStyle w:val="48"/>
              <w:ind w:left="223"/>
              <w:rPr>
                <w:b/>
                <w:sz w:val="24"/>
                <w:szCs w:val="24"/>
              </w:rPr>
            </w:pPr>
          </w:p>
        </w:tc>
        <w:tc>
          <w:tcPr>
            <w:tcW w:w="583" w:type="dxa"/>
            <w:shd w:val="clear" w:color="auto" w:fill="auto"/>
          </w:tcPr>
          <w:p w14:paraId="0705DCB6">
            <w:pPr>
              <w:pStyle w:val="48"/>
              <w:ind w:left="223"/>
              <w:rPr>
                <w:sz w:val="24"/>
                <w:szCs w:val="24"/>
              </w:rPr>
            </w:pPr>
            <w:r>
              <w:rPr>
                <w:sz w:val="24"/>
                <w:szCs w:val="24"/>
                <w:lang w:val="en-US"/>
              </w:rPr>
              <w:t>v</w:t>
            </w:r>
          </w:p>
        </w:tc>
        <w:tc>
          <w:tcPr>
            <w:tcW w:w="567" w:type="dxa"/>
            <w:shd w:val="clear" w:color="auto" w:fill="auto"/>
          </w:tcPr>
          <w:p w14:paraId="76095EA1">
            <w:pPr>
              <w:pStyle w:val="48"/>
              <w:ind w:left="223"/>
              <w:rPr>
                <w:sz w:val="24"/>
                <w:szCs w:val="24"/>
              </w:rPr>
            </w:pPr>
          </w:p>
        </w:tc>
        <w:tc>
          <w:tcPr>
            <w:tcW w:w="567" w:type="dxa"/>
            <w:shd w:val="clear" w:color="auto" w:fill="auto"/>
          </w:tcPr>
          <w:p w14:paraId="1DB1D125">
            <w:pPr>
              <w:pStyle w:val="48"/>
              <w:ind w:left="223"/>
              <w:rPr>
                <w:b/>
                <w:sz w:val="24"/>
                <w:szCs w:val="24"/>
              </w:rPr>
            </w:pPr>
            <w:r>
              <w:rPr>
                <w:sz w:val="24"/>
                <w:szCs w:val="24"/>
                <w:lang w:val="en-US"/>
              </w:rPr>
              <w:t>v</w:t>
            </w:r>
          </w:p>
        </w:tc>
      </w:tr>
      <w:tr w14:paraId="40F8E7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2EC867B5">
            <w:pPr>
              <w:pStyle w:val="48"/>
              <w:ind w:left="21"/>
              <w:rPr>
                <w:sz w:val="24"/>
                <w:szCs w:val="24"/>
              </w:rPr>
            </w:pPr>
            <w:r>
              <w:rPr>
                <w:sz w:val="24"/>
                <w:szCs w:val="24"/>
              </w:rPr>
              <w:t>21</w:t>
            </w:r>
          </w:p>
        </w:tc>
        <w:tc>
          <w:tcPr>
            <w:tcW w:w="1125" w:type="dxa"/>
            <w:vMerge w:val="continue"/>
            <w:shd w:val="clear" w:color="auto" w:fill="auto"/>
          </w:tcPr>
          <w:p w14:paraId="32E9739B">
            <w:pPr>
              <w:pStyle w:val="48"/>
              <w:ind w:left="142"/>
              <w:rPr>
                <w:rFonts w:eastAsia="Calibri"/>
                <w:color w:val="000000"/>
                <w:spacing w:val="-2"/>
                <w:sz w:val="24"/>
                <w:szCs w:val="24"/>
              </w:rPr>
            </w:pPr>
          </w:p>
        </w:tc>
        <w:tc>
          <w:tcPr>
            <w:tcW w:w="702" w:type="dxa"/>
            <w:shd w:val="clear" w:color="auto" w:fill="auto"/>
          </w:tcPr>
          <w:p w14:paraId="4192107C">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ПД</w:t>
            </w:r>
          </w:p>
        </w:tc>
        <w:tc>
          <w:tcPr>
            <w:tcW w:w="726" w:type="dxa"/>
            <w:shd w:val="clear" w:color="auto" w:fill="auto"/>
          </w:tcPr>
          <w:p w14:paraId="1C5DBA39">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w:t>
            </w:r>
          </w:p>
        </w:tc>
        <w:tc>
          <w:tcPr>
            <w:tcW w:w="1680" w:type="dxa"/>
            <w:shd w:val="clear" w:color="auto" w:fill="auto"/>
          </w:tcPr>
          <w:p w14:paraId="54158F76">
            <w:pPr>
              <w:widowControl w:val="0"/>
              <w:autoSpaceDE w:val="0"/>
              <w:autoSpaceDN w:val="0"/>
              <w:spacing w:after="0" w:line="240" w:lineRule="auto"/>
              <w:jc w:val="both"/>
              <w:rPr>
                <w:rFonts w:ascii="Times New Roman" w:hAnsi="Times New Roman" w:eastAsia="Calibri"/>
                <w:color w:val="000000"/>
              </w:rPr>
            </w:pPr>
            <w:r>
              <w:rPr>
                <w:rFonts w:ascii="Times New Roman" w:hAnsi="Times New Roman" w:eastAsia="Calibri"/>
                <w:color w:val="000000"/>
              </w:rPr>
              <w:t>Нанотехнологии  и наноматериалы</w:t>
            </w:r>
          </w:p>
        </w:tc>
        <w:tc>
          <w:tcPr>
            <w:tcW w:w="4990" w:type="dxa"/>
            <w:shd w:val="clear" w:color="auto" w:fill="auto"/>
          </w:tcPr>
          <w:p w14:paraId="6741E7D7">
            <w:pPr>
              <w:spacing w:after="0" w:line="240" w:lineRule="auto"/>
              <w:ind w:left="170"/>
              <w:jc w:val="both"/>
              <w:rPr>
                <w:rFonts w:ascii="Times New Roman" w:hAnsi="Times New Roman"/>
                <w:sz w:val="24"/>
                <w:szCs w:val="24"/>
                <w:lang w:val="kk-KZ"/>
              </w:rPr>
            </w:pPr>
            <w:r>
              <w:rPr>
                <w:rFonts w:ascii="Times New Roman" w:hAnsi="Times New Roman"/>
                <w:b/>
                <w:sz w:val="24"/>
                <w:szCs w:val="24"/>
              </w:rPr>
              <w:t>Цель</w:t>
            </w:r>
            <w:r>
              <w:rPr>
                <w:rFonts w:ascii="Times New Roman" w:hAnsi="Times New Roman"/>
                <w:sz w:val="24"/>
                <w:szCs w:val="24"/>
              </w:rPr>
              <w:t>: формирование знаний в области наноматериалов и нанотехнологий,  в проектировании и разработке нанотехнологий материалов и устройств нового поколения</w:t>
            </w:r>
            <w:r>
              <w:rPr>
                <w:rFonts w:ascii="Times New Roman" w:hAnsi="Times New Roman"/>
                <w:sz w:val="24"/>
                <w:szCs w:val="24"/>
                <w:lang w:val="kk-KZ"/>
              </w:rPr>
              <w:t>.</w:t>
            </w:r>
          </w:p>
          <w:p w14:paraId="0B582BC3">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b/>
                <w:sz w:val="24"/>
                <w:szCs w:val="24"/>
              </w:rPr>
              <w:t>Содержание.</w:t>
            </w:r>
            <w:r>
              <w:rPr>
                <w:rFonts w:ascii="Times New Roman" w:hAnsi="Times New Roman"/>
                <w:sz w:val="24"/>
                <w:szCs w:val="24"/>
              </w:rPr>
              <w:t xml:space="preserve"> Основные понятия, термины и определения. Физические, химические и технологические особенности различных типов  наноструктурированных материалов. Углеродные нанокластеры, наноструктуры, и наноматериалы (нанотрубки, фуллерены, фуллериты, графен). Форма и структура нанотрубок, методы получения. Свойства нанотрубок. Определение технологии и нанотехнологий. Классификации нанотехнологий. Основные представления о современных технологиях синтеза наноматериалов и</w:t>
            </w:r>
            <w:r>
              <w:rPr>
                <w:rFonts w:ascii="Times New Roman" w:hAnsi="Times New Roman"/>
                <w:sz w:val="24"/>
                <w:szCs w:val="24"/>
              </w:rPr>
              <w:br w:type="textWrapping"/>
            </w:r>
            <w:r>
              <w:rPr>
                <w:rFonts w:ascii="Times New Roman" w:hAnsi="Times New Roman"/>
                <w:sz w:val="24"/>
                <w:szCs w:val="24"/>
              </w:rPr>
              <w:t>основные методы диагностики наноматериалов. Перспективы наноматериалов, наноструктур и нанотехнологий.</w:t>
            </w:r>
          </w:p>
        </w:tc>
        <w:tc>
          <w:tcPr>
            <w:tcW w:w="1008" w:type="dxa"/>
            <w:vMerge w:val="continue"/>
            <w:shd w:val="clear" w:color="auto" w:fill="auto"/>
          </w:tcPr>
          <w:p w14:paraId="123F93CC">
            <w:pPr>
              <w:pStyle w:val="48"/>
              <w:jc w:val="center"/>
              <w:rPr>
                <w:rFonts w:eastAsia="Calibri"/>
                <w:color w:val="000000"/>
                <w:spacing w:val="-2"/>
                <w:sz w:val="24"/>
                <w:szCs w:val="24"/>
              </w:rPr>
            </w:pPr>
          </w:p>
        </w:tc>
        <w:tc>
          <w:tcPr>
            <w:tcW w:w="567" w:type="dxa"/>
            <w:shd w:val="clear" w:color="auto" w:fill="auto"/>
          </w:tcPr>
          <w:p w14:paraId="63730113">
            <w:pPr>
              <w:pStyle w:val="48"/>
              <w:ind w:left="223"/>
              <w:rPr>
                <w:sz w:val="24"/>
                <w:szCs w:val="24"/>
              </w:rPr>
            </w:pPr>
          </w:p>
        </w:tc>
        <w:tc>
          <w:tcPr>
            <w:tcW w:w="567" w:type="dxa"/>
            <w:shd w:val="clear" w:color="auto" w:fill="auto"/>
          </w:tcPr>
          <w:p w14:paraId="0F3F26F2">
            <w:pPr>
              <w:pStyle w:val="48"/>
              <w:ind w:left="223"/>
              <w:rPr>
                <w:sz w:val="24"/>
                <w:szCs w:val="24"/>
              </w:rPr>
            </w:pPr>
          </w:p>
        </w:tc>
        <w:tc>
          <w:tcPr>
            <w:tcW w:w="567" w:type="dxa"/>
            <w:shd w:val="clear" w:color="auto" w:fill="auto"/>
          </w:tcPr>
          <w:p w14:paraId="19B9674A">
            <w:pPr>
              <w:pStyle w:val="48"/>
              <w:spacing w:line="304" w:lineRule="exact"/>
              <w:ind w:left="223"/>
              <w:rPr>
                <w:b/>
                <w:sz w:val="24"/>
                <w:szCs w:val="24"/>
              </w:rPr>
            </w:pPr>
          </w:p>
        </w:tc>
        <w:tc>
          <w:tcPr>
            <w:tcW w:w="567" w:type="dxa"/>
            <w:shd w:val="clear" w:color="auto" w:fill="auto"/>
          </w:tcPr>
          <w:p w14:paraId="46ED2C76">
            <w:pPr>
              <w:pStyle w:val="48"/>
              <w:ind w:left="223"/>
              <w:rPr>
                <w:sz w:val="24"/>
                <w:szCs w:val="24"/>
              </w:rPr>
            </w:pPr>
          </w:p>
        </w:tc>
        <w:tc>
          <w:tcPr>
            <w:tcW w:w="551" w:type="dxa"/>
            <w:shd w:val="clear" w:color="auto" w:fill="auto"/>
          </w:tcPr>
          <w:p w14:paraId="1BACB56D">
            <w:pPr>
              <w:pStyle w:val="48"/>
              <w:ind w:left="223"/>
              <w:rPr>
                <w:b/>
                <w:sz w:val="24"/>
                <w:szCs w:val="24"/>
              </w:rPr>
            </w:pPr>
            <w:r>
              <w:rPr>
                <w:sz w:val="24"/>
                <w:szCs w:val="24"/>
                <w:lang w:val="en-US"/>
              </w:rPr>
              <w:t>v</w:t>
            </w:r>
          </w:p>
        </w:tc>
        <w:tc>
          <w:tcPr>
            <w:tcW w:w="583" w:type="dxa"/>
            <w:shd w:val="clear" w:color="auto" w:fill="auto"/>
          </w:tcPr>
          <w:p w14:paraId="69C208E8">
            <w:pPr>
              <w:pStyle w:val="48"/>
              <w:ind w:left="223"/>
              <w:rPr>
                <w:sz w:val="24"/>
                <w:szCs w:val="24"/>
              </w:rPr>
            </w:pPr>
            <w:r>
              <w:rPr>
                <w:sz w:val="24"/>
                <w:szCs w:val="24"/>
                <w:lang w:val="en-US"/>
              </w:rPr>
              <w:t>v</w:t>
            </w:r>
          </w:p>
        </w:tc>
        <w:tc>
          <w:tcPr>
            <w:tcW w:w="567" w:type="dxa"/>
            <w:shd w:val="clear" w:color="auto" w:fill="auto"/>
          </w:tcPr>
          <w:p w14:paraId="6FD551E0">
            <w:pPr>
              <w:pStyle w:val="48"/>
              <w:ind w:left="223"/>
              <w:rPr>
                <w:sz w:val="24"/>
                <w:szCs w:val="24"/>
              </w:rPr>
            </w:pPr>
          </w:p>
        </w:tc>
        <w:tc>
          <w:tcPr>
            <w:tcW w:w="567" w:type="dxa"/>
            <w:shd w:val="clear" w:color="auto" w:fill="auto"/>
          </w:tcPr>
          <w:p w14:paraId="1B16E17A">
            <w:pPr>
              <w:pStyle w:val="48"/>
              <w:ind w:left="223"/>
              <w:rPr>
                <w:b/>
                <w:sz w:val="24"/>
                <w:szCs w:val="24"/>
              </w:rPr>
            </w:pPr>
          </w:p>
        </w:tc>
      </w:tr>
      <w:tr w14:paraId="4B2E3A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51D4A54C">
            <w:pPr>
              <w:pStyle w:val="48"/>
              <w:ind w:left="21"/>
              <w:rPr>
                <w:sz w:val="24"/>
                <w:szCs w:val="24"/>
              </w:rPr>
            </w:pPr>
            <w:r>
              <w:rPr>
                <w:sz w:val="24"/>
                <w:szCs w:val="24"/>
              </w:rPr>
              <w:t>22</w:t>
            </w:r>
          </w:p>
        </w:tc>
        <w:tc>
          <w:tcPr>
            <w:tcW w:w="1125" w:type="dxa"/>
            <w:vMerge w:val="continue"/>
            <w:shd w:val="clear" w:color="auto" w:fill="auto"/>
          </w:tcPr>
          <w:p w14:paraId="3FA9A38E">
            <w:pPr>
              <w:pStyle w:val="48"/>
              <w:ind w:left="142"/>
              <w:rPr>
                <w:rFonts w:eastAsia="Calibri"/>
                <w:color w:val="000000"/>
                <w:spacing w:val="-2"/>
                <w:sz w:val="24"/>
                <w:szCs w:val="24"/>
              </w:rPr>
            </w:pPr>
          </w:p>
        </w:tc>
        <w:tc>
          <w:tcPr>
            <w:tcW w:w="702" w:type="dxa"/>
            <w:shd w:val="clear" w:color="auto" w:fill="auto"/>
          </w:tcPr>
          <w:p w14:paraId="5416CFC7">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ПД</w:t>
            </w:r>
          </w:p>
        </w:tc>
        <w:tc>
          <w:tcPr>
            <w:tcW w:w="726" w:type="dxa"/>
            <w:shd w:val="clear" w:color="auto" w:fill="auto"/>
          </w:tcPr>
          <w:p w14:paraId="54516CF1">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w:t>
            </w:r>
          </w:p>
        </w:tc>
        <w:tc>
          <w:tcPr>
            <w:tcW w:w="1680" w:type="dxa"/>
            <w:shd w:val="clear" w:color="auto" w:fill="auto"/>
          </w:tcPr>
          <w:p w14:paraId="3F57C781">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3</w:t>
            </w:r>
            <w:r>
              <w:rPr>
                <w:rFonts w:ascii="Times New Roman" w:hAnsi="Times New Roman" w:eastAsia="Calibri"/>
                <w:color w:val="000000"/>
                <w:sz w:val="24"/>
                <w:szCs w:val="24"/>
                <w:lang w:val="en-US"/>
              </w:rPr>
              <w:t>D</w:t>
            </w:r>
            <w:r>
              <w:rPr>
                <w:rFonts w:ascii="Times New Roman" w:hAnsi="Times New Roman" w:eastAsia="Calibri"/>
                <w:color w:val="000000"/>
                <w:sz w:val="24"/>
                <w:szCs w:val="24"/>
              </w:rPr>
              <w:t>- моделирование  деталей  и  сборочных</w:t>
            </w:r>
          </w:p>
          <w:p w14:paraId="7A5030F6">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 xml:space="preserve">единиц в </w:t>
            </w:r>
            <w:r>
              <w:rPr>
                <w:rFonts w:ascii="Times New Roman" w:hAnsi="Times New Roman" w:eastAsia="Calibri"/>
                <w:color w:val="000000"/>
                <w:sz w:val="24"/>
                <w:szCs w:val="24"/>
                <w:lang w:val="en-US"/>
              </w:rPr>
              <w:t>CAD</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CAM</w:t>
            </w:r>
            <w:r>
              <w:rPr>
                <w:rFonts w:ascii="Times New Roman" w:hAnsi="Times New Roman" w:eastAsia="Calibri"/>
                <w:color w:val="000000"/>
                <w:sz w:val="24"/>
                <w:szCs w:val="24"/>
              </w:rPr>
              <w:t xml:space="preserve"> системах  </w:t>
            </w:r>
          </w:p>
        </w:tc>
        <w:tc>
          <w:tcPr>
            <w:tcW w:w="4990" w:type="dxa"/>
            <w:shd w:val="clear" w:color="auto" w:fill="auto"/>
          </w:tcPr>
          <w:p w14:paraId="34D72BC5">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Цель:</w:t>
            </w:r>
            <w:r>
              <w:rPr>
                <w:rFonts w:ascii="Times New Roman" w:hAnsi="Times New Roman" w:eastAsia="Calibri"/>
                <w:color w:val="000000"/>
                <w:sz w:val="24"/>
                <w:szCs w:val="24"/>
              </w:rPr>
              <w:t xml:space="preserve">  приобретение навыков  3D- моделирования  деталей  и  сборочных</w:t>
            </w:r>
          </w:p>
          <w:p w14:paraId="3255C03E">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color w:val="000000"/>
                <w:sz w:val="24"/>
                <w:szCs w:val="24"/>
              </w:rPr>
              <w:t xml:space="preserve">единиц в CAD/CAM системах                                                                                                      </w:t>
            </w:r>
            <w:r>
              <w:rPr>
                <w:rFonts w:ascii="Times New Roman" w:hAnsi="Times New Roman" w:eastAsia="Calibri"/>
                <w:b/>
                <w:color w:val="000000"/>
                <w:sz w:val="24"/>
                <w:szCs w:val="24"/>
              </w:rPr>
              <w:t>Содержание:</w:t>
            </w:r>
            <w:r>
              <w:rPr>
                <w:rFonts w:ascii="Times New Roman" w:hAnsi="Times New Roman" w:eastAsia="Calibri"/>
                <w:color w:val="000000"/>
                <w:sz w:val="24"/>
                <w:szCs w:val="24"/>
              </w:rPr>
              <w:t xml:space="preserve"> Прикладные пакеты программ 3-х мерного моделирования  деталей  и  сборочных единиц. Создание твердотельной  модели по расчетным параметрам конструкторской документации. Использование методов твердотельного поверхностного и листового моделирования. Получение ассоциативных видов на чертежах с трёхмерных моделей. Создание двумерных чертежей по трехмерной модели. Автоматическое получение ассоциативных размеров с трёхмерных моделей.</w:t>
            </w:r>
          </w:p>
        </w:tc>
        <w:tc>
          <w:tcPr>
            <w:tcW w:w="1008" w:type="dxa"/>
            <w:vMerge w:val="restart"/>
            <w:shd w:val="clear" w:color="auto" w:fill="auto"/>
          </w:tcPr>
          <w:p w14:paraId="1A1E90E7">
            <w:pPr>
              <w:pStyle w:val="48"/>
              <w:jc w:val="center"/>
              <w:rPr>
                <w:rFonts w:eastAsia="Calibri"/>
                <w:color w:val="000000"/>
                <w:spacing w:val="-2"/>
                <w:sz w:val="24"/>
                <w:szCs w:val="24"/>
              </w:rPr>
            </w:pPr>
            <w:r>
              <w:rPr>
                <w:rFonts w:eastAsia="Calibri"/>
                <w:color w:val="000000"/>
                <w:spacing w:val="-2"/>
                <w:sz w:val="24"/>
                <w:szCs w:val="24"/>
              </w:rPr>
              <w:t>6</w:t>
            </w:r>
          </w:p>
        </w:tc>
        <w:tc>
          <w:tcPr>
            <w:tcW w:w="567" w:type="dxa"/>
            <w:shd w:val="clear" w:color="auto" w:fill="auto"/>
          </w:tcPr>
          <w:p w14:paraId="5B634F29">
            <w:pPr>
              <w:pStyle w:val="48"/>
              <w:ind w:left="223"/>
              <w:rPr>
                <w:sz w:val="24"/>
                <w:szCs w:val="24"/>
              </w:rPr>
            </w:pPr>
          </w:p>
        </w:tc>
        <w:tc>
          <w:tcPr>
            <w:tcW w:w="567" w:type="dxa"/>
            <w:shd w:val="clear" w:color="auto" w:fill="auto"/>
          </w:tcPr>
          <w:p w14:paraId="41CC10FB">
            <w:pPr>
              <w:pStyle w:val="48"/>
              <w:ind w:left="223"/>
              <w:rPr>
                <w:sz w:val="24"/>
                <w:szCs w:val="24"/>
              </w:rPr>
            </w:pPr>
          </w:p>
        </w:tc>
        <w:tc>
          <w:tcPr>
            <w:tcW w:w="567" w:type="dxa"/>
            <w:shd w:val="clear" w:color="auto" w:fill="auto"/>
          </w:tcPr>
          <w:p w14:paraId="7FED6324">
            <w:pPr>
              <w:pStyle w:val="48"/>
              <w:spacing w:line="304" w:lineRule="exact"/>
              <w:ind w:left="223"/>
              <w:rPr>
                <w:b/>
                <w:sz w:val="24"/>
                <w:szCs w:val="24"/>
              </w:rPr>
            </w:pPr>
          </w:p>
        </w:tc>
        <w:tc>
          <w:tcPr>
            <w:tcW w:w="567" w:type="dxa"/>
            <w:shd w:val="clear" w:color="auto" w:fill="auto"/>
          </w:tcPr>
          <w:p w14:paraId="46A70B6F">
            <w:pPr>
              <w:pStyle w:val="48"/>
              <w:ind w:left="223"/>
              <w:rPr>
                <w:sz w:val="24"/>
                <w:szCs w:val="24"/>
              </w:rPr>
            </w:pPr>
            <w:r>
              <w:rPr>
                <w:sz w:val="24"/>
                <w:szCs w:val="24"/>
                <w:lang w:val="en-US"/>
              </w:rPr>
              <w:t>v</w:t>
            </w:r>
          </w:p>
        </w:tc>
        <w:tc>
          <w:tcPr>
            <w:tcW w:w="551" w:type="dxa"/>
            <w:shd w:val="clear" w:color="auto" w:fill="auto"/>
          </w:tcPr>
          <w:p w14:paraId="6BFDECB7">
            <w:pPr>
              <w:pStyle w:val="48"/>
              <w:ind w:left="223"/>
              <w:rPr>
                <w:b/>
                <w:sz w:val="24"/>
                <w:szCs w:val="24"/>
              </w:rPr>
            </w:pPr>
            <w:r>
              <w:rPr>
                <w:sz w:val="24"/>
                <w:szCs w:val="24"/>
                <w:lang w:val="en-US"/>
              </w:rPr>
              <w:t>v</w:t>
            </w:r>
          </w:p>
        </w:tc>
        <w:tc>
          <w:tcPr>
            <w:tcW w:w="583" w:type="dxa"/>
            <w:shd w:val="clear" w:color="auto" w:fill="auto"/>
          </w:tcPr>
          <w:p w14:paraId="5CDB6D2D">
            <w:pPr>
              <w:pStyle w:val="48"/>
              <w:ind w:left="223"/>
              <w:rPr>
                <w:sz w:val="24"/>
                <w:szCs w:val="24"/>
              </w:rPr>
            </w:pPr>
            <w:r>
              <w:rPr>
                <w:sz w:val="24"/>
                <w:szCs w:val="24"/>
                <w:lang w:val="en-US"/>
              </w:rPr>
              <w:t>v</w:t>
            </w:r>
          </w:p>
        </w:tc>
        <w:tc>
          <w:tcPr>
            <w:tcW w:w="567" w:type="dxa"/>
            <w:shd w:val="clear" w:color="auto" w:fill="auto"/>
          </w:tcPr>
          <w:p w14:paraId="3629FD36">
            <w:pPr>
              <w:pStyle w:val="48"/>
              <w:ind w:left="223"/>
              <w:rPr>
                <w:sz w:val="24"/>
                <w:szCs w:val="24"/>
              </w:rPr>
            </w:pPr>
          </w:p>
        </w:tc>
        <w:tc>
          <w:tcPr>
            <w:tcW w:w="567" w:type="dxa"/>
            <w:shd w:val="clear" w:color="auto" w:fill="auto"/>
          </w:tcPr>
          <w:p w14:paraId="6C897A60">
            <w:pPr>
              <w:pStyle w:val="48"/>
              <w:ind w:left="223"/>
              <w:rPr>
                <w:b/>
                <w:sz w:val="24"/>
                <w:szCs w:val="24"/>
              </w:rPr>
            </w:pPr>
          </w:p>
        </w:tc>
      </w:tr>
      <w:tr w14:paraId="49803C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17F68F36">
            <w:pPr>
              <w:pStyle w:val="48"/>
              <w:ind w:left="21"/>
              <w:rPr>
                <w:sz w:val="24"/>
                <w:szCs w:val="24"/>
              </w:rPr>
            </w:pPr>
            <w:r>
              <w:rPr>
                <w:sz w:val="24"/>
                <w:szCs w:val="24"/>
              </w:rPr>
              <w:t>23</w:t>
            </w:r>
          </w:p>
        </w:tc>
        <w:tc>
          <w:tcPr>
            <w:tcW w:w="1125" w:type="dxa"/>
            <w:vMerge w:val="continue"/>
            <w:shd w:val="clear" w:color="auto" w:fill="auto"/>
          </w:tcPr>
          <w:p w14:paraId="248086D9">
            <w:pPr>
              <w:pStyle w:val="48"/>
              <w:ind w:left="142"/>
              <w:rPr>
                <w:rFonts w:eastAsia="Calibri"/>
                <w:color w:val="000000"/>
                <w:spacing w:val="-2"/>
                <w:sz w:val="24"/>
                <w:szCs w:val="24"/>
              </w:rPr>
            </w:pPr>
          </w:p>
        </w:tc>
        <w:tc>
          <w:tcPr>
            <w:tcW w:w="702" w:type="dxa"/>
            <w:shd w:val="clear" w:color="auto" w:fill="auto"/>
          </w:tcPr>
          <w:p w14:paraId="59C3325B">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ПД</w:t>
            </w:r>
          </w:p>
        </w:tc>
        <w:tc>
          <w:tcPr>
            <w:tcW w:w="726" w:type="dxa"/>
            <w:shd w:val="clear" w:color="auto" w:fill="auto"/>
          </w:tcPr>
          <w:p w14:paraId="3F96BB7C">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w:t>
            </w:r>
          </w:p>
        </w:tc>
        <w:tc>
          <w:tcPr>
            <w:tcW w:w="1680" w:type="dxa"/>
            <w:shd w:val="clear" w:color="auto" w:fill="auto"/>
          </w:tcPr>
          <w:p w14:paraId="2BFDC333">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Моделированиетехнических систем</w:t>
            </w:r>
          </w:p>
        </w:tc>
        <w:tc>
          <w:tcPr>
            <w:tcW w:w="4990" w:type="dxa"/>
            <w:shd w:val="clear" w:color="auto" w:fill="auto"/>
          </w:tcPr>
          <w:p w14:paraId="7CFD3707">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b/>
                <w:sz w:val="24"/>
                <w:szCs w:val="24"/>
              </w:rPr>
              <w:t>Цель</w:t>
            </w:r>
            <w:r>
              <w:rPr>
                <w:rFonts w:ascii="Times New Roman" w:hAnsi="Times New Roman"/>
                <w:sz w:val="24"/>
                <w:szCs w:val="24"/>
              </w:rPr>
              <w:t xml:space="preserve">: </w:t>
            </w:r>
            <w:r>
              <w:rPr>
                <w:rFonts w:ascii="Times New Roman" w:hAnsi="Times New Roman" w:eastAsia="Calibri"/>
                <w:sz w:val="24"/>
                <w:szCs w:val="24"/>
              </w:rPr>
              <w:t xml:space="preserve"> освоить методы проектирования технологии  производства машин.                                                                                                                                                             </w:t>
            </w:r>
            <w:r>
              <w:rPr>
                <w:rFonts w:ascii="Times New Roman" w:hAnsi="Times New Roman" w:eastAsia="Calibri"/>
                <w:b/>
                <w:sz w:val="24"/>
                <w:szCs w:val="24"/>
              </w:rPr>
              <w:t>Содержание:</w:t>
            </w:r>
            <w:r>
              <w:rPr>
                <w:rFonts w:ascii="Times New Roman" w:hAnsi="Times New Roman" w:eastAsia="Calibri"/>
                <w:sz w:val="24"/>
                <w:szCs w:val="24"/>
              </w:rPr>
              <w:t xml:space="preserve"> основные понятия технологии производства деталей, узлов и сборки машин. Определение типа производства. Требования к технологическим процессам. Методология разработки технологических процессов. Автоматизация проектирования технологических процессов. </w:t>
            </w:r>
            <w:r>
              <w:rPr>
                <w:rFonts w:ascii="Times New Roman" w:hAnsi="Times New Roman" w:cs="Times New Roman"/>
                <w:sz w:val="24"/>
                <w:szCs w:val="24"/>
                <w:lang w:eastAsia="ru-RU"/>
              </w:rPr>
              <w:t xml:space="preserve">Применение искусственного интеллекта в разработке производственных систем». </w:t>
            </w:r>
            <w:r>
              <w:rPr>
                <w:rFonts w:ascii="Times New Roman" w:hAnsi="Times New Roman" w:eastAsia="Calibri"/>
                <w:sz w:val="24"/>
                <w:szCs w:val="24"/>
              </w:rPr>
              <w:t>Размерный анализ технологических процессов. Проектирование типовых и групповых технологических процессов. Модульная технология изготовления деталей. Классификация элементов технологии. Автоматизированные системы классификации, группирования и проектирования технологических процессов. Технико-экономическое обоснование эффективности выбранного технологического процесса.</w:t>
            </w:r>
          </w:p>
        </w:tc>
        <w:tc>
          <w:tcPr>
            <w:tcW w:w="1008" w:type="dxa"/>
            <w:vMerge w:val="continue"/>
            <w:shd w:val="clear" w:color="auto" w:fill="auto"/>
          </w:tcPr>
          <w:p w14:paraId="0D158328">
            <w:pPr>
              <w:pStyle w:val="48"/>
              <w:jc w:val="center"/>
              <w:rPr>
                <w:rFonts w:eastAsia="Calibri"/>
                <w:color w:val="000000"/>
                <w:spacing w:val="-2"/>
                <w:sz w:val="24"/>
                <w:szCs w:val="24"/>
              </w:rPr>
            </w:pPr>
          </w:p>
        </w:tc>
        <w:tc>
          <w:tcPr>
            <w:tcW w:w="567" w:type="dxa"/>
            <w:shd w:val="clear" w:color="auto" w:fill="auto"/>
          </w:tcPr>
          <w:p w14:paraId="3FC166A0">
            <w:pPr>
              <w:pStyle w:val="48"/>
              <w:ind w:left="223"/>
              <w:rPr>
                <w:sz w:val="24"/>
                <w:szCs w:val="24"/>
              </w:rPr>
            </w:pPr>
          </w:p>
        </w:tc>
        <w:tc>
          <w:tcPr>
            <w:tcW w:w="567" w:type="dxa"/>
            <w:shd w:val="clear" w:color="auto" w:fill="auto"/>
          </w:tcPr>
          <w:p w14:paraId="3D80CB37">
            <w:pPr>
              <w:pStyle w:val="48"/>
              <w:ind w:left="223"/>
              <w:rPr>
                <w:sz w:val="24"/>
                <w:szCs w:val="24"/>
              </w:rPr>
            </w:pPr>
          </w:p>
        </w:tc>
        <w:tc>
          <w:tcPr>
            <w:tcW w:w="567" w:type="dxa"/>
            <w:shd w:val="clear" w:color="auto" w:fill="auto"/>
          </w:tcPr>
          <w:p w14:paraId="11BBDFDE">
            <w:pPr>
              <w:pStyle w:val="48"/>
              <w:spacing w:line="304" w:lineRule="exact"/>
              <w:ind w:left="223"/>
              <w:rPr>
                <w:b/>
                <w:sz w:val="24"/>
                <w:szCs w:val="24"/>
              </w:rPr>
            </w:pPr>
          </w:p>
        </w:tc>
        <w:tc>
          <w:tcPr>
            <w:tcW w:w="567" w:type="dxa"/>
            <w:shd w:val="clear" w:color="auto" w:fill="auto"/>
          </w:tcPr>
          <w:p w14:paraId="1F799D57">
            <w:pPr>
              <w:pStyle w:val="48"/>
              <w:ind w:left="223"/>
              <w:rPr>
                <w:sz w:val="24"/>
                <w:szCs w:val="24"/>
              </w:rPr>
            </w:pPr>
          </w:p>
        </w:tc>
        <w:tc>
          <w:tcPr>
            <w:tcW w:w="551" w:type="dxa"/>
            <w:shd w:val="clear" w:color="auto" w:fill="auto"/>
          </w:tcPr>
          <w:p w14:paraId="5C68EB5D">
            <w:pPr>
              <w:pStyle w:val="48"/>
              <w:ind w:left="223"/>
              <w:rPr>
                <w:b/>
                <w:sz w:val="24"/>
                <w:szCs w:val="24"/>
              </w:rPr>
            </w:pPr>
            <w:r>
              <w:rPr>
                <w:sz w:val="24"/>
                <w:szCs w:val="24"/>
                <w:lang w:val="en-US"/>
              </w:rPr>
              <w:t>v</w:t>
            </w:r>
          </w:p>
        </w:tc>
        <w:tc>
          <w:tcPr>
            <w:tcW w:w="583" w:type="dxa"/>
            <w:shd w:val="clear" w:color="auto" w:fill="auto"/>
          </w:tcPr>
          <w:p w14:paraId="7A56BF7D">
            <w:pPr>
              <w:pStyle w:val="48"/>
              <w:ind w:left="223"/>
              <w:rPr>
                <w:sz w:val="24"/>
                <w:szCs w:val="24"/>
                <w:lang w:val="en-US"/>
              </w:rPr>
            </w:pPr>
          </w:p>
        </w:tc>
        <w:tc>
          <w:tcPr>
            <w:tcW w:w="567" w:type="dxa"/>
            <w:shd w:val="clear" w:color="auto" w:fill="auto"/>
          </w:tcPr>
          <w:p w14:paraId="5DF5B6FB">
            <w:pPr>
              <w:pStyle w:val="48"/>
              <w:ind w:left="223"/>
              <w:rPr>
                <w:sz w:val="24"/>
                <w:szCs w:val="24"/>
                <w:lang w:val="en-US"/>
              </w:rPr>
            </w:pPr>
            <w:r>
              <w:rPr>
                <w:sz w:val="24"/>
                <w:szCs w:val="24"/>
                <w:lang w:val="en-US"/>
              </w:rPr>
              <w:t>v</w:t>
            </w:r>
          </w:p>
        </w:tc>
        <w:tc>
          <w:tcPr>
            <w:tcW w:w="567" w:type="dxa"/>
            <w:shd w:val="clear" w:color="auto" w:fill="auto"/>
          </w:tcPr>
          <w:p w14:paraId="2635630C">
            <w:pPr>
              <w:pStyle w:val="48"/>
              <w:ind w:left="223"/>
              <w:rPr>
                <w:b/>
                <w:sz w:val="24"/>
                <w:szCs w:val="24"/>
                <w:lang w:val="en-US"/>
              </w:rPr>
            </w:pPr>
          </w:p>
        </w:tc>
      </w:tr>
      <w:tr w14:paraId="6E33D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50EFCEED">
            <w:pPr>
              <w:pStyle w:val="48"/>
              <w:ind w:left="21"/>
              <w:rPr>
                <w:sz w:val="24"/>
                <w:szCs w:val="24"/>
              </w:rPr>
            </w:pPr>
            <w:r>
              <w:rPr>
                <w:sz w:val="24"/>
                <w:szCs w:val="24"/>
              </w:rPr>
              <w:t>24</w:t>
            </w:r>
          </w:p>
        </w:tc>
        <w:tc>
          <w:tcPr>
            <w:tcW w:w="1125" w:type="dxa"/>
            <w:vMerge w:val="continue"/>
            <w:shd w:val="clear" w:color="auto" w:fill="auto"/>
          </w:tcPr>
          <w:p w14:paraId="43C8D677">
            <w:pPr>
              <w:pStyle w:val="48"/>
              <w:ind w:left="142"/>
              <w:rPr>
                <w:rFonts w:eastAsia="Calibri"/>
                <w:color w:val="000000"/>
                <w:spacing w:val="-2"/>
                <w:sz w:val="24"/>
                <w:szCs w:val="24"/>
              </w:rPr>
            </w:pPr>
          </w:p>
        </w:tc>
        <w:tc>
          <w:tcPr>
            <w:tcW w:w="702" w:type="dxa"/>
            <w:shd w:val="clear" w:color="auto" w:fill="auto"/>
          </w:tcPr>
          <w:p w14:paraId="28F1F8CA">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ПД</w:t>
            </w:r>
          </w:p>
        </w:tc>
        <w:tc>
          <w:tcPr>
            <w:tcW w:w="726" w:type="dxa"/>
            <w:shd w:val="clear" w:color="auto" w:fill="auto"/>
          </w:tcPr>
          <w:p w14:paraId="1CE0D789">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w:t>
            </w:r>
          </w:p>
        </w:tc>
        <w:tc>
          <w:tcPr>
            <w:tcW w:w="1680" w:type="dxa"/>
            <w:shd w:val="clear" w:color="auto" w:fill="auto"/>
          </w:tcPr>
          <w:p w14:paraId="416D584C">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 xml:space="preserve">Проектирование и прочностные расчеты в </w:t>
            </w:r>
            <w:r>
              <w:rPr>
                <w:rFonts w:ascii="Times New Roman" w:hAnsi="Times New Roman" w:eastAsia="Calibri"/>
                <w:color w:val="000000"/>
                <w:sz w:val="24"/>
                <w:szCs w:val="24"/>
                <w:lang w:val="en-US"/>
              </w:rPr>
              <w:t>CAD</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CAE</w:t>
            </w:r>
            <w:r>
              <w:rPr>
                <w:rFonts w:ascii="Times New Roman" w:hAnsi="Times New Roman" w:eastAsia="Calibri"/>
                <w:color w:val="000000"/>
                <w:sz w:val="24"/>
                <w:szCs w:val="24"/>
              </w:rPr>
              <w:t xml:space="preserve"> системах</w:t>
            </w:r>
          </w:p>
        </w:tc>
        <w:tc>
          <w:tcPr>
            <w:tcW w:w="4990" w:type="dxa"/>
            <w:shd w:val="clear" w:color="auto" w:fill="auto"/>
          </w:tcPr>
          <w:p w14:paraId="7EDDABC0">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Цель:</w:t>
            </w:r>
            <w:r>
              <w:rPr>
                <w:rFonts w:ascii="Times New Roman" w:hAnsi="Times New Roman" w:eastAsia="Calibri"/>
                <w:color w:val="000000"/>
                <w:sz w:val="24"/>
                <w:szCs w:val="24"/>
              </w:rPr>
              <w:t xml:space="preserve">  Освоить методы   расчетов на прочность и  долговечность  деталей машин        в условиях работы пар трения и деталей машин, работающих при повторно переменных нагрузках.</w:t>
            </w:r>
          </w:p>
          <w:p w14:paraId="75186240">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Содержание:</w:t>
            </w:r>
            <w:r>
              <w:rPr>
                <w:rFonts w:ascii="Times New Roman" w:hAnsi="Times New Roman" w:eastAsia="Calibri"/>
                <w:color w:val="000000"/>
                <w:sz w:val="24"/>
                <w:szCs w:val="24"/>
              </w:rPr>
              <w:t xml:space="preserve">  проектирование, конструирование и инженерные расчеты изделий в CAD/</w:t>
            </w:r>
            <w:r>
              <w:rPr>
                <w:rFonts w:ascii="Times New Roman" w:hAnsi="Times New Roman" w:eastAsia="Calibri"/>
                <w:color w:val="000000"/>
                <w:sz w:val="24"/>
                <w:szCs w:val="24"/>
                <w:lang w:val="en-US"/>
              </w:rPr>
              <w:t>CAM</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CAE</w:t>
            </w:r>
            <w:r>
              <w:rPr>
                <w:rFonts w:ascii="Times New Roman" w:hAnsi="Times New Roman" w:eastAsia="Calibri"/>
                <w:color w:val="000000"/>
                <w:sz w:val="24"/>
                <w:szCs w:val="24"/>
              </w:rPr>
              <w:t xml:space="preserve"> системах. Назначение, функции и классификация CAD/CAM/CAE систем. Выполнение анализа прочностных расчетов. Использование возможностей оптимизации конструкций на основе итерационного моделирования и построения параметрических моделей, возможности метода конечных элементов как современного инструмента инженерного анализа конструкций. Расширение области применения  CAD/CAM/CAE технологий в машиностроении.</w:t>
            </w:r>
          </w:p>
        </w:tc>
        <w:tc>
          <w:tcPr>
            <w:tcW w:w="1008" w:type="dxa"/>
            <w:vMerge w:val="restart"/>
            <w:shd w:val="clear" w:color="auto" w:fill="auto"/>
          </w:tcPr>
          <w:p w14:paraId="1AAD8C89">
            <w:pPr>
              <w:pStyle w:val="48"/>
              <w:jc w:val="center"/>
              <w:rPr>
                <w:rFonts w:eastAsia="Calibri"/>
                <w:color w:val="000000"/>
                <w:spacing w:val="-2"/>
                <w:sz w:val="24"/>
                <w:szCs w:val="24"/>
              </w:rPr>
            </w:pPr>
            <w:r>
              <w:rPr>
                <w:rFonts w:eastAsia="Calibri"/>
                <w:color w:val="000000"/>
                <w:spacing w:val="-2"/>
                <w:sz w:val="24"/>
                <w:szCs w:val="24"/>
              </w:rPr>
              <w:t>5</w:t>
            </w:r>
          </w:p>
        </w:tc>
        <w:tc>
          <w:tcPr>
            <w:tcW w:w="567" w:type="dxa"/>
            <w:shd w:val="clear" w:color="auto" w:fill="auto"/>
          </w:tcPr>
          <w:p w14:paraId="3EF6E245">
            <w:pPr>
              <w:pStyle w:val="48"/>
              <w:ind w:left="223"/>
              <w:rPr>
                <w:sz w:val="24"/>
                <w:szCs w:val="24"/>
              </w:rPr>
            </w:pPr>
          </w:p>
        </w:tc>
        <w:tc>
          <w:tcPr>
            <w:tcW w:w="567" w:type="dxa"/>
            <w:shd w:val="clear" w:color="auto" w:fill="auto"/>
          </w:tcPr>
          <w:p w14:paraId="3B07DD18">
            <w:pPr>
              <w:pStyle w:val="48"/>
              <w:ind w:left="223"/>
              <w:rPr>
                <w:sz w:val="24"/>
                <w:szCs w:val="24"/>
              </w:rPr>
            </w:pPr>
          </w:p>
        </w:tc>
        <w:tc>
          <w:tcPr>
            <w:tcW w:w="567" w:type="dxa"/>
            <w:shd w:val="clear" w:color="auto" w:fill="auto"/>
          </w:tcPr>
          <w:p w14:paraId="04552209">
            <w:pPr>
              <w:pStyle w:val="48"/>
              <w:spacing w:line="304" w:lineRule="exact"/>
              <w:ind w:left="223"/>
              <w:rPr>
                <w:b/>
                <w:sz w:val="24"/>
                <w:szCs w:val="24"/>
              </w:rPr>
            </w:pPr>
          </w:p>
        </w:tc>
        <w:tc>
          <w:tcPr>
            <w:tcW w:w="567" w:type="dxa"/>
            <w:shd w:val="clear" w:color="auto" w:fill="auto"/>
          </w:tcPr>
          <w:p w14:paraId="7AF3611C">
            <w:pPr>
              <w:pStyle w:val="48"/>
              <w:ind w:left="223"/>
              <w:rPr>
                <w:sz w:val="24"/>
                <w:szCs w:val="24"/>
              </w:rPr>
            </w:pPr>
          </w:p>
        </w:tc>
        <w:tc>
          <w:tcPr>
            <w:tcW w:w="551" w:type="dxa"/>
            <w:shd w:val="clear" w:color="auto" w:fill="auto"/>
          </w:tcPr>
          <w:p w14:paraId="256F10FC">
            <w:pPr>
              <w:pStyle w:val="48"/>
              <w:ind w:left="223"/>
              <w:rPr>
                <w:sz w:val="24"/>
                <w:szCs w:val="24"/>
                <w:lang w:val="en-US"/>
              </w:rPr>
            </w:pPr>
            <w:r>
              <w:rPr>
                <w:sz w:val="24"/>
                <w:szCs w:val="24"/>
                <w:lang w:val="en-US"/>
              </w:rPr>
              <w:t>v</w:t>
            </w:r>
          </w:p>
        </w:tc>
        <w:tc>
          <w:tcPr>
            <w:tcW w:w="583" w:type="dxa"/>
            <w:shd w:val="clear" w:color="auto" w:fill="auto"/>
          </w:tcPr>
          <w:p w14:paraId="76FB1DBB">
            <w:pPr>
              <w:pStyle w:val="48"/>
              <w:ind w:left="223"/>
              <w:rPr>
                <w:sz w:val="24"/>
                <w:szCs w:val="24"/>
                <w:lang w:val="en-US"/>
              </w:rPr>
            </w:pPr>
            <w:r>
              <w:rPr>
                <w:sz w:val="24"/>
                <w:szCs w:val="24"/>
                <w:lang w:val="en-US"/>
              </w:rPr>
              <w:t>v</w:t>
            </w:r>
          </w:p>
        </w:tc>
        <w:tc>
          <w:tcPr>
            <w:tcW w:w="567" w:type="dxa"/>
            <w:shd w:val="clear" w:color="auto" w:fill="auto"/>
          </w:tcPr>
          <w:p w14:paraId="71CD42DD">
            <w:pPr>
              <w:pStyle w:val="48"/>
              <w:ind w:left="223"/>
              <w:rPr>
                <w:b/>
                <w:sz w:val="24"/>
                <w:szCs w:val="24"/>
              </w:rPr>
            </w:pPr>
            <w:r>
              <w:rPr>
                <w:b/>
                <w:sz w:val="24"/>
                <w:szCs w:val="24"/>
                <w:lang w:val="en-US"/>
              </w:rPr>
              <w:t>v</w:t>
            </w:r>
          </w:p>
        </w:tc>
        <w:tc>
          <w:tcPr>
            <w:tcW w:w="567" w:type="dxa"/>
            <w:shd w:val="clear" w:color="auto" w:fill="auto"/>
          </w:tcPr>
          <w:p w14:paraId="367E7F28">
            <w:pPr>
              <w:pStyle w:val="48"/>
              <w:ind w:left="223"/>
              <w:rPr>
                <w:b/>
                <w:sz w:val="24"/>
                <w:szCs w:val="24"/>
              </w:rPr>
            </w:pPr>
          </w:p>
        </w:tc>
      </w:tr>
      <w:tr w14:paraId="0F2C6C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4B7AB179">
            <w:pPr>
              <w:pStyle w:val="48"/>
              <w:ind w:left="21"/>
              <w:rPr>
                <w:sz w:val="24"/>
                <w:szCs w:val="24"/>
              </w:rPr>
            </w:pPr>
            <w:r>
              <w:rPr>
                <w:sz w:val="24"/>
                <w:szCs w:val="24"/>
              </w:rPr>
              <w:t>25</w:t>
            </w:r>
          </w:p>
        </w:tc>
        <w:tc>
          <w:tcPr>
            <w:tcW w:w="1125" w:type="dxa"/>
            <w:vMerge w:val="continue"/>
            <w:shd w:val="clear" w:color="auto" w:fill="auto"/>
          </w:tcPr>
          <w:p w14:paraId="5DE1D856">
            <w:pPr>
              <w:pStyle w:val="48"/>
              <w:ind w:left="142"/>
              <w:rPr>
                <w:rFonts w:eastAsia="Calibri"/>
                <w:color w:val="000000"/>
                <w:spacing w:val="-2"/>
                <w:sz w:val="24"/>
                <w:szCs w:val="24"/>
              </w:rPr>
            </w:pPr>
          </w:p>
        </w:tc>
        <w:tc>
          <w:tcPr>
            <w:tcW w:w="702" w:type="dxa"/>
            <w:shd w:val="clear" w:color="auto" w:fill="auto"/>
          </w:tcPr>
          <w:p w14:paraId="5F2F89BE">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ПД</w:t>
            </w:r>
          </w:p>
        </w:tc>
        <w:tc>
          <w:tcPr>
            <w:tcW w:w="726" w:type="dxa"/>
            <w:shd w:val="clear" w:color="auto" w:fill="auto"/>
          </w:tcPr>
          <w:p w14:paraId="09FE9694">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w:t>
            </w:r>
          </w:p>
        </w:tc>
        <w:tc>
          <w:tcPr>
            <w:tcW w:w="1680" w:type="dxa"/>
            <w:shd w:val="clear" w:color="auto" w:fill="auto"/>
          </w:tcPr>
          <w:p w14:paraId="1D780EF2">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 xml:space="preserve">Методы проектирования в </w:t>
            </w:r>
            <w:r>
              <w:rPr>
                <w:rFonts w:ascii="Times New Roman" w:hAnsi="Times New Roman" w:eastAsia="Calibri"/>
                <w:color w:val="000000"/>
                <w:sz w:val="24"/>
                <w:szCs w:val="24"/>
                <w:lang w:val="en-US"/>
              </w:rPr>
              <w:t>CAD</w:t>
            </w:r>
            <w:r>
              <w:rPr>
                <w:rFonts w:ascii="Times New Roman" w:hAnsi="Times New Roman" w:eastAsia="Calibri"/>
                <w:color w:val="000000"/>
                <w:sz w:val="24"/>
                <w:szCs w:val="24"/>
              </w:rPr>
              <w:t xml:space="preserve">, </w:t>
            </w:r>
            <w:r>
              <w:rPr>
                <w:rFonts w:ascii="Times New Roman" w:hAnsi="Times New Roman" w:eastAsia="Calibri"/>
                <w:color w:val="000000"/>
                <w:sz w:val="24"/>
                <w:szCs w:val="24"/>
                <w:lang w:val="en-US"/>
              </w:rPr>
              <w:t>CAE</w:t>
            </w:r>
            <w:r>
              <w:rPr>
                <w:rFonts w:ascii="Times New Roman" w:hAnsi="Times New Roman" w:eastAsia="Calibri"/>
                <w:color w:val="000000"/>
                <w:sz w:val="24"/>
                <w:szCs w:val="24"/>
              </w:rPr>
              <w:t xml:space="preserve"> системах</w:t>
            </w:r>
          </w:p>
        </w:tc>
        <w:tc>
          <w:tcPr>
            <w:tcW w:w="4990" w:type="dxa"/>
            <w:shd w:val="clear" w:color="auto" w:fill="auto"/>
          </w:tcPr>
          <w:p w14:paraId="49032AB7">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Цель:</w:t>
            </w:r>
            <w:r>
              <w:rPr>
                <w:rFonts w:ascii="Times New Roman" w:hAnsi="Times New Roman" w:eastAsia="Calibri"/>
                <w:color w:val="000000"/>
                <w:sz w:val="24"/>
                <w:szCs w:val="24"/>
              </w:rPr>
              <w:t xml:space="preserve"> освоение методов проектирования машин на основе применения современных методов проектирования            и программного обеспечения.</w:t>
            </w:r>
          </w:p>
          <w:p w14:paraId="6DF39C80">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Содержание:</w:t>
            </w:r>
            <w:r>
              <w:rPr>
                <w:rFonts w:ascii="Times New Roman" w:hAnsi="Times New Roman" w:eastAsia="Calibri"/>
                <w:color w:val="000000"/>
                <w:sz w:val="24"/>
                <w:szCs w:val="24"/>
              </w:rPr>
              <w:t xml:space="preserve"> Проектирование изделий машиностроения и разработка технологических процессов их изготовления.</w:t>
            </w:r>
          </w:p>
          <w:p w14:paraId="6E737E36">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color w:val="000000"/>
                <w:sz w:val="24"/>
                <w:szCs w:val="24"/>
              </w:rPr>
              <w:t>Поиск оптимальных решений при проектировании изделий и разработке технологических процессов. Решение задачи проектированияавтоматизированных технологических процессов</w:t>
            </w:r>
            <w:r>
              <w:rPr>
                <w:rFonts w:ascii="Times New Roman" w:hAnsi="Times New Roman" w:eastAsia="Calibri"/>
                <w:color w:val="000000"/>
                <w:sz w:val="24"/>
                <w:szCs w:val="24"/>
                <w:lang w:val="kk-KZ"/>
              </w:rPr>
              <w:t xml:space="preserve"> и </w:t>
            </w:r>
            <w:r>
              <w:rPr>
                <w:rFonts w:ascii="Times New Roman" w:hAnsi="Times New Roman" w:eastAsia="Calibri"/>
                <w:color w:val="000000"/>
                <w:sz w:val="24"/>
                <w:szCs w:val="24"/>
              </w:rPr>
              <w:t xml:space="preserve">управляющихпрограмм с помощью </w:t>
            </w:r>
            <w:r>
              <w:rPr>
                <w:rFonts w:ascii="Times New Roman" w:hAnsi="Times New Roman" w:eastAsia="Calibri"/>
                <w:color w:val="000000"/>
                <w:sz w:val="24"/>
                <w:szCs w:val="24"/>
                <w:lang w:val="en-US"/>
              </w:rPr>
              <w:t>CAD</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CAM</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CAE</w:t>
            </w:r>
            <w:r>
              <w:rPr>
                <w:rFonts w:ascii="Times New Roman" w:hAnsi="Times New Roman" w:eastAsia="Calibri"/>
                <w:color w:val="000000"/>
                <w:sz w:val="24"/>
                <w:szCs w:val="24"/>
              </w:rPr>
              <w:t xml:space="preserve"> систем. Перспективы и возможности автоматизацииконструкторской и технологическойподготовки производства всовременных условияхмашиностроения. Программные иаппаратные средства,необходимые для работы в</w:t>
            </w:r>
            <w:r>
              <w:rPr>
                <w:rFonts w:ascii="Times New Roman" w:hAnsi="Times New Roman" w:eastAsia="Calibri"/>
                <w:color w:val="000000"/>
                <w:sz w:val="24"/>
                <w:szCs w:val="24"/>
                <w:lang w:val="en-US"/>
              </w:rPr>
              <w:t>CAD</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CAM</w:t>
            </w:r>
            <w:r>
              <w:rPr>
                <w:rFonts w:ascii="Times New Roman" w:hAnsi="Times New Roman" w:eastAsia="Calibri"/>
                <w:color w:val="000000"/>
                <w:sz w:val="24"/>
                <w:szCs w:val="24"/>
              </w:rPr>
              <w:t>/</w:t>
            </w:r>
            <w:r>
              <w:rPr>
                <w:rFonts w:ascii="Times New Roman" w:hAnsi="Times New Roman" w:eastAsia="Calibri"/>
                <w:color w:val="000000"/>
                <w:sz w:val="24"/>
                <w:szCs w:val="24"/>
                <w:lang w:val="en-US"/>
              </w:rPr>
              <w:t>CAE</w:t>
            </w:r>
            <w:r>
              <w:rPr>
                <w:rFonts w:ascii="Times New Roman" w:hAnsi="Times New Roman" w:eastAsia="Calibri"/>
                <w:color w:val="000000"/>
                <w:sz w:val="24"/>
                <w:szCs w:val="24"/>
              </w:rPr>
              <w:t xml:space="preserve"> системах. </w:t>
            </w:r>
          </w:p>
        </w:tc>
        <w:tc>
          <w:tcPr>
            <w:tcW w:w="1008" w:type="dxa"/>
            <w:vMerge w:val="continue"/>
            <w:shd w:val="clear" w:color="auto" w:fill="auto"/>
          </w:tcPr>
          <w:p w14:paraId="05BAA933">
            <w:pPr>
              <w:pStyle w:val="48"/>
              <w:jc w:val="center"/>
              <w:rPr>
                <w:rFonts w:eastAsia="Calibri"/>
                <w:color w:val="000000"/>
                <w:spacing w:val="-2"/>
                <w:sz w:val="24"/>
                <w:szCs w:val="24"/>
              </w:rPr>
            </w:pPr>
          </w:p>
        </w:tc>
        <w:tc>
          <w:tcPr>
            <w:tcW w:w="567" w:type="dxa"/>
            <w:shd w:val="clear" w:color="auto" w:fill="auto"/>
          </w:tcPr>
          <w:p w14:paraId="0D8FE2A3">
            <w:pPr>
              <w:pStyle w:val="48"/>
              <w:ind w:left="223"/>
              <w:rPr>
                <w:sz w:val="24"/>
                <w:szCs w:val="24"/>
              </w:rPr>
            </w:pPr>
          </w:p>
        </w:tc>
        <w:tc>
          <w:tcPr>
            <w:tcW w:w="567" w:type="dxa"/>
            <w:shd w:val="clear" w:color="auto" w:fill="auto"/>
          </w:tcPr>
          <w:p w14:paraId="5B2FE994">
            <w:pPr>
              <w:pStyle w:val="48"/>
              <w:ind w:left="223"/>
              <w:rPr>
                <w:sz w:val="24"/>
                <w:szCs w:val="24"/>
              </w:rPr>
            </w:pPr>
          </w:p>
        </w:tc>
        <w:tc>
          <w:tcPr>
            <w:tcW w:w="567" w:type="dxa"/>
            <w:shd w:val="clear" w:color="auto" w:fill="auto"/>
          </w:tcPr>
          <w:p w14:paraId="0D269F9B">
            <w:pPr>
              <w:pStyle w:val="48"/>
              <w:spacing w:line="304" w:lineRule="exact"/>
              <w:ind w:left="223"/>
              <w:rPr>
                <w:b/>
                <w:sz w:val="24"/>
                <w:szCs w:val="24"/>
              </w:rPr>
            </w:pPr>
          </w:p>
        </w:tc>
        <w:tc>
          <w:tcPr>
            <w:tcW w:w="567" w:type="dxa"/>
            <w:shd w:val="clear" w:color="auto" w:fill="auto"/>
          </w:tcPr>
          <w:p w14:paraId="2975B1DD">
            <w:pPr>
              <w:pStyle w:val="48"/>
              <w:ind w:left="223"/>
              <w:rPr>
                <w:sz w:val="24"/>
                <w:szCs w:val="24"/>
              </w:rPr>
            </w:pPr>
            <w:r>
              <w:rPr>
                <w:sz w:val="24"/>
                <w:szCs w:val="24"/>
                <w:lang w:val="en-US"/>
              </w:rPr>
              <w:t>v</w:t>
            </w:r>
          </w:p>
        </w:tc>
        <w:tc>
          <w:tcPr>
            <w:tcW w:w="551" w:type="dxa"/>
            <w:shd w:val="clear" w:color="auto" w:fill="auto"/>
          </w:tcPr>
          <w:p w14:paraId="65E8EA71">
            <w:pPr>
              <w:pStyle w:val="48"/>
              <w:ind w:left="223"/>
              <w:rPr>
                <w:b/>
                <w:sz w:val="24"/>
                <w:szCs w:val="24"/>
              </w:rPr>
            </w:pPr>
            <w:r>
              <w:rPr>
                <w:sz w:val="24"/>
                <w:szCs w:val="24"/>
                <w:lang w:val="en-US"/>
              </w:rPr>
              <w:t>v</w:t>
            </w:r>
          </w:p>
        </w:tc>
        <w:tc>
          <w:tcPr>
            <w:tcW w:w="583" w:type="dxa"/>
            <w:shd w:val="clear" w:color="auto" w:fill="auto"/>
          </w:tcPr>
          <w:p w14:paraId="6C49243D">
            <w:pPr>
              <w:pStyle w:val="48"/>
              <w:ind w:left="223"/>
              <w:rPr>
                <w:sz w:val="24"/>
                <w:szCs w:val="24"/>
              </w:rPr>
            </w:pPr>
          </w:p>
        </w:tc>
        <w:tc>
          <w:tcPr>
            <w:tcW w:w="567" w:type="dxa"/>
            <w:shd w:val="clear" w:color="auto" w:fill="auto"/>
          </w:tcPr>
          <w:p w14:paraId="3C4B2014">
            <w:pPr>
              <w:pStyle w:val="48"/>
              <w:ind w:left="223"/>
              <w:rPr>
                <w:sz w:val="24"/>
                <w:szCs w:val="24"/>
              </w:rPr>
            </w:pPr>
            <w:r>
              <w:rPr>
                <w:sz w:val="24"/>
                <w:szCs w:val="24"/>
                <w:lang w:val="en-US"/>
              </w:rPr>
              <w:t>v</w:t>
            </w:r>
          </w:p>
        </w:tc>
        <w:tc>
          <w:tcPr>
            <w:tcW w:w="567" w:type="dxa"/>
            <w:shd w:val="clear" w:color="auto" w:fill="auto"/>
          </w:tcPr>
          <w:p w14:paraId="6191FCA2">
            <w:pPr>
              <w:pStyle w:val="48"/>
              <w:ind w:left="223"/>
              <w:rPr>
                <w:b/>
                <w:sz w:val="24"/>
                <w:szCs w:val="24"/>
                <w:lang w:val="en-US"/>
              </w:rPr>
            </w:pPr>
          </w:p>
        </w:tc>
      </w:tr>
      <w:tr w14:paraId="10F255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1FE0FD09">
            <w:pPr>
              <w:pStyle w:val="48"/>
              <w:ind w:left="21"/>
              <w:rPr>
                <w:sz w:val="24"/>
                <w:szCs w:val="24"/>
              </w:rPr>
            </w:pPr>
            <w:r>
              <w:rPr>
                <w:sz w:val="24"/>
                <w:szCs w:val="24"/>
              </w:rPr>
              <w:t>26</w:t>
            </w:r>
          </w:p>
        </w:tc>
        <w:tc>
          <w:tcPr>
            <w:tcW w:w="1125" w:type="dxa"/>
            <w:vMerge w:val="continue"/>
            <w:shd w:val="clear" w:color="auto" w:fill="auto"/>
          </w:tcPr>
          <w:p w14:paraId="31AD500E">
            <w:pPr>
              <w:pStyle w:val="48"/>
              <w:ind w:left="142"/>
              <w:rPr>
                <w:rFonts w:eastAsia="Calibri"/>
                <w:color w:val="000000"/>
                <w:spacing w:val="-2"/>
                <w:sz w:val="24"/>
                <w:szCs w:val="24"/>
              </w:rPr>
            </w:pPr>
          </w:p>
        </w:tc>
        <w:tc>
          <w:tcPr>
            <w:tcW w:w="702" w:type="dxa"/>
            <w:shd w:val="clear" w:color="auto" w:fill="auto"/>
          </w:tcPr>
          <w:p w14:paraId="7676E1EA">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ПД</w:t>
            </w:r>
          </w:p>
        </w:tc>
        <w:tc>
          <w:tcPr>
            <w:tcW w:w="726" w:type="dxa"/>
            <w:shd w:val="clear" w:color="auto" w:fill="auto"/>
          </w:tcPr>
          <w:p w14:paraId="5C855E57">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w:t>
            </w:r>
          </w:p>
        </w:tc>
        <w:tc>
          <w:tcPr>
            <w:tcW w:w="1680" w:type="dxa"/>
            <w:shd w:val="clear" w:color="auto" w:fill="auto"/>
          </w:tcPr>
          <w:p w14:paraId="591E6D69">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 xml:space="preserve">Моделирование в САД/САМ системе </w:t>
            </w:r>
            <w:r>
              <w:rPr>
                <w:rFonts w:ascii="Times New Roman" w:hAnsi="Times New Roman" w:eastAsia="Calibri"/>
                <w:color w:val="000000"/>
                <w:sz w:val="24"/>
                <w:szCs w:val="24"/>
                <w:lang w:val="en-US"/>
              </w:rPr>
              <w:t>SOLIDWORKS</w:t>
            </w:r>
          </w:p>
        </w:tc>
        <w:tc>
          <w:tcPr>
            <w:tcW w:w="4990" w:type="dxa"/>
            <w:shd w:val="clear" w:color="auto" w:fill="auto"/>
          </w:tcPr>
          <w:p w14:paraId="5487E7A6">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Цель:</w:t>
            </w:r>
            <w:r>
              <w:rPr>
                <w:rFonts w:ascii="Times New Roman" w:hAnsi="Times New Roman" w:eastAsia="Calibri"/>
                <w:color w:val="000000"/>
                <w:sz w:val="24"/>
                <w:szCs w:val="24"/>
              </w:rPr>
              <w:t xml:space="preserve">   изучить методы проектирования деталей и моделированиядеталей и сборок, разработки  технологии сборочного процесса при серийном и массовом производстве. </w:t>
            </w:r>
          </w:p>
          <w:p w14:paraId="6B9D917E">
            <w:pPr>
              <w:widowControl w:val="0"/>
              <w:autoSpaceDE w:val="0"/>
              <w:autoSpaceDN w:val="0"/>
              <w:spacing w:after="0" w:line="240" w:lineRule="auto"/>
              <w:ind w:left="170" w:right="142"/>
              <w:jc w:val="both"/>
              <w:rPr>
                <w:rFonts w:ascii="Times New Roman" w:hAnsi="Times New Roman" w:eastAsia="Calibri"/>
                <w:color w:val="000000"/>
                <w:sz w:val="24"/>
                <w:szCs w:val="24"/>
              </w:rPr>
            </w:pPr>
            <w:r>
              <w:rPr>
                <w:rFonts w:ascii="Times New Roman" w:hAnsi="Times New Roman" w:eastAsia="Calibri"/>
                <w:b/>
                <w:color w:val="000000"/>
                <w:sz w:val="24"/>
                <w:szCs w:val="24"/>
              </w:rPr>
              <w:t>Содержание: М</w:t>
            </w:r>
            <w:r>
              <w:rPr>
                <w:rFonts w:ascii="Times New Roman" w:hAnsi="Times New Roman" w:eastAsia="Calibri"/>
                <w:color w:val="000000"/>
                <w:sz w:val="24"/>
                <w:szCs w:val="24"/>
              </w:rPr>
              <w:t xml:space="preserve">оделированиефизических и технологическихпроцессов на основекомпьютерного моделированиядеталей и сборочных единиц. Основные  возможности и инструментарий прикладных программ </w:t>
            </w:r>
            <w:r>
              <w:rPr>
                <w:rFonts w:ascii="Times New Roman" w:hAnsi="Times New Roman" w:eastAsia="Calibri"/>
                <w:color w:val="000000"/>
                <w:sz w:val="24"/>
                <w:szCs w:val="24"/>
                <w:lang w:val="en-US"/>
              </w:rPr>
              <w:t>SOLIDWORKS</w:t>
            </w:r>
            <w:r>
              <w:rPr>
                <w:rFonts w:ascii="Times New Roman" w:hAnsi="Times New Roman" w:eastAsia="Calibri"/>
                <w:color w:val="000000"/>
                <w:sz w:val="24"/>
                <w:szCs w:val="24"/>
              </w:rPr>
              <w:t xml:space="preserve"> для моделированиядеталей и сборок. Выполнение разрезов и сечений модели. Проектированиесварныхрамныхдеталей и сборкисварного изделия</w:t>
            </w:r>
            <w:r>
              <w:rPr>
                <w:rFonts w:ascii="Times New Roman" w:hAnsi="Times New Roman" w:eastAsia="Calibri"/>
                <w:color w:val="000000"/>
                <w:sz w:val="24"/>
                <w:szCs w:val="24"/>
                <w:lang w:val="kk-KZ"/>
              </w:rPr>
              <w:t>.</w:t>
            </w:r>
            <w:r>
              <w:rPr>
                <w:rFonts w:ascii="Times New Roman" w:hAnsi="Times New Roman" w:eastAsia="Calibri"/>
                <w:color w:val="000000"/>
                <w:sz w:val="24"/>
                <w:szCs w:val="24"/>
              </w:rPr>
              <w:t xml:space="preserve"> Моделирование</w:t>
            </w:r>
            <w:r>
              <w:rPr>
                <w:rFonts w:ascii="Times New Roman" w:hAnsi="Times New Roman" w:eastAsia="Calibri"/>
                <w:color w:val="000000"/>
                <w:sz w:val="24"/>
                <w:szCs w:val="24"/>
                <w:lang w:val="kk-KZ"/>
              </w:rPr>
              <w:t xml:space="preserve"> простейших деталей и </w:t>
            </w:r>
            <w:r>
              <w:rPr>
                <w:rFonts w:ascii="Times New Roman" w:hAnsi="Times New Roman" w:eastAsia="Calibri"/>
                <w:color w:val="000000"/>
                <w:sz w:val="24"/>
                <w:szCs w:val="24"/>
              </w:rPr>
              <w:t>создание общихсборок.</w:t>
            </w:r>
          </w:p>
        </w:tc>
        <w:tc>
          <w:tcPr>
            <w:tcW w:w="1008" w:type="dxa"/>
            <w:vMerge w:val="restart"/>
            <w:shd w:val="clear" w:color="auto" w:fill="auto"/>
          </w:tcPr>
          <w:p w14:paraId="0E35CE28">
            <w:pPr>
              <w:pStyle w:val="48"/>
              <w:jc w:val="center"/>
              <w:rPr>
                <w:rFonts w:eastAsia="Calibri"/>
                <w:color w:val="000000"/>
                <w:spacing w:val="-2"/>
                <w:sz w:val="24"/>
                <w:szCs w:val="24"/>
              </w:rPr>
            </w:pPr>
            <w:r>
              <w:rPr>
                <w:rFonts w:eastAsia="Calibri"/>
                <w:color w:val="000000"/>
                <w:spacing w:val="-2"/>
                <w:sz w:val="24"/>
                <w:szCs w:val="24"/>
              </w:rPr>
              <w:t>6</w:t>
            </w:r>
          </w:p>
        </w:tc>
        <w:tc>
          <w:tcPr>
            <w:tcW w:w="567" w:type="dxa"/>
            <w:shd w:val="clear" w:color="auto" w:fill="auto"/>
          </w:tcPr>
          <w:p w14:paraId="58581C13">
            <w:pPr>
              <w:pStyle w:val="48"/>
              <w:ind w:left="223"/>
              <w:rPr>
                <w:sz w:val="24"/>
                <w:szCs w:val="24"/>
              </w:rPr>
            </w:pPr>
          </w:p>
        </w:tc>
        <w:tc>
          <w:tcPr>
            <w:tcW w:w="567" w:type="dxa"/>
            <w:shd w:val="clear" w:color="auto" w:fill="auto"/>
          </w:tcPr>
          <w:p w14:paraId="186D9FE9">
            <w:pPr>
              <w:pStyle w:val="48"/>
              <w:ind w:left="223"/>
              <w:rPr>
                <w:sz w:val="24"/>
                <w:szCs w:val="24"/>
              </w:rPr>
            </w:pPr>
          </w:p>
        </w:tc>
        <w:tc>
          <w:tcPr>
            <w:tcW w:w="567" w:type="dxa"/>
            <w:shd w:val="clear" w:color="auto" w:fill="auto"/>
          </w:tcPr>
          <w:p w14:paraId="67271664">
            <w:pPr>
              <w:pStyle w:val="48"/>
              <w:spacing w:line="304" w:lineRule="exact"/>
              <w:ind w:left="223"/>
              <w:rPr>
                <w:b/>
                <w:sz w:val="24"/>
                <w:szCs w:val="24"/>
              </w:rPr>
            </w:pPr>
          </w:p>
        </w:tc>
        <w:tc>
          <w:tcPr>
            <w:tcW w:w="567" w:type="dxa"/>
            <w:shd w:val="clear" w:color="auto" w:fill="auto"/>
          </w:tcPr>
          <w:p w14:paraId="3233CFD5">
            <w:pPr>
              <w:pStyle w:val="48"/>
              <w:ind w:left="223"/>
              <w:rPr>
                <w:sz w:val="24"/>
                <w:szCs w:val="24"/>
                <w:lang w:val="en-US"/>
              </w:rPr>
            </w:pPr>
            <w:r>
              <w:rPr>
                <w:sz w:val="24"/>
                <w:szCs w:val="24"/>
                <w:lang w:val="en-US"/>
              </w:rPr>
              <w:t>v</w:t>
            </w:r>
          </w:p>
        </w:tc>
        <w:tc>
          <w:tcPr>
            <w:tcW w:w="551" w:type="dxa"/>
            <w:shd w:val="clear" w:color="auto" w:fill="auto"/>
          </w:tcPr>
          <w:p w14:paraId="125DDA95">
            <w:pPr>
              <w:pStyle w:val="48"/>
              <w:ind w:left="223"/>
              <w:rPr>
                <w:b/>
                <w:sz w:val="24"/>
                <w:szCs w:val="24"/>
                <w:lang w:val="en-US"/>
              </w:rPr>
            </w:pPr>
            <w:r>
              <w:rPr>
                <w:b/>
                <w:sz w:val="24"/>
                <w:szCs w:val="24"/>
                <w:lang w:val="en-US"/>
              </w:rPr>
              <w:t>v</w:t>
            </w:r>
          </w:p>
        </w:tc>
        <w:tc>
          <w:tcPr>
            <w:tcW w:w="583" w:type="dxa"/>
            <w:shd w:val="clear" w:color="auto" w:fill="auto"/>
          </w:tcPr>
          <w:p w14:paraId="26814148">
            <w:pPr>
              <w:pStyle w:val="48"/>
              <w:ind w:left="223"/>
              <w:rPr>
                <w:sz w:val="24"/>
                <w:szCs w:val="24"/>
              </w:rPr>
            </w:pPr>
          </w:p>
        </w:tc>
        <w:tc>
          <w:tcPr>
            <w:tcW w:w="567" w:type="dxa"/>
            <w:shd w:val="clear" w:color="auto" w:fill="auto"/>
          </w:tcPr>
          <w:p w14:paraId="182906E1">
            <w:pPr>
              <w:pStyle w:val="48"/>
              <w:ind w:left="223"/>
              <w:rPr>
                <w:sz w:val="24"/>
                <w:szCs w:val="24"/>
                <w:lang w:val="en-US"/>
              </w:rPr>
            </w:pPr>
          </w:p>
        </w:tc>
        <w:tc>
          <w:tcPr>
            <w:tcW w:w="567" w:type="dxa"/>
            <w:shd w:val="clear" w:color="auto" w:fill="auto"/>
          </w:tcPr>
          <w:p w14:paraId="52BC3A4D">
            <w:pPr>
              <w:pStyle w:val="48"/>
              <w:ind w:left="223"/>
              <w:rPr>
                <w:b/>
                <w:sz w:val="24"/>
                <w:szCs w:val="24"/>
                <w:lang w:val="en-US"/>
              </w:rPr>
            </w:pPr>
          </w:p>
        </w:tc>
      </w:tr>
      <w:tr w14:paraId="228152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39735520">
            <w:pPr>
              <w:pStyle w:val="48"/>
              <w:ind w:left="21"/>
              <w:rPr>
                <w:sz w:val="24"/>
                <w:szCs w:val="24"/>
              </w:rPr>
            </w:pPr>
            <w:r>
              <w:rPr>
                <w:sz w:val="24"/>
                <w:szCs w:val="24"/>
              </w:rPr>
              <w:t>27</w:t>
            </w:r>
          </w:p>
        </w:tc>
        <w:tc>
          <w:tcPr>
            <w:tcW w:w="1125" w:type="dxa"/>
            <w:vMerge w:val="continue"/>
            <w:shd w:val="clear" w:color="auto" w:fill="auto"/>
          </w:tcPr>
          <w:p w14:paraId="062D1AD3">
            <w:pPr>
              <w:pStyle w:val="48"/>
              <w:ind w:left="21"/>
              <w:rPr>
                <w:sz w:val="24"/>
                <w:szCs w:val="24"/>
                <w:lang w:val="en-US"/>
              </w:rPr>
            </w:pPr>
          </w:p>
        </w:tc>
        <w:tc>
          <w:tcPr>
            <w:tcW w:w="702" w:type="dxa"/>
            <w:shd w:val="clear" w:color="auto" w:fill="auto"/>
          </w:tcPr>
          <w:p w14:paraId="2D4445A2">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ПД</w:t>
            </w:r>
          </w:p>
        </w:tc>
        <w:tc>
          <w:tcPr>
            <w:tcW w:w="726" w:type="dxa"/>
            <w:shd w:val="clear" w:color="auto" w:fill="auto"/>
          </w:tcPr>
          <w:p w14:paraId="7158D460">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КВ</w:t>
            </w:r>
          </w:p>
        </w:tc>
        <w:tc>
          <w:tcPr>
            <w:tcW w:w="1680" w:type="dxa"/>
            <w:shd w:val="clear" w:color="auto" w:fill="auto"/>
          </w:tcPr>
          <w:p w14:paraId="30FFCE3E">
            <w:pPr>
              <w:widowControl w:val="0"/>
              <w:autoSpaceDE w:val="0"/>
              <w:autoSpaceDN w:val="0"/>
              <w:spacing w:after="0" w:line="240" w:lineRule="auto"/>
              <w:jc w:val="both"/>
              <w:rPr>
                <w:rFonts w:ascii="Times New Roman" w:hAnsi="Times New Roman" w:eastAsia="Calibri"/>
                <w:color w:val="000000"/>
                <w:sz w:val="24"/>
                <w:szCs w:val="24"/>
                <w:lang w:val="en-US"/>
              </w:rPr>
            </w:pPr>
            <w:r>
              <w:rPr>
                <w:rFonts w:ascii="Times New Roman" w:hAnsi="Times New Roman" w:eastAsia="Calibri"/>
                <w:color w:val="000000"/>
                <w:sz w:val="24"/>
                <w:szCs w:val="24"/>
                <w:lang w:val="en-US"/>
              </w:rPr>
              <w:t>Конструкторская</w:t>
            </w:r>
            <w:r>
              <w:rPr>
                <w:rFonts w:ascii="Times New Roman" w:hAnsi="Times New Roman" w:eastAsia="Calibri"/>
                <w:color w:val="000000"/>
                <w:sz w:val="24"/>
                <w:szCs w:val="24"/>
              </w:rPr>
              <w:t xml:space="preserve"> </w:t>
            </w:r>
            <w:r>
              <w:rPr>
                <w:rFonts w:ascii="Times New Roman" w:hAnsi="Times New Roman" w:eastAsia="Calibri"/>
                <w:color w:val="000000"/>
                <w:sz w:val="24"/>
                <w:szCs w:val="24"/>
                <w:lang w:val="en-US"/>
              </w:rPr>
              <w:t>подготовка</w:t>
            </w:r>
            <w:r>
              <w:rPr>
                <w:rFonts w:ascii="Times New Roman" w:hAnsi="Times New Roman" w:eastAsia="Calibri"/>
                <w:color w:val="000000"/>
                <w:sz w:val="24"/>
                <w:szCs w:val="24"/>
              </w:rPr>
              <w:t xml:space="preserve"> </w:t>
            </w:r>
            <w:r>
              <w:rPr>
                <w:rFonts w:ascii="Times New Roman" w:hAnsi="Times New Roman" w:eastAsia="Calibri"/>
                <w:color w:val="000000"/>
                <w:sz w:val="24"/>
                <w:szCs w:val="24"/>
                <w:lang w:val="en-US"/>
              </w:rPr>
              <w:t>производства</w:t>
            </w:r>
          </w:p>
          <w:p w14:paraId="38B10F51">
            <w:pPr>
              <w:widowControl w:val="0"/>
              <w:autoSpaceDE w:val="0"/>
              <w:autoSpaceDN w:val="0"/>
              <w:spacing w:after="0" w:line="240" w:lineRule="auto"/>
              <w:jc w:val="both"/>
              <w:rPr>
                <w:rFonts w:ascii="Times New Roman" w:hAnsi="Times New Roman" w:eastAsia="Calibri"/>
                <w:color w:val="000000"/>
                <w:sz w:val="24"/>
                <w:szCs w:val="24"/>
                <w:lang w:val="en-US"/>
              </w:rPr>
            </w:pPr>
          </w:p>
        </w:tc>
        <w:tc>
          <w:tcPr>
            <w:tcW w:w="4990" w:type="dxa"/>
            <w:shd w:val="clear" w:color="auto" w:fill="auto"/>
          </w:tcPr>
          <w:p w14:paraId="5EF923B4">
            <w:pPr>
              <w:widowControl w:val="0"/>
              <w:autoSpaceDE w:val="0"/>
              <w:autoSpaceDN w:val="0"/>
              <w:spacing w:after="0" w:line="240" w:lineRule="auto"/>
              <w:ind w:left="170" w:right="142"/>
              <w:jc w:val="both"/>
              <w:rPr>
                <w:rFonts w:ascii="Times New Roman" w:hAnsi="Times New Roman" w:eastAsia="Calibri"/>
                <w:sz w:val="24"/>
                <w:szCs w:val="24"/>
                <w:lang w:val="kk-KZ" w:eastAsia="kk-KZ"/>
              </w:rPr>
            </w:pPr>
            <w:r>
              <w:rPr>
                <w:rFonts w:ascii="Times New Roman" w:hAnsi="Times New Roman" w:eastAsia="Calibri"/>
                <w:b/>
                <w:sz w:val="24"/>
                <w:szCs w:val="24"/>
                <w:lang w:val="kk-KZ" w:eastAsia="kk-KZ"/>
              </w:rPr>
              <w:t>Цель:</w:t>
            </w:r>
            <w:r>
              <w:rPr>
                <w:rFonts w:ascii="Times New Roman" w:hAnsi="Times New Roman" w:eastAsia="Calibri"/>
                <w:sz w:val="24"/>
                <w:szCs w:val="24"/>
                <w:lang w:val="kk-KZ" w:eastAsia="kk-KZ"/>
              </w:rPr>
              <w:t xml:space="preserve">  изучение методов конструирования машин и приобретение навыков конструкторской подготовки    освоения новой продукции.</w:t>
            </w:r>
          </w:p>
          <w:p w14:paraId="113A11C9">
            <w:pPr>
              <w:widowControl w:val="0"/>
              <w:autoSpaceDE w:val="0"/>
              <w:autoSpaceDN w:val="0"/>
              <w:spacing w:after="0" w:line="240" w:lineRule="auto"/>
              <w:ind w:left="170" w:right="142"/>
              <w:jc w:val="both"/>
              <w:rPr>
                <w:rFonts w:ascii="Times New Roman" w:hAnsi="Times New Roman" w:eastAsia="Calibri"/>
                <w:sz w:val="24"/>
                <w:szCs w:val="24"/>
                <w:lang w:val="kk-KZ" w:eastAsia="kk-KZ"/>
              </w:rPr>
            </w:pPr>
            <w:r>
              <w:rPr>
                <w:rFonts w:ascii="Times New Roman" w:hAnsi="Times New Roman" w:eastAsia="Calibri"/>
                <w:b/>
                <w:sz w:val="24"/>
                <w:szCs w:val="24"/>
                <w:lang w:val="kk-KZ" w:eastAsia="kk-KZ"/>
              </w:rPr>
              <w:t>Содержание:</w:t>
            </w:r>
            <w:r>
              <w:rPr>
                <w:rFonts w:ascii="Times New Roman" w:hAnsi="Times New Roman" w:eastAsia="Calibri"/>
                <w:sz w:val="24"/>
                <w:szCs w:val="24"/>
                <w:lang w:val="kk-KZ" w:eastAsia="kk-KZ"/>
              </w:rPr>
              <w:t xml:space="preserve"> Основные задачи и этапы конструкторской подготовки производства. Основные пути повышения производительности. Экономическая эффективность и прогрессивность новой техники. Мероприятия по повышению производительности труда и эффективности производства. Техническая подготовка автоматизированного производства. Эффективность ускорения технической подготовки и освоения производства новой техники. Методы ускорения конструкторской подготовки. Основные направления ускорения технологической подготовки производства.</w:t>
            </w:r>
          </w:p>
        </w:tc>
        <w:tc>
          <w:tcPr>
            <w:tcW w:w="1008" w:type="dxa"/>
            <w:vMerge w:val="continue"/>
            <w:shd w:val="clear" w:color="auto" w:fill="auto"/>
          </w:tcPr>
          <w:p w14:paraId="13903A91">
            <w:pPr>
              <w:pStyle w:val="48"/>
              <w:jc w:val="center"/>
              <w:rPr>
                <w:rFonts w:eastAsia="Calibri"/>
                <w:color w:val="000000"/>
                <w:spacing w:val="-2"/>
                <w:sz w:val="24"/>
                <w:szCs w:val="24"/>
              </w:rPr>
            </w:pPr>
          </w:p>
        </w:tc>
        <w:tc>
          <w:tcPr>
            <w:tcW w:w="567" w:type="dxa"/>
            <w:shd w:val="clear" w:color="auto" w:fill="auto"/>
          </w:tcPr>
          <w:p w14:paraId="2A849431">
            <w:pPr>
              <w:pStyle w:val="48"/>
              <w:ind w:left="223"/>
              <w:rPr>
                <w:sz w:val="24"/>
                <w:szCs w:val="24"/>
              </w:rPr>
            </w:pPr>
          </w:p>
        </w:tc>
        <w:tc>
          <w:tcPr>
            <w:tcW w:w="567" w:type="dxa"/>
            <w:shd w:val="clear" w:color="auto" w:fill="auto"/>
          </w:tcPr>
          <w:p w14:paraId="41630EB4">
            <w:pPr>
              <w:pStyle w:val="48"/>
              <w:ind w:left="223"/>
              <w:rPr>
                <w:sz w:val="24"/>
                <w:szCs w:val="24"/>
              </w:rPr>
            </w:pPr>
            <w:r>
              <w:rPr>
                <w:sz w:val="24"/>
                <w:szCs w:val="24"/>
                <w:lang w:val="en-US"/>
              </w:rPr>
              <w:t>v</w:t>
            </w:r>
          </w:p>
        </w:tc>
        <w:tc>
          <w:tcPr>
            <w:tcW w:w="567" w:type="dxa"/>
            <w:shd w:val="clear" w:color="auto" w:fill="auto"/>
          </w:tcPr>
          <w:p w14:paraId="66483D16">
            <w:pPr>
              <w:pStyle w:val="48"/>
              <w:spacing w:line="304" w:lineRule="exact"/>
              <w:ind w:left="223"/>
              <w:rPr>
                <w:b/>
                <w:sz w:val="24"/>
                <w:szCs w:val="24"/>
              </w:rPr>
            </w:pPr>
          </w:p>
        </w:tc>
        <w:tc>
          <w:tcPr>
            <w:tcW w:w="567" w:type="dxa"/>
            <w:shd w:val="clear" w:color="auto" w:fill="auto"/>
          </w:tcPr>
          <w:p w14:paraId="7262800F">
            <w:pPr>
              <w:pStyle w:val="48"/>
              <w:ind w:left="223"/>
              <w:rPr>
                <w:sz w:val="24"/>
                <w:szCs w:val="24"/>
              </w:rPr>
            </w:pPr>
            <w:r>
              <w:rPr>
                <w:sz w:val="24"/>
                <w:szCs w:val="24"/>
                <w:lang w:val="en-US"/>
              </w:rPr>
              <w:t>v</w:t>
            </w:r>
          </w:p>
        </w:tc>
        <w:tc>
          <w:tcPr>
            <w:tcW w:w="551" w:type="dxa"/>
            <w:shd w:val="clear" w:color="auto" w:fill="auto"/>
          </w:tcPr>
          <w:p w14:paraId="4372C696">
            <w:pPr>
              <w:pStyle w:val="48"/>
              <w:ind w:left="223"/>
              <w:rPr>
                <w:b/>
                <w:sz w:val="24"/>
                <w:szCs w:val="24"/>
              </w:rPr>
            </w:pPr>
          </w:p>
        </w:tc>
        <w:tc>
          <w:tcPr>
            <w:tcW w:w="583" w:type="dxa"/>
            <w:shd w:val="clear" w:color="auto" w:fill="auto"/>
          </w:tcPr>
          <w:p w14:paraId="21B38500">
            <w:pPr>
              <w:pStyle w:val="48"/>
              <w:ind w:left="223"/>
              <w:rPr>
                <w:sz w:val="24"/>
                <w:szCs w:val="24"/>
              </w:rPr>
            </w:pPr>
          </w:p>
        </w:tc>
        <w:tc>
          <w:tcPr>
            <w:tcW w:w="567" w:type="dxa"/>
            <w:shd w:val="clear" w:color="auto" w:fill="auto"/>
          </w:tcPr>
          <w:p w14:paraId="4DA9044C">
            <w:pPr>
              <w:pStyle w:val="48"/>
              <w:ind w:left="223"/>
              <w:rPr>
                <w:sz w:val="24"/>
                <w:szCs w:val="24"/>
              </w:rPr>
            </w:pPr>
          </w:p>
        </w:tc>
        <w:tc>
          <w:tcPr>
            <w:tcW w:w="567" w:type="dxa"/>
            <w:shd w:val="clear" w:color="auto" w:fill="auto"/>
          </w:tcPr>
          <w:p w14:paraId="1CC595FB">
            <w:pPr>
              <w:pStyle w:val="48"/>
              <w:ind w:left="223"/>
              <w:rPr>
                <w:b/>
                <w:sz w:val="24"/>
                <w:szCs w:val="24"/>
              </w:rPr>
            </w:pPr>
          </w:p>
        </w:tc>
      </w:tr>
      <w:tr w14:paraId="1F5814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399309FE">
            <w:pPr>
              <w:pStyle w:val="48"/>
              <w:ind w:left="21"/>
              <w:rPr>
                <w:sz w:val="24"/>
                <w:szCs w:val="24"/>
              </w:rPr>
            </w:pPr>
            <w:r>
              <w:rPr>
                <w:sz w:val="24"/>
                <w:szCs w:val="24"/>
              </w:rPr>
              <w:t>28</w:t>
            </w:r>
          </w:p>
        </w:tc>
        <w:tc>
          <w:tcPr>
            <w:tcW w:w="1125" w:type="dxa"/>
            <w:vMerge w:val="continue"/>
            <w:shd w:val="clear" w:color="auto" w:fill="auto"/>
          </w:tcPr>
          <w:p w14:paraId="3FEA6BD9">
            <w:pPr>
              <w:pStyle w:val="48"/>
              <w:ind w:left="21"/>
              <w:rPr>
                <w:sz w:val="24"/>
                <w:szCs w:val="24"/>
              </w:rPr>
            </w:pPr>
          </w:p>
        </w:tc>
        <w:tc>
          <w:tcPr>
            <w:tcW w:w="702" w:type="dxa"/>
            <w:shd w:val="clear" w:color="auto" w:fill="auto"/>
          </w:tcPr>
          <w:p w14:paraId="7AC09A20">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rPr>
              <w:t>П</w:t>
            </w:r>
            <w:r>
              <w:rPr>
                <w:rFonts w:ascii="Times New Roman" w:hAnsi="Times New Roman" w:eastAsia="Calibri"/>
                <w:sz w:val="24"/>
                <w:szCs w:val="24"/>
                <w:lang w:val="en-US"/>
              </w:rPr>
              <w:t>Д</w:t>
            </w:r>
          </w:p>
        </w:tc>
        <w:tc>
          <w:tcPr>
            <w:tcW w:w="726" w:type="dxa"/>
            <w:shd w:val="clear" w:color="auto" w:fill="auto"/>
          </w:tcPr>
          <w:p w14:paraId="3988CDF7">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60801D86">
            <w:pPr>
              <w:widowControl w:val="0"/>
              <w:autoSpaceDE w:val="0"/>
              <w:autoSpaceDN w:val="0"/>
              <w:spacing w:after="0" w:line="240" w:lineRule="auto"/>
              <w:jc w:val="both"/>
              <w:rPr>
                <w:rFonts w:ascii="Times New Roman" w:hAnsi="Times New Roman" w:eastAsia="Calibri"/>
                <w:color w:val="000000"/>
                <w:sz w:val="24"/>
                <w:szCs w:val="24"/>
              </w:rPr>
            </w:pPr>
            <w:r>
              <w:rPr>
                <w:rFonts w:ascii="Times New Roman" w:hAnsi="Times New Roman" w:eastAsia="Calibri"/>
                <w:color w:val="000000"/>
                <w:sz w:val="24"/>
                <w:szCs w:val="24"/>
              </w:rPr>
              <w:t>Механика разрушения</w:t>
            </w:r>
          </w:p>
        </w:tc>
        <w:tc>
          <w:tcPr>
            <w:tcW w:w="4990" w:type="dxa"/>
            <w:shd w:val="clear" w:color="auto" w:fill="auto"/>
          </w:tcPr>
          <w:p w14:paraId="0766F05F">
            <w:pPr>
              <w:spacing w:after="0" w:line="240" w:lineRule="auto"/>
              <w:ind w:left="170" w:right="284"/>
              <w:jc w:val="both"/>
              <w:rPr>
                <w:rFonts w:ascii="Times New Roman" w:hAnsi="Times New Roman"/>
                <w:color w:val="000000"/>
                <w:sz w:val="24"/>
                <w:szCs w:val="24"/>
                <w:lang w:val="kk-KZ"/>
              </w:rPr>
            </w:pPr>
            <w:r>
              <w:rPr>
                <w:rFonts w:ascii="Times New Roman" w:hAnsi="Times New Roman"/>
                <w:b/>
                <w:color w:val="000000"/>
                <w:sz w:val="24"/>
                <w:szCs w:val="24"/>
              </w:rPr>
              <w:t>Цель:</w:t>
            </w:r>
            <w:r>
              <w:rPr>
                <w:rFonts w:ascii="Times New Roman" w:hAnsi="Times New Roman"/>
                <w:color w:val="000000"/>
                <w:sz w:val="24"/>
                <w:szCs w:val="24"/>
              </w:rPr>
              <w:t xml:space="preserve"> Формирование знаний </w:t>
            </w:r>
            <w:r>
              <w:rPr>
                <w:rFonts w:ascii="Times New Roman" w:hAnsi="Times New Roman"/>
                <w:color w:val="000000"/>
                <w:sz w:val="24"/>
                <w:szCs w:val="24"/>
                <w:lang w:val="kk-KZ"/>
              </w:rPr>
              <w:t xml:space="preserve"> о  </w:t>
            </w:r>
            <w:r>
              <w:rPr>
                <w:rFonts w:ascii="Times New Roman" w:hAnsi="Times New Roman"/>
                <w:sz w:val="24"/>
                <w:szCs w:val="24"/>
              </w:rPr>
              <w:t>явления</w:t>
            </w:r>
            <w:r>
              <w:rPr>
                <w:rFonts w:ascii="Times New Roman" w:hAnsi="Times New Roman"/>
                <w:sz w:val="24"/>
                <w:szCs w:val="24"/>
                <w:lang w:val="kk-KZ"/>
              </w:rPr>
              <w:t>х</w:t>
            </w:r>
            <w:r>
              <w:rPr>
                <w:rFonts w:ascii="Times New Roman" w:hAnsi="Times New Roman"/>
                <w:sz w:val="24"/>
                <w:szCs w:val="24"/>
              </w:rPr>
              <w:t xml:space="preserve"> процесса разрушения, математическом моделировании этого процесса</w:t>
            </w:r>
            <w:r>
              <w:rPr>
                <w:rFonts w:ascii="Times New Roman" w:hAnsi="Times New Roman"/>
                <w:sz w:val="24"/>
                <w:szCs w:val="24"/>
                <w:lang w:val="kk-KZ"/>
              </w:rPr>
              <w:t xml:space="preserve">, </w:t>
            </w:r>
            <w:r>
              <w:rPr>
                <w:rFonts w:ascii="Times New Roman" w:hAnsi="Times New Roman"/>
                <w:sz w:val="24"/>
                <w:szCs w:val="24"/>
              </w:rPr>
              <w:t xml:space="preserve"> концепций  </w:t>
            </w:r>
            <w:r>
              <w:rPr>
                <w:rFonts w:ascii="Times New Roman" w:hAnsi="Times New Roman"/>
                <w:sz w:val="24"/>
                <w:szCs w:val="24"/>
                <w:lang w:val="kk-KZ"/>
              </w:rPr>
              <w:t xml:space="preserve">и </w:t>
            </w:r>
            <w:r>
              <w:rPr>
                <w:rFonts w:ascii="Times New Roman" w:hAnsi="Times New Roman"/>
                <w:sz w:val="24"/>
                <w:szCs w:val="24"/>
              </w:rPr>
              <w:t>методов механики разрушения материалов.</w:t>
            </w:r>
          </w:p>
          <w:p w14:paraId="59C32E31">
            <w:pPr>
              <w:widowControl w:val="0"/>
              <w:autoSpaceDE w:val="0"/>
              <w:autoSpaceDN w:val="0"/>
              <w:spacing w:after="0" w:line="240" w:lineRule="auto"/>
              <w:ind w:left="170" w:right="142"/>
              <w:jc w:val="both"/>
              <w:rPr>
                <w:rFonts w:ascii="Times New Roman" w:hAnsi="Times New Roman" w:eastAsia="Calibri"/>
                <w:color w:val="000000"/>
                <w:sz w:val="24"/>
                <w:szCs w:val="24"/>
                <w:lang w:val="kk-KZ" w:eastAsia="kk-KZ"/>
              </w:rPr>
            </w:pPr>
            <w:r>
              <w:rPr>
                <w:rFonts w:ascii="Times New Roman" w:hAnsi="Times New Roman"/>
                <w:b/>
                <w:sz w:val="24"/>
                <w:szCs w:val="24"/>
                <w:lang w:val="kk-KZ"/>
              </w:rPr>
              <w:t>Содержание:</w:t>
            </w:r>
            <w:r>
              <w:rPr>
                <w:rFonts w:ascii="Times New Roman" w:hAnsi="Times New Roman"/>
                <w:sz w:val="24"/>
                <w:szCs w:val="24"/>
              </w:rPr>
              <w:t xml:space="preserve">Виды </w:t>
            </w:r>
            <w:r>
              <w:rPr>
                <w:rFonts w:ascii="Times New Roman" w:hAnsi="Times New Roman"/>
                <w:sz w:val="24"/>
                <w:szCs w:val="24"/>
                <w:lang w:val="kk-KZ"/>
              </w:rPr>
              <w:t xml:space="preserve">и </w:t>
            </w:r>
            <w:r>
              <w:rPr>
                <w:rFonts w:ascii="Times New Roman" w:hAnsi="Times New Roman"/>
                <w:sz w:val="24"/>
                <w:szCs w:val="24"/>
              </w:rPr>
              <w:t xml:space="preserve">стадии разрушения деталей машин. </w:t>
            </w:r>
            <w:r>
              <w:rPr>
                <w:rFonts w:ascii="Times New Roman" w:hAnsi="Times New Roman"/>
                <w:sz w:val="24"/>
                <w:szCs w:val="24"/>
                <w:lang w:val="kk-KZ"/>
              </w:rPr>
              <w:t xml:space="preserve">Линейная механика разрушения. Типы трещин. </w:t>
            </w:r>
            <w:r>
              <w:rPr>
                <w:rFonts w:ascii="Times New Roman" w:hAnsi="Times New Roman"/>
                <w:sz w:val="24"/>
                <w:szCs w:val="24"/>
              </w:rPr>
              <w:t xml:space="preserve">Механизмы зарождения трещин. </w:t>
            </w:r>
            <w:r>
              <w:rPr>
                <w:rFonts w:ascii="Times New Roman" w:hAnsi="Times New Roman"/>
                <w:sz w:val="24"/>
                <w:szCs w:val="24"/>
                <w:lang w:val="kk-KZ"/>
              </w:rPr>
              <w:t xml:space="preserve">КИН. Механика упругопластического разрушения. Трещиностойкость. Вязкое и хрупкое </w:t>
            </w:r>
            <w:r>
              <w:rPr>
                <w:rFonts w:ascii="Times New Roman" w:hAnsi="Times New Roman"/>
                <w:sz w:val="24"/>
                <w:szCs w:val="24"/>
              </w:rPr>
              <w:t xml:space="preserve">разрушение. </w:t>
            </w:r>
            <w:r>
              <w:rPr>
                <w:rFonts w:ascii="Times New Roman" w:hAnsi="Times New Roman"/>
                <w:sz w:val="24"/>
                <w:szCs w:val="24"/>
                <w:lang w:val="kk-KZ"/>
              </w:rPr>
              <w:t>Механика разрушения в условиях ползучести. Параметр поврежденности. Механика усталостного разрушения. Многоцикловая и малоцикловая усталость. Усталостные трещины и в</w:t>
            </w:r>
            <w:r>
              <w:rPr>
                <w:rFonts w:ascii="Times New Roman" w:hAnsi="Times New Roman"/>
                <w:sz w:val="24"/>
                <w:szCs w:val="24"/>
              </w:rPr>
              <w:t xml:space="preserve">лияние ползучести на </w:t>
            </w:r>
            <w:r>
              <w:rPr>
                <w:rFonts w:ascii="Times New Roman" w:hAnsi="Times New Roman"/>
                <w:sz w:val="24"/>
                <w:szCs w:val="24"/>
                <w:lang w:val="kk-KZ"/>
              </w:rPr>
              <w:t xml:space="preserve">их </w:t>
            </w:r>
            <w:r>
              <w:rPr>
                <w:rFonts w:ascii="Times New Roman" w:hAnsi="Times New Roman"/>
                <w:sz w:val="24"/>
                <w:szCs w:val="24"/>
              </w:rPr>
              <w:t>рост</w:t>
            </w:r>
            <w:r>
              <w:rPr>
                <w:rFonts w:ascii="Times New Roman" w:hAnsi="Times New Roman"/>
                <w:sz w:val="24"/>
                <w:szCs w:val="24"/>
                <w:lang w:val="kk-KZ"/>
              </w:rPr>
              <w:t>.</w:t>
            </w:r>
          </w:p>
        </w:tc>
        <w:tc>
          <w:tcPr>
            <w:tcW w:w="1008" w:type="dxa"/>
            <w:vMerge w:val="restart"/>
            <w:shd w:val="clear" w:color="auto" w:fill="auto"/>
          </w:tcPr>
          <w:p w14:paraId="2B6D9871">
            <w:pPr>
              <w:pStyle w:val="48"/>
              <w:jc w:val="center"/>
              <w:rPr>
                <w:rFonts w:eastAsia="Calibri"/>
                <w:color w:val="000000"/>
                <w:spacing w:val="-2"/>
                <w:sz w:val="24"/>
                <w:szCs w:val="24"/>
              </w:rPr>
            </w:pPr>
            <w:r>
              <w:rPr>
                <w:rFonts w:eastAsia="Calibri"/>
                <w:color w:val="000000"/>
                <w:spacing w:val="-2"/>
                <w:sz w:val="24"/>
                <w:szCs w:val="24"/>
              </w:rPr>
              <w:t>5</w:t>
            </w:r>
          </w:p>
        </w:tc>
        <w:tc>
          <w:tcPr>
            <w:tcW w:w="567" w:type="dxa"/>
            <w:shd w:val="clear" w:color="auto" w:fill="auto"/>
          </w:tcPr>
          <w:p w14:paraId="56C27C27">
            <w:pPr>
              <w:pStyle w:val="48"/>
              <w:ind w:left="223"/>
              <w:rPr>
                <w:sz w:val="24"/>
                <w:szCs w:val="24"/>
              </w:rPr>
            </w:pPr>
          </w:p>
        </w:tc>
        <w:tc>
          <w:tcPr>
            <w:tcW w:w="567" w:type="dxa"/>
            <w:shd w:val="clear" w:color="auto" w:fill="auto"/>
          </w:tcPr>
          <w:p w14:paraId="7F0AD8B2">
            <w:pPr>
              <w:pStyle w:val="48"/>
              <w:ind w:left="223"/>
              <w:rPr>
                <w:sz w:val="24"/>
                <w:szCs w:val="24"/>
              </w:rPr>
            </w:pPr>
          </w:p>
        </w:tc>
        <w:tc>
          <w:tcPr>
            <w:tcW w:w="567" w:type="dxa"/>
            <w:shd w:val="clear" w:color="auto" w:fill="auto"/>
          </w:tcPr>
          <w:p w14:paraId="48E570F9">
            <w:pPr>
              <w:pStyle w:val="48"/>
              <w:spacing w:line="304" w:lineRule="exact"/>
              <w:ind w:left="223"/>
              <w:rPr>
                <w:b/>
                <w:sz w:val="24"/>
                <w:szCs w:val="24"/>
              </w:rPr>
            </w:pPr>
          </w:p>
        </w:tc>
        <w:tc>
          <w:tcPr>
            <w:tcW w:w="567" w:type="dxa"/>
            <w:shd w:val="clear" w:color="auto" w:fill="auto"/>
          </w:tcPr>
          <w:p w14:paraId="044C64DB">
            <w:pPr>
              <w:pStyle w:val="48"/>
              <w:ind w:left="223"/>
              <w:rPr>
                <w:sz w:val="24"/>
                <w:szCs w:val="24"/>
              </w:rPr>
            </w:pPr>
            <w:r>
              <w:rPr>
                <w:sz w:val="24"/>
                <w:szCs w:val="24"/>
                <w:lang w:val="en-US"/>
              </w:rPr>
              <w:t>v</w:t>
            </w:r>
          </w:p>
        </w:tc>
        <w:tc>
          <w:tcPr>
            <w:tcW w:w="551" w:type="dxa"/>
            <w:shd w:val="clear" w:color="auto" w:fill="auto"/>
          </w:tcPr>
          <w:p w14:paraId="57C0DF94">
            <w:pPr>
              <w:pStyle w:val="48"/>
              <w:ind w:left="223"/>
              <w:rPr>
                <w:b/>
                <w:sz w:val="24"/>
                <w:szCs w:val="24"/>
              </w:rPr>
            </w:pPr>
            <w:r>
              <w:rPr>
                <w:sz w:val="24"/>
                <w:szCs w:val="24"/>
                <w:lang w:val="en-US"/>
              </w:rPr>
              <w:t>v</w:t>
            </w:r>
          </w:p>
        </w:tc>
        <w:tc>
          <w:tcPr>
            <w:tcW w:w="583" w:type="dxa"/>
            <w:shd w:val="clear" w:color="auto" w:fill="auto"/>
          </w:tcPr>
          <w:p w14:paraId="23804F6E">
            <w:pPr>
              <w:pStyle w:val="48"/>
              <w:ind w:left="223"/>
              <w:rPr>
                <w:sz w:val="24"/>
                <w:szCs w:val="24"/>
              </w:rPr>
            </w:pPr>
            <w:r>
              <w:rPr>
                <w:sz w:val="24"/>
                <w:szCs w:val="24"/>
                <w:lang w:val="en-US"/>
              </w:rPr>
              <w:t>v</w:t>
            </w:r>
          </w:p>
        </w:tc>
        <w:tc>
          <w:tcPr>
            <w:tcW w:w="567" w:type="dxa"/>
            <w:shd w:val="clear" w:color="auto" w:fill="auto"/>
          </w:tcPr>
          <w:p w14:paraId="4B61903A">
            <w:pPr>
              <w:pStyle w:val="48"/>
              <w:ind w:left="223"/>
              <w:rPr>
                <w:sz w:val="24"/>
                <w:szCs w:val="24"/>
              </w:rPr>
            </w:pPr>
          </w:p>
        </w:tc>
        <w:tc>
          <w:tcPr>
            <w:tcW w:w="567" w:type="dxa"/>
            <w:shd w:val="clear" w:color="auto" w:fill="auto"/>
          </w:tcPr>
          <w:p w14:paraId="11893085">
            <w:pPr>
              <w:pStyle w:val="48"/>
              <w:ind w:left="223"/>
              <w:rPr>
                <w:b/>
                <w:sz w:val="24"/>
                <w:szCs w:val="24"/>
              </w:rPr>
            </w:pPr>
          </w:p>
        </w:tc>
      </w:tr>
      <w:tr w14:paraId="0E38DF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33C35542">
            <w:pPr>
              <w:pStyle w:val="48"/>
              <w:ind w:left="21"/>
              <w:rPr>
                <w:sz w:val="24"/>
                <w:szCs w:val="24"/>
              </w:rPr>
            </w:pPr>
            <w:r>
              <w:rPr>
                <w:sz w:val="24"/>
                <w:szCs w:val="24"/>
              </w:rPr>
              <w:t>29</w:t>
            </w:r>
          </w:p>
        </w:tc>
        <w:tc>
          <w:tcPr>
            <w:tcW w:w="1125" w:type="dxa"/>
            <w:vMerge w:val="continue"/>
            <w:shd w:val="clear" w:color="auto" w:fill="auto"/>
          </w:tcPr>
          <w:p w14:paraId="27A0B7E0">
            <w:pPr>
              <w:pStyle w:val="48"/>
              <w:ind w:left="21"/>
              <w:rPr>
                <w:sz w:val="24"/>
                <w:szCs w:val="24"/>
                <w:lang w:val="en-US"/>
              </w:rPr>
            </w:pPr>
          </w:p>
        </w:tc>
        <w:tc>
          <w:tcPr>
            <w:tcW w:w="702" w:type="dxa"/>
            <w:shd w:val="clear" w:color="auto" w:fill="auto"/>
          </w:tcPr>
          <w:p w14:paraId="43F59BE8">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rPr>
              <w:t>П</w:t>
            </w:r>
            <w:r>
              <w:rPr>
                <w:rFonts w:ascii="Times New Roman" w:hAnsi="Times New Roman" w:eastAsia="Calibri"/>
                <w:sz w:val="24"/>
                <w:szCs w:val="24"/>
                <w:lang w:val="en-US"/>
              </w:rPr>
              <w:t>Д</w:t>
            </w:r>
          </w:p>
        </w:tc>
        <w:tc>
          <w:tcPr>
            <w:tcW w:w="726" w:type="dxa"/>
            <w:shd w:val="clear" w:color="auto" w:fill="auto"/>
          </w:tcPr>
          <w:p w14:paraId="33367E29">
            <w:pPr>
              <w:widowControl w:val="0"/>
              <w:autoSpaceDE w:val="0"/>
              <w:autoSpaceDN w:val="0"/>
              <w:spacing w:after="0"/>
              <w:rPr>
                <w:rFonts w:ascii="Times New Roman" w:hAnsi="Times New Roman" w:eastAsia="Calibri"/>
                <w:sz w:val="24"/>
                <w:szCs w:val="24"/>
                <w:lang w:val="en-US"/>
              </w:rPr>
            </w:pPr>
            <w:r>
              <w:rPr>
                <w:rFonts w:ascii="Times New Roman" w:hAnsi="Times New Roman" w:eastAsia="Calibri"/>
                <w:sz w:val="24"/>
                <w:szCs w:val="24"/>
                <w:lang w:val="en-US"/>
              </w:rPr>
              <w:t>КВ</w:t>
            </w:r>
          </w:p>
        </w:tc>
        <w:tc>
          <w:tcPr>
            <w:tcW w:w="1680" w:type="dxa"/>
            <w:shd w:val="clear" w:color="auto" w:fill="auto"/>
          </w:tcPr>
          <w:p w14:paraId="3FC3DCED">
            <w:pPr>
              <w:widowControl w:val="0"/>
              <w:autoSpaceDE w:val="0"/>
              <w:autoSpaceDN w:val="0"/>
              <w:spacing w:after="0" w:line="240" w:lineRule="auto"/>
              <w:rPr>
                <w:rFonts w:ascii="Times New Roman" w:hAnsi="Times New Roman" w:eastAsia="Calibri"/>
                <w:color w:val="000000"/>
                <w:sz w:val="24"/>
                <w:szCs w:val="24"/>
              </w:rPr>
            </w:pPr>
            <w:r>
              <w:rPr>
                <w:rFonts w:ascii="Times New Roman" w:hAnsi="Times New Roman" w:eastAsia="Calibri"/>
                <w:color w:val="000000"/>
                <w:sz w:val="24"/>
                <w:szCs w:val="24"/>
              </w:rPr>
              <w:t>Модернизация и освоение новой продукции.</w:t>
            </w:r>
          </w:p>
          <w:p w14:paraId="463C60E4">
            <w:pPr>
              <w:widowControl w:val="0"/>
              <w:autoSpaceDE w:val="0"/>
              <w:autoSpaceDN w:val="0"/>
              <w:spacing w:after="0" w:line="240" w:lineRule="auto"/>
              <w:rPr>
                <w:rFonts w:ascii="Times New Roman" w:hAnsi="Times New Roman" w:eastAsia="Calibri"/>
                <w:sz w:val="24"/>
                <w:szCs w:val="24"/>
              </w:rPr>
            </w:pPr>
          </w:p>
        </w:tc>
        <w:tc>
          <w:tcPr>
            <w:tcW w:w="4990" w:type="dxa"/>
            <w:shd w:val="clear" w:color="auto" w:fill="auto"/>
          </w:tcPr>
          <w:p w14:paraId="3148204B">
            <w:pPr>
              <w:pStyle w:val="38"/>
              <w:widowControl w:val="0"/>
              <w:autoSpaceDE w:val="0"/>
              <w:autoSpaceDN w:val="0"/>
              <w:ind w:left="170" w:right="142"/>
              <w:jc w:val="both"/>
              <w:rPr>
                <w:rFonts w:ascii="Times New Roman" w:hAnsi="Times New Roman"/>
                <w:sz w:val="24"/>
                <w:szCs w:val="24"/>
                <w:lang w:eastAsia="en-US"/>
              </w:rPr>
            </w:pPr>
            <w:r>
              <w:rPr>
                <w:rFonts w:ascii="Times New Roman" w:hAnsi="Times New Roman"/>
                <w:b/>
                <w:sz w:val="24"/>
                <w:szCs w:val="24"/>
                <w:lang w:eastAsia="en-US"/>
              </w:rPr>
              <w:t>Цель</w:t>
            </w:r>
            <w:r>
              <w:rPr>
                <w:rFonts w:ascii="Times New Roman" w:hAnsi="Times New Roman"/>
                <w:sz w:val="24"/>
                <w:szCs w:val="24"/>
                <w:lang w:eastAsia="en-US"/>
              </w:rPr>
              <w:t>: освоить методы организации производства новой продукции на предприятиях, научиться разрабатывать планы технологической подготовки производства при реконструкции и вводе  в эксплуатацию новых цехов.</w:t>
            </w:r>
          </w:p>
          <w:p w14:paraId="4FCB6C9D">
            <w:pPr>
              <w:pStyle w:val="38"/>
              <w:widowControl w:val="0"/>
              <w:autoSpaceDE w:val="0"/>
              <w:autoSpaceDN w:val="0"/>
              <w:ind w:left="170" w:right="142"/>
              <w:jc w:val="both"/>
              <w:rPr>
                <w:rFonts w:ascii="Times New Roman" w:hAnsi="Times New Roman"/>
                <w:sz w:val="24"/>
                <w:szCs w:val="24"/>
                <w:lang w:val="en-US" w:eastAsia="en-US"/>
              </w:rPr>
            </w:pPr>
            <w:r>
              <w:rPr>
                <w:rFonts w:ascii="Times New Roman" w:hAnsi="Times New Roman"/>
                <w:b/>
                <w:sz w:val="24"/>
                <w:szCs w:val="24"/>
                <w:lang w:eastAsia="en-US"/>
              </w:rPr>
              <w:t>Содержание:</w:t>
            </w:r>
            <w:r>
              <w:rPr>
                <w:rFonts w:ascii="Times New Roman" w:hAnsi="Times New Roman"/>
                <w:sz w:val="24"/>
                <w:szCs w:val="24"/>
                <w:lang w:eastAsia="en-US"/>
              </w:rPr>
              <w:t xml:space="preserve"> Системотехника подготовки производства в машиностроении. Вне заводские системы технологической подготовки производства (ТПП).Функциональное моделирование НИОКР и конструкторской подготовки производства. Порядок проведения опытно-конструкторских работ. Службы, отделы и бюро технологической подготовки производства. Системы технологической подготовки производственных мощностей предприятий. Технологический анализ производства. Организационная подготовка производства. Требования менеджмента к организационной подготовке производства. </w:t>
            </w:r>
            <w:r>
              <w:rPr>
                <w:rFonts w:ascii="Times New Roman" w:hAnsi="Times New Roman"/>
                <w:sz w:val="24"/>
                <w:szCs w:val="24"/>
                <w:lang w:val="en-US" w:eastAsia="en-US"/>
              </w:rPr>
              <w:t xml:space="preserve">Реструктуризацияпроизводства. </w:t>
            </w:r>
          </w:p>
        </w:tc>
        <w:tc>
          <w:tcPr>
            <w:tcW w:w="1008" w:type="dxa"/>
            <w:vMerge w:val="continue"/>
            <w:shd w:val="clear" w:color="auto" w:fill="auto"/>
          </w:tcPr>
          <w:p w14:paraId="5A8E39E3">
            <w:pPr>
              <w:pStyle w:val="48"/>
              <w:jc w:val="center"/>
              <w:rPr>
                <w:rFonts w:eastAsia="Calibri"/>
                <w:color w:val="000000"/>
                <w:spacing w:val="-2"/>
                <w:sz w:val="24"/>
                <w:szCs w:val="24"/>
              </w:rPr>
            </w:pPr>
          </w:p>
        </w:tc>
        <w:tc>
          <w:tcPr>
            <w:tcW w:w="567" w:type="dxa"/>
            <w:shd w:val="clear" w:color="auto" w:fill="auto"/>
          </w:tcPr>
          <w:p w14:paraId="554F7090">
            <w:pPr>
              <w:pStyle w:val="48"/>
              <w:ind w:left="223"/>
              <w:rPr>
                <w:sz w:val="24"/>
                <w:szCs w:val="24"/>
              </w:rPr>
            </w:pPr>
          </w:p>
        </w:tc>
        <w:tc>
          <w:tcPr>
            <w:tcW w:w="567" w:type="dxa"/>
            <w:shd w:val="clear" w:color="auto" w:fill="auto"/>
          </w:tcPr>
          <w:p w14:paraId="0230719F">
            <w:pPr>
              <w:pStyle w:val="48"/>
              <w:ind w:left="223"/>
              <w:rPr>
                <w:sz w:val="24"/>
                <w:szCs w:val="24"/>
              </w:rPr>
            </w:pPr>
            <w:r>
              <w:rPr>
                <w:sz w:val="24"/>
                <w:szCs w:val="24"/>
                <w:lang w:val="en-US"/>
              </w:rPr>
              <w:t>v</w:t>
            </w:r>
          </w:p>
        </w:tc>
        <w:tc>
          <w:tcPr>
            <w:tcW w:w="567" w:type="dxa"/>
            <w:shd w:val="clear" w:color="auto" w:fill="auto"/>
          </w:tcPr>
          <w:p w14:paraId="07D23E59">
            <w:pPr>
              <w:pStyle w:val="48"/>
              <w:spacing w:line="304" w:lineRule="exact"/>
              <w:ind w:left="223"/>
              <w:rPr>
                <w:b/>
                <w:sz w:val="24"/>
                <w:szCs w:val="24"/>
              </w:rPr>
            </w:pPr>
          </w:p>
        </w:tc>
        <w:tc>
          <w:tcPr>
            <w:tcW w:w="567" w:type="dxa"/>
            <w:shd w:val="clear" w:color="auto" w:fill="auto"/>
          </w:tcPr>
          <w:p w14:paraId="367F157B">
            <w:pPr>
              <w:pStyle w:val="48"/>
              <w:ind w:left="223"/>
              <w:rPr>
                <w:sz w:val="24"/>
                <w:szCs w:val="24"/>
              </w:rPr>
            </w:pPr>
          </w:p>
        </w:tc>
        <w:tc>
          <w:tcPr>
            <w:tcW w:w="551" w:type="dxa"/>
            <w:shd w:val="clear" w:color="auto" w:fill="auto"/>
          </w:tcPr>
          <w:p w14:paraId="511E6400">
            <w:pPr>
              <w:pStyle w:val="48"/>
              <w:ind w:left="223"/>
              <w:rPr>
                <w:b/>
                <w:sz w:val="24"/>
                <w:szCs w:val="24"/>
              </w:rPr>
            </w:pPr>
            <w:r>
              <w:rPr>
                <w:sz w:val="24"/>
                <w:szCs w:val="24"/>
                <w:lang w:val="en-US"/>
              </w:rPr>
              <w:t>v</w:t>
            </w:r>
          </w:p>
        </w:tc>
        <w:tc>
          <w:tcPr>
            <w:tcW w:w="583" w:type="dxa"/>
            <w:shd w:val="clear" w:color="auto" w:fill="auto"/>
          </w:tcPr>
          <w:p w14:paraId="6E2BBCF1">
            <w:pPr>
              <w:pStyle w:val="48"/>
              <w:ind w:left="223"/>
              <w:rPr>
                <w:sz w:val="24"/>
                <w:szCs w:val="24"/>
              </w:rPr>
            </w:pPr>
          </w:p>
        </w:tc>
        <w:tc>
          <w:tcPr>
            <w:tcW w:w="567" w:type="dxa"/>
            <w:shd w:val="clear" w:color="auto" w:fill="auto"/>
          </w:tcPr>
          <w:p w14:paraId="5E44090C">
            <w:pPr>
              <w:pStyle w:val="48"/>
              <w:ind w:left="223"/>
              <w:rPr>
                <w:sz w:val="24"/>
                <w:szCs w:val="24"/>
              </w:rPr>
            </w:pPr>
            <w:r>
              <w:rPr>
                <w:sz w:val="24"/>
                <w:szCs w:val="24"/>
                <w:lang w:val="en-US"/>
              </w:rPr>
              <w:t>v</w:t>
            </w:r>
          </w:p>
        </w:tc>
        <w:tc>
          <w:tcPr>
            <w:tcW w:w="567" w:type="dxa"/>
            <w:shd w:val="clear" w:color="auto" w:fill="auto"/>
          </w:tcPr>
          <w:p w14:paraId="7F0437B4">
            <w:pPr>
              <w:pStyle w:val="48"/>
              <w:ind w:left="223"/>
              <w:rPr>
                <w:b/>
                <w:sz w:val="24"/>
                <w:szCs w:val="24"/>
              </w:rPr>
            </w:pPr>
          </w:p>
        </w:tc>
      </w:tr>
      <w:tr w14:paraId="601B0D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4FFB2606">
            <w:pPr>
              <w:pStyle w:val="48"/>
              <w:ind w:left="21"/>
              <w:rPr>
                <w:sz w:val="24"/>
                <w:szCs w:val="24"/>
              </w:rPr>
            </w:pPr>
            <w:r>
              <w:rPr>
                <w:sz w:val="24"/>
                <w:szCs w:val="24"/>
              </w:rPr>
              <w:t>30</w:t>
            </w:r>
          </w:p>
          <w:p w14:paraId="57341462">
            <w:pPr>
              <w:pStyle w:val="48"/>
              <w:ind w:left="21"/>
              <w:rPr>
                <w:sz w:val="24"/>
                <w:szCs w:val="24"/>
              </w:rPr>
            </w:pPr>
          </w:p>
        </w:tc>
        <w:tc>
          <w:tcPr>
            <w:tcW w:w="1125" w:type="dxa"/>
            <w:vMerge w:val="restart"/>
            <w:shd w:val="clear" w:color="auto" w:fill="auto"/>
          </w:tcPr>
          <w:p w14:paraId="32C9AFFC">
            <w:pPr>
              <w:pStyle w:val="48"/>
              <w:ind w:left="142"/>
              <w:rPr>
                <w:rFonts w:eastAsia="Calibri"/>
                <w:color w:val="000000"/>
                <w:spacing w:val="-2"/>
                <w:sz w:val="24"/>
                <w:szCs w:val="24"/>
              </w:rPr>
            </w:pPr>
            <w:r>
              <w:rPr>
                <w:sz w:val="24"/>
                <w:szCs w:val="24"/>
              </w:rPr>
              <w:t>Модуль научно-исследовательской работы и итоговой аттестации</w:t>
            </w:r>
          </w:p>
        </w:tc>
        <w:tc>
          <w:tcPr>
            <w:tcW w:w="702" w:type="dxa"/>
            <w:shd w:val="clear" w:color="auto" w:fill="auto"/>
          </w:tcPr>
          <w:p w14:paraId="429B461D">
            <w:pPr>
              <w:widowControl w:val="0"/>
              <w:autoSpaceDE w:val="0"/>
              <w:autoSpaceDN w:val="0"/>
              <w:spacing w:after="0"/>
              <w:rPr>
                <w:rFonts w:ascii="Times New Roman" w:hAnsi="Times New Roman" w:eastAsia="Calibri"/>
                <w:sz w:val="24"/>
                <w:szCs w:val="24"/>
              </w:rPr>
            </w:pPr>
          </w:p>
        </w:tc>
        <w:tc>
          <w:tcPr>
            <w:tcW w:w="726" w:type="dxa"/>
            <w:shd w:val="clear" w:color="auto" w:fill="auto"/>
          </w:tcPr>
          <w:p w14:paraId="0DAA0499">
            <w:pPr>
              <w:widowControl w:val="0"/>
              <w:autoSpaceDE w:val="0"/>
              <w:autoSpaceDN w:val="0"/>
              <w:spacing w:after="0"/>
              <w:rPr>
                <w:rFonts w:ascii="Times New Roman" w:hAnsi="Times New Roman" w:eastAsia="Calibri"/>
                <w:sz w:val="24"/>
                <w:szCs w:val="24"/>
              </w:rPr>
            </w:pPr>
          </w:p>
        </w:tc>
        <w:tc>
          <w:tcPr>
            <w:tcW w:w="1680" w:type="dxa"/>
            <w:shd w:val="clear" w:color="auto" w:fill="auto"/>
          </w:tcPr>
          <w:p w14:paraId="52D2E64F">
            <w:pPr>
              <w:widowControl w:val="0"/>
              <w:autoSpaceDE w:val="0"/>
              <w:autoSpaceDN w:val="0"/>
              <w:spacing w:after="0" w:line="240" w:lineRule="auto"/>
              <w:rPr>
                <w:rFonts w:ascii="Times New Roman" w:hAnsi="Times New Roman" w:eastAsia="Calibri"/>
                <w:sz w:val="24"/>
                <w:szCs w:val="24"/>
                <w:lang w:val="en-US"/>
              </w:rPr>
            </w:pPr>
            <w:r>
              <w:rPr>
                <w:rFonts w:ascii="Times New Roman" w:hAnsi="Times New Roman" w:eastAsia="Calibri"/>
                <w:sz w:val="24"/>
                <w:szCs w:val="24"/>
                <w:lang w:val="en-US"/>
              </w:rPr>
              <w:t>Научно-исследовательскаяработамагистранта</w:t>
            </w:r>
          </w:p>
        </w:tc>
        <w:tc>
          <w:tcPr>
            <w:tcW w:w="4990" w:type="dxa"/>
            <w:shd w:val="clear" w:color="auto" w:fill="auto"/>
          </w:tcPr>
          <w:p w14:paraId="0B0D2895">
            <w:pPr>
              <w:pStyle w:val="38"/>
              <w:widowControl w:val="0"/>
              <w:autoSpaceDE w:val="0"/>
              <w:autoSpaceDN w:val="0"/>
              <w:ind w:left="170" w:right="142"/>
              <w:jc w:val="both"/>
              <w:rPr>
                <w:rFonts w:ascii="Times New Roman" w:hAnsi="Times New Roman" w:eastAsia="Calibri"/>
                <w:sz w:val="24"/>
                <w:szCs w:val="24"/>
                <w:lang w:val="kk-KZ" w:eastAsia="kk-KZ"/>
              </w:rPr>
            </w:pPr>
            <w:r>
              <w:rPr>
                <w:rFonts w:ascii="Times New Roman" w:hAnsi="Times New Roman" w:eastAsia="Calibri"/>
                <w:b/>
                <w:sz w:val="24"/>
                <w:szCs w:val="24"/>
                <w:lang w:val="kk-KZ" w:eastAsia="kk-KZ"/>
              </w:rPr>
              <w:t xml:space="preserve">Цель: </w:t>
            </w:r>
            <w:r>
              <w:rPr>
                <w:rFonts w:ascii="Times New Roman" w:hAnsi="Times New Roman" w:eastAsia="Calibri"/>
                <w:sz w:val="24"/>
                <w:szCs w:val="24"/>
                <w:lang w:val="kk-KZ" w:eastAsia="kk-KZ"/>
              </w:rPr>
              <w:t>Приобретение навыков проведения научных исследований и получение результатов для магистерской диссертации.</w:t>
            </w:r>
          </w:p>
          <w:p w14:paraId="41890BE6">
            <w:pPr>
              <w:pStyle w:val="38"/>
              <w:widowControl w:val="0"/>
              <w:autoSpaceDE w:val="0"/>
              <w:autoSpaceDN w:val="0"/>
              <w:ind w:left="170" w:right="142"/>
              <w:jc w:val="both"/>
              <w:rPr>
                <w:rFonts w:ascii="Times New Roman" w:hAnsi="Times New Roman"/>
                <w:sz w:val="24"/>
                <w:szCs w:val="24"/>
                <w:lang w:eastAsia="en-US"/>
              </w:rPr>
            </w:pPr>
            <w:r>
              <w:rPr>
                <w:rFonts w:ascii="Times New Roman" w:hAnsi="Times New Roman"/>
                <w:b/>
                <w:color w:val="0F243E"/>
                <w:sz w:val="24"/>
                <w:szCs w:val="24"/>
                <w:lang w:eastAsia="en-US"/>
              </w:rPr>
              <w:t>Содержание:</w:t>
            </w:r>
            <w:r>
              <w:rPr>
                <w:rFonts w:ascii="Times New Roman" w:hAnsi="Times New Roman"/>
                <w:color w:val="0F243E"/>
                <w:sz w:val="24"/>
                <w:szCs w:val="24"/>
                <w:lang w:eastAsia="en-US"/>
              </w:rPr>
              <w:t xml:space="preserve"> Аналитический обзор известных конструкторских и технологических решений, в</w:t>
            </w:r>
            <w:r>
              <w:rPr>
                <w:rFonts w:ascii="Times New Roman" w:hAnsi="Times New Roman"/>
                <w:color w:val="000000"/>
                <w:sz w:val="24"/>
                <w:szCs w:val="24"/>
                <w:lang w:eastAsia="en-US"/>
              </w:rPr>
              <w:t xml:space="preserve">ыбор и обоснование технологической схемы производства </w:t>
            </w:r>
            <w:r>
              <w:rPr>
                <w:rFonts w:ascii="Times New Roman" w:hAnsi="Times New Roman"/>
                <w:color w:val="0F243E"/>
                <w:sz w:val="24"/>
                <w:szCs w:val="24"/>
                <w:lang w:eastAsia="en-US"/>
              </w:rPr>
              <w:t xml:space="preserve">в соответствии с темой диссертации. </w:t>
            </w:r>
            <w:r>
              <w:rPr>
                <w:rFonts w:ascii="Times New Roman" w:hAnsi="Times New Roman"/>
                <w:color w:val="000000"/>
                <w:sz w:val="24"/>
                <w:szCs w:val="24"/>
                <w:lang w:eastAsia="en-US"/>
              </w:rPr>
              <w:t xml:space="preserve">Применение </w:t>
            </w:r>
            <w:r>
              <w:rPr>
                <w:rFonts w:ascii="Times New Roman" w:hAnsi="Times New Roman"/>
                <w:color w:val="000000"/>
                <w:sz w:val="24"/>
                <w:szCs w:val="24"/>
                <w:lang w:val="kk-KZ" w:eastAsia="en-US"/>
              </w:rPr>
              <w:t xml:space="preserve">информационых технологий и </w:t>
            </w:r>
            <w:r>
              <w:rPr>
                <w:rFonts w:ascii="Times New Roman" w:hAnsi="Times New Roman"/>
                <w:color w:val="000000"/>
                <w:sz w:val="24"/>
                <w:szCs w:val="24"/>
                <w:lang w:eastAsia="en-US"/>
              </w:rPr>
              <w:t xml:space="preserve">компьютерных программ при </w:t>
            </w:r>
            <w:r>
              <w:rPr>
                <w:rFonts w:ascii="Times New Roman" w:hAnsi="Times New Roman"/>
                <w:color w:val="0F243E"/>
                <w:sz w:val="24"/>
                <w:szCs w:val="24"/>
                <w:lang w:eastAsia="en-US"/>
              </w:rPr>
              <w:t xml:space="preserve">проектировании и разработке технологических процессов изготовления изделий машиностроения.  </w:t>
            </w:r>
            <w:r>
              <w:rPr>
                <w:rFonts w:ascii="Times New Roman" w:hAnsi="Times New Roman"/>
                <w:color w:val="000000"/>
                <w:sz w:val="24"/>
                <w:szCs w:val="24"/>
                <w:lang w:eastAsia="en-US"/>
              </w:rPr>
              <w:t xml:space="preserve">Определение экономической эффективности конструкторских и технологических решений. Формирование выводов, </w:t>
            </w:r>
            <w:r>
              <w:rPr>
                <w:rFonts w:ascii="Times New Roman" w:hAnsi="Times New Roman"/>
                <w:sz w:val="24"/>
                <w:szCs w:val="24"/>
                <w:lang w:eastAsia="en-US"/>
              </w:rPr>
              <w:t>моделирование, обработка и интерпретация полученных результатов.</w:t>
            </w:r>
          </w:p>
        </w:tc>
        <w:tc>
          <w:tcPr>
            <w:tcW w:w="1008" w:type="dxa"/>
            <w:shd w:val="clear" w:color="auto" w:fill="auto"/>
          </w:tcPr>
          <w:p w14:paraId="541D8E45">
            <w:pPr>
              <w:pStyle w:val="48"/>
              <w:jc w:val="center"/>
              <w:rPr>
                <w:rFonts w:eastAsia="Calibri"/>
                <w:color w:val="000000"/>
                <w:spacing w:val="-2"/>
                <w:sz w:val="24"/>
                <w:szCs w:val="24"/>
                <w:lang w:val="en-US"/>
              </w:rPr>
            </w:pPr>
            <w:r>
              <w:rPr>
                <w:rFonts w:eastAsia="Calibri"/>
                <w:color w:val="000000"/>
                <w:spacing w:val="-2"/>
                <w:sz w:val="24"/>
                <w:szCs w:val="24"/>
                <w:lang w:val="en-US"/>
              </w:rPr>
              <w:t>24</w:t>
            </w:r>
          </w:p>
        </w:tc>
        <w:tc>
          <w:tcPr>
            <w:tcW w:w="567" w:type="dxa"/>
            <w:shd w:val="clear" w:color="auto" w:fill="auto"/>
          </w:tcPr>
          <w:p w14:paraId="30705608">
            <w:pPr>
              <w:pStyle w:val="48"/>
              <w:ind w:left="223"/>
              <w:rPr>
                <w:sz w:val="24"/>
                <w:szCs w:val="24"/>
                <w:lang w:val="en-US"/>
              </w:rPr>
            </w:pPr>
            <w:r>
              <w:rPr>
                <w:sz w:val="24"/>
                <w:szCs w:val="24"/>
                <w:lang w:val="en-US"/>
              </w:rPr>
              <w:t>v</w:t>
            </w:r>
          </w:p>
        </w:tc>
        <w:tc>
          <w:tcPr>
            <w:tcW w:w="567" w:type="dxa"/>
            <w:shd w:val="clear" w:color="auto" w:fill="auto"/>
          </w:tcPr>
          <w:p w14:paraId="3C227FF6">
            <w:pPr>
              <w:pStyle w:val="48"/>
              <w:ind w:left="223"/>
              <w:rPr>
                <w:sz w:val="24"/>
                <w:szCs w:val="24"/>
                <w:lang w:val="en-US"/>
              </w:rPr>
            </w:pPr>
            <w:r>
              <w:rPr>
                <w:sz w:val="24"/>
                <w:szCs w:val="24"/>
                <w:lang w:val="en-US"/>
              </w:rPr>
              <w:t>v</w:t>
            </w:r>
          </w:p>
        </w:tc>
        <w:tc>
          <w:tcPr>
            <w:tcW w:w="567" w:type="dxa"/>
            <w:shd w:val="clear" w:color="auto" w:fill="auto"/>
          </w:tcPr>
          <w:p w14:paraId="6FEACEB5">
            <w:pPr>
              <w:pStyle w:val="48"/>
              <w:spacing w:line="304" w:lineRule="exact"/>
              <w:ind w:left="223"/>
              <w:rPr>
                <w:b/>
                <w:sz w:val="24"/>
                <w:szCs w:val="24"/>
                <w:lang w:val="en-US"/>
              </w:rPr>
            </w:pPr>
            <w:r>
              <w:rPr>
                <w:b/>
                <w:sz w:val="24"/>
                <w:szCs w:val="24"/>
                <w:lang w:val="en-US"/>
              </w:rPr>
              <w:t>v</w:t>
            </w:r>
          </w:p>
        </w:tc>
        <w:tc>
          <w:tcPr>
            <w:tcW w:w="567" w:type="dxa"/>
            <w:shd w:val="clear" w:color="auto" w:fill="auto"/>
          </w:tcPr>
          <w:p w14:paraId="65B0B15C">
            <w:pPr>
              <w:pStyle w:val="48"/>
              <w:ind w:left="223"/>
              <w:rPr>
                <w:sz w:val="24"/>
                <w:szCs w:val="24"/>
              </w:rPr>
            </w:pPr>
          </w:p>
        </w:tc>
        <w:tc>
          <w:tcPr>
            <w:tcW w:w="551" w:type="dxa"/>
            <w:shd w:val="clear" w:color="auto" w:fill="auto"/>
          </w:tcPr>
          <w:p w14:paraId="26EF9975">
            <w:pPr>
              <w:pStyle w:val="48"/>
              <w:ind w:left="223"/>
              <w:rPr>
                <w:b/>
                <w:sz w:val="24"/>
                <w:szCs w:val="24"/>
              </w:rPr>
            </w:pPr>
          </w:p>
        </w:tc>
        <w:tc>
          <w:tcPr>
            <w:tcW w:w="583" w:type="dxa"/>
            <w:shd w:val="clear" w:color="auto" w:fill="auto"/>
          </w:tcPr>
          <w:p w14:paraId="0448F06C">
            <w:pPr>
              <w:pStyle w:val="48"/>
              <w:ind w:left="223"/>
              <w:rPr>
                <w:sz w:val="24"/>
                <w:szCs w:val="24"/>
                <w:lang w:val="en-US"/>
              </w:rPr>
            </w:pPr>
          </w:p>
        </w:tc>
        <w:tc>
          <w:tcPr>
            <w:tcW w:w="567" w:type="dxa"/>
            <w:shd w:val="clear" w:color="auto" w:fill="auto"/>
          </w:tcPr>
          <w:p w14:paraId="309966A3">
            <w:pPr>
              <w:pStyle w:val="48"/>
              <w:ind w:left="223"/>
              <w:rPr>
                <w:sz w:val="24"/>
                <w:szCs w:val="24"/>
                <w:lang w:val="en-US"/>
              </w:rPr>
            </w:pPr>
            <w:r>
              <w:rPr>
                <w:sz w:val="24"/>
                <w:szCs w:val="24"/>
                <w:lang w:val="en-US"/>
              </w:rPr>
              <w:t>v</w:t>
            </w:r>
          </w:p>
        </w:tc>
        <w:tc>
          <w:tcPr>
            <w:tcW w:w="567" w:type="dxa"/>
            <w:shd w:val="clear" w:color="auto" w:fill="auto"/>
          </w:tcPr>
          <w:p w14:paraId="1FF15482">
            <w:pPr>
              <w:pStyle w:val="48"/>
              <w:ind w:left="223"/>
              <w:rPr>
                <w:b/>
                <w:sz w:val="24"/>
                <w:szCs w:val="24"/>
              </w:rPr>
            </w:pPr>
            <w:r>
              <w:rPr>
                <w:b/>
                <w:sz w:val="24"/>
                <w:szCs w:val="24"/>
                <w:lang w:val="en-US"/>
              </w:rPr>
              <w:t>v</w:t>
            </w:r>
          </w:p>
        </w:tc>
      </w:tr>
      <w:tr w14:paraId="476605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6E0206CB">
            <w:pPr>
              <w:pStyle w:val="48"/>
              <w:ind w:left="21"/>
              <w:rPr>
                <w:sz w:val="24"/>
                <w:szCs w:val="24"/>
              </w:rPr>
            </w:pPr>
            <w:r>
              <w:rPr>
                <w:sz w:val="24"/>
                <w:szCs w:val="24"/>
              </w:rPr>
              <w:t>31</w:t>
            </w:r>
          </w:p>
        </w:tc>
        <w:tc>
          <w:tcPr>
            <w:tcW w:w="1125" w:type="dxa"/>
            <w:vMerge w:val="continue"/>
            <w:shd w:val="clear" w:color="auto" w:fill="auto"/>
          </w:tcPr>
          <w:p w14:paraId="4F9CA8BE">
            <w:pPr>
              <w:pStyle w:val="48"/>
              <w:ind w:left="142"/>
              <w:rPr>
                <w:rFonts w:eastAsia="Calibri"/>
                <w:color w:val="000000"/>
                <w:spacing w:val="-2"/>
                <w:sz w:val="24"/>
                <w:szCs w:val="24"/>
              </w:rPr>
            </w:pPr>
          </w:p>
        </w:tc>
        <w:tc>
          <w:tcPr>
            <w:tcW w:w="702" w:type="dxa"/>
            <w:shd w:val="clear" w:color="auto" w:fill="auto"/>
          </w:tcPr>
          <w:p w14:paraId="15CB8DE6">
            <w:pPr>
              <w:widowControl w:val="0"/>
              <w:autoSpaceDE w:val="0"/>
              <w:autoSpaceDN w:val="0"/>
              <w:spacing w:after="0" w:line="240" w:lineRule="auto"/>
              <w:rPr>
                <w:rFonts w:ascii="Times New Roman" w:hAnsi="Times New Roman" w:eastAsia="Calibri"/>
                <w:sz w:val="24"/>
                <w:szCs w:val="24"/>
              </w:rPr>
            </w:pPr>
          </w:p>
        </w:tc>
        <w:tc>
          <w:tcPr>
            <w:tcW w:w="726" w:type="dxa"/>
            <w:shd w:val="clear" w:color="auto" w:fill="auto"/>
          </w:tcPr>
          <w:p w14:paraId="2E0B9D5D">
            <w:pPr>
              <w:widowControl w:val="0"/>
              <w:autoSpaceDE w:val="0"/>
              <w:autoSpaceDN w:val="0"/>
              <w:spacing w:after="0" w:line="240" w:lineRule="auto"/>
              <w:rPr>
                <w:rFonts w:ascii="Times New Roman" w:hAnsi="Times New Roman" w:eastAsia="Calibri"/>
                <w:sz w:val="24"/>
                <w:szCs w:val="24"/>
              </w:rPr>
            </w:pPr>
          </w:p>
        </w:tc>
        <w:tc>
          <w:tcPr>
            <w:tcW w:w="1680" w:type="dxa"/>
            <w:shd w:val="clear" w:color="auto" w:fill="auto"/>
          </w:tcPr>
          <w:p w14:paraId="4B374672">
            <w:pPr>
              <w:widowControl w:val="0"/>
              <w:autoSpaceDE w:val="0"/>
              <w:autoSpaceDN w:val="0"/>
              <w:spacing w:after="0" w:line="240" w:lineRule="auto"/>
              <w:rPr>
                <w:rFonts w:ascii="Times New Roman" w:hAnsi="Times New Roman" w:eastAsia="Calibri"/>
                <w:sz w:val="24"/>
                <w:szCs w:val="24"/>
              </w:rPr>
            </w:pPr>
            <w:r>
              <w:rPr>
                <w:rFonts w:ascii="Times New Roman" w:hAnsi="Times New Roman" w:eastAsia="Calibri"/>
                <w:sz w:val="24"/>
                <w:szCs w:val="24"/>
              </w:rPr>
              <w:t>Оформление и защита магистерской диссертации</w:t>
            </w:r>
          </w:p>
        </w:tc>
        <w:tc>
          <w:tcPr>
            <w:tcW w:w="4990" w:type="dxa"/>
            <w:shd w:val="clear" w:color="auto" w:fill="auto"/>
          </w:tcPr>
          <w:p w14:paraId="319D3E9E">
            <w:pPr>
              <w:pStyle w:val="14"/>
              <w:widowControl w:val="0"/>
              <w:tabs>
                <w:tab w:val="left" w:pos="567"/>
              </w:tabs>
              <w:suppressAutoHyphens w:val="0"/>
              <w:autoSpaceDE w:val="0"/>
              <w:autoSpaceDN w:val="0"/>
              <w:spacing w:after="0"/>
              <w:ind w:left="170"/>
              <w:jc w:val="both"/>
              <w:rPr>
                <w:rFonts w:eastAsia="Calibri"/>
                <w:b/>
                <w:lang w:val="kk-KZ" w:eastAsia="kk-KZ"/>
              </w:rPr>
            </w:pPr>
            <w:r>
              <w:rPr>
                <w:rFonts w:eastAsia="Calibri"/>
                <w:b/>
                <w:lang w:val="kk-KZ" w:eastAsia="kk-KZ"/>
              </w:rPr>
              <w:t xml:space="preserve">Цель: </w:t>
            </w:r>
            <w:r>
              <w:rPr>
                <w:rFonts w:eastAsia="Calibri"/>
                <w:lang w:val="kk-KZ" w:eastAsia="kk-KZ"/>
              </w:rPr>
              <w:t>Представить и защитить диссертацию в соответствии с темой диссертации и требованиями к ним.</w:t>
            </w:r>
          </w:p>
          <w:p w14:paraId="270D40BA">
            <w:pPr>
              <w:pStyle w:val="14"/>
              <w:widowControl w:val="0"/>
              <w:tabs>
                <w:tab w:val="left" w:pos="567"/>
              </w:tabs>
              <w:suppressAutoHyphens w:val="0"/>
              <w:autoSpaceDE w:val="0"/>
              <w:autoSpaceDN w:val="0"/>
              <w:spacing w:after="0"/>
              <w:ind w:left="170" w:right="142"/>
              <w:jc w:val="both"/>
            </w:pPr>
            <w:r>
              <w:rPr>
                <w:b/>
              </w:rPr>
              <w:t>Содержание:</w:t>
            </w:r>
            <w:r>
              <w:t xml:space="preserve"> При выполнении, оформлении и защите магистерской диссертации магистрант демонстрирует  </w:t>
            </w:r>
            <w:r>
              <w:rPr>
                <w:snapToGrid w:val="0"/>
              </w:rPr>
              <w:t>з</w:t>
            </w:r>
            <w:r>
              <w:rPr>
                <w:snapToGrid w:val="0"/>
                <w:lang w:val="kk-KZ"/>
              </w:rPr>
              <w:t xml:space="preserve">нания </w:t>
            </w:r>
            <w:r>
              <w:t>о современном состоянии, проблемах и перспективах развития машиностроения, разработке методик теоретических и экспериментальных исследований, обработке, анализу и обобщению результатов, использованию компьютерных программ для моделирования статических и динамических процессов, по оформлению и грамотному предоставлению научной и проектной продукции.</w:t>
            </w:r>
            <w:r>
              <w:rPr>
                <w:color w:val="000000"/>
                <w:lang w:val="kk-KZ"/>
              </w:rPr>
              <w:t xml:space="preserve"> Защита магистерской диссертации.</w:t>
            </w:r>
          </w:p>
        </w:tc>
        <w:tc>
          <w:tcPr>
            <w:tcW w:w="1008" w:type="dxa"/>
            <w:shd w:val="clear" w:color="auto" w:fill="auto"/>
          </w:tcPr>
          <w:p w14:paraId="7F9A73D7">
            <w:pPr>
              <w:pStyle w:val="48"/>
              <w:jc w:val="center"/>
              <w:rPr>
                <w:rFonts w:eastAsia="Calibri"/>
                <w:color w:val="000000"/>
                <w:spacing w:val="-2"/>
                <w:sz w:val="24"/>
                <w:szCs w:val="24"/>
              </w:rPr>
            </w:pPr>
            <w:r>
              <w:rPr>
                <w:rFonts w:eastAsia="Calibri"/>
                <w:color w:val="000000"/>
                <w:spacing w:val="-2"/>
                <w:sz w:val="24"/>
                <w:szCs w:val="24"/>
              </w:rPr>
              <w:t>8</w:t>
            </w:r>
          </w:p>
        </w:tc>
        <w:tc>
          <w:tcPr>
            <w:tcW w:w="567" w:type="dxa"/>
            <w:shd w:val="clear" w:color="auto" w:fill="auto"/>
          </w:tcPr>
          <w:p w14:paraId="23EBACF5">
            <w:pPr>
              <w:pStyle w:val="48"/>
              <w:ind w:left="223"/>
              <w:rPr>
                <w:sz w:val="24"/>
                <w:szCs w:val="24"/>
                <w:lang w:val="en-US"/>
              </w:rPr>
            </w:pPr>
            <w:r>
              <w:rPr>
                <w:sz w:val="24"/>
                <w:szCs w:val="24"/>
                <w:lang w:val="en-US"/>
              </w:rPr>
              <w:t>v</w:t>
            </w:r>
          </w:p>
        </w:tc>
        <w:tc>
          <w:tcPr>
            <w:tcW w:w="567" w:type="dxa"/>
            <w:shd w:val="clear" w:color="auto" w:fill="auto"/>
          </w:tcPr>
          <w:p w14:paraId="42539EF7">
            <w:pPr>
              <w:pStyle w:val="48"/>
              <w:ind w:left="223"/>
              <w:rPr>
                <w:sz w:val="24"/>
                <w:szCs w:val="24"/>
                <w:lang w:val="en-US"/>
              </w:rPr>
            </w:pPr>
            <w:r>
              <w:rPr>
                <w:sz w:val="24"/>
                <w:szCs w:val="24"/>
                <w:lang w:val="en-US"/>
              </w:rPr>
              <w:t>v</w:t>
            </w:r>
          </w:p>
        </w:tc>
        <w:tc>
          <w:tcPr>
            <w:tcW w:w="567" w:type="dxa"/>
            <w:shd w:val="clear" w:color="auto" w:fill="auto"/>
          </w:tcPr>
          <w:p w14:paraId="1B38EE78">
            <w:pPr>
              <w:pStyle w:val="48"/>
              <w:spacing w:line="304" w:lineRule="exact"/>
              <w:ind w:left="223"/>
              <w:rPr>
                <w:b/>
                <w:sz w:val="24"/>
                <w:szCs w:val="24"/>
              </w:rPr>
            </w:pPr>
            <w:r>
              <w:rPr>
                <w:b/>
                <w:sz w:val="24"/>
                <w:szCs w:val="24"/>
                <w:lang w:val="en-US"/>
              </w:rPr>
              <w:t>v</w:t>
            </w:r>
          </w:p>
        </w:tc>
        <w:tc>
          <w:tcPr>
            <w:tcW w:w="567" w:type="dxa"/>
            <w:shd w:val="clear" w:color="auto" w:fill="auto"/>
          </w:tcPr>
          <w:p w14:paraId="0D0301C7">
            <w:pPr>
              <w:pStyle w:val="48"/>
              <w:ind w:left="223"/>
              <w:rPr>
                <w:sz w:val="24"/>
                <w:szCs w:val="24"/>
                <w:lang w:val="en-US"/>
              </w:rPr>
            </w:pPr>
            <w:r>
              <w:rPr>
                <w:sz w:val="24"/>
                <w:szCs w:val="24"/>
                <w:lang w:val="en-US"/>
              </w:rPr>
              <w:t>v</w:t>
            </w:r>
          </w:p>
        </w:tc>
        <w:tc>
          <w:tcPr>
            <w:tcW w:w="551" w:type="dxa"/>
            <w:shd w:val="clear" w:color="auto" w:fill="auto"/>
          </w:tcPr>
          <w:p w14:paraId="744902A0">
            <w:pPr>
              <w:pStyle w:val="48"/>
              <w:ind w:left="223"/>
              <w:rPr>
                <w:b/>
                <w:sz w:val="24"/>
                <w:szCs w:val="24"/>
              </w:rPr>
            </w:pPr>
            <w:r>
              <w:rPr>
                <w:b/>
                <w:sz w:val="24"/>
                <w:szCs w:val="24"/>
                <w:lang w:val="en-US"/>
              </w:rPr>
              <w:t>v</w:t>
            </w:r>
          </w:p>
        </w:tc>
        <w:tc>
          <w:tcPr>
            <w:tcW w:w="583" w:type="dxa"/>
            <w:shd w:val="clear" w:color="auto" w:fill="auto"/>
          </w:tcPr>
          <w:p w14:paraId="3DD6178D">
            <w:pPr>
              <w:pStyle w:val="48"/>
              <w:ind w:left="223"/>
              <w:rPr>
                <w:sz w:val="24"/>
                <w:szCs w:val="24"/>
                <w:lang w:val="en-US"/>
              </w:rPr>
            </w:pPr>
            <w:r>
              <w:rPr>
                <w:sz w:val="24"/>
                <w:szCs w:val="24"/>
                <w:lang w:val="en-US"/>
              </w:rPr>
              <w:t>v</w:t>
            </w:r>
          </w:p>
        </w:tc>
        <w:tc>
          <w:tcPr>
            <w:tcW w:w="567" w:type="dxa"/>
            <w:shd w:val="clear" w:color="auto" w:fill="auto"/>
          </w:tcPr>
          <w:p w14:paraId="67DC53C1">
            <w:pPr>
              <w:pStyle w:val="48"/>
              <w:ind w:left="223"/>
              <w:rPr>
                <w:sz w:val="24"/>
                <w:szCs w:val="24"/>
                <w:lang w:val="en-US"/>
              </w:rPr>
            </w:pPr>
            <w:r>
              <w:rPr>
                <w:sz w:val="24"/>
                <w:szCs w:val="24"/>
                <w:lang w:val="en-US"/>
              </w:rPr>
              <w:t>v</w:t>
            </w:r>
          </w:p>
        </w:tc>
        <w:tc>
          <w:tcPr>
            <w:tcW w:w="567" w:type="dxa"/>
            <w:shd w:val="clear" w:color="auto" w:fill="auto"/>
          </w:tcPr>
          <w:p w14:paraId="5396FB16">
            <w:pPr>
              <w:pStyle w:val="48"/>
              <w:ind w:left="223"/>
              <w:rPr>
                <w:b/>
                <w:sz w:val="24"/>
                <w:szCs w:val="24"/>
                <w:lang w:val="en-US"/>
              </w:rPr>
            </w:pPr>
            <w:r>
              <w:rPr>
                <w:b/>
                <w:sz w:val="24"/>
                <w:szCs w:val="24"/>
                <w:lang w:val="en-US"/>
              </w:rPr>
              <w:t>v</w:t>
            </w:r>
          </w:p>
        </w:tc>
      </w:tr>
      <w:tr w14:paraId="237C14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17" w:type="dxa"/>
            <w:shd w:val="clear" w:color="auto" w:fill="auto"/>
          </w:tcPr>
          <w:p w14:paraId="7ACAB3C9">
            <w:pPr>
              <w:pStyle w:val="48"/>
              <w:ind w:left="21"/>
              <w:rPr>
                <w:sz w:val="24"/>
                <w:szCs w:val="24"/>
              </w:rPr>
            </w:pPr>
          </w:p>
        </w:tc>
        <w:tc>
          <w:tcPr>
            <w:tcW w:w="1125" w:type="dxa"/>
            <w:shd w:val="clear" w:color="auto" w:fill="auto"/>
          </w:tcPr>
          <w:p w14:paraId="52A43F27">
            <w:pPr>
              <w:pStyle w:val="48"/>
              <w:ind w:left="142"/>
              <w:rPr>
                <w:rFonts w:eastAsia="Calibri"/>
                <w:color w:val="000000"/>
                <w:spacing w:val="-2"/>
                <w:sz w:val="24"/>
                <w:szCs w:val="24"/>
              </w:rPr>
            </w:pPr>
          </w:p>
        </w:tc>
        <w:tc>
          <w:tcPr>
            <w:tcW w:w="702" w:type="dxa"/>
            <w:shd w:val="clear" w:color="auto" w:fill="auto"/>
          </w:tcPr>
          <w:p w14:paraId="4F6B4868">
            <w:pPr>
              <w:widowControl w:val="0"/>
              <w:autoSpaceDE w:val="0"/>
              <w:autoSpaceDN w:val="0"/>
              <w:spacing w:after="0" w:line="240" w:lineRule="auto"/>
              <w:rPr>
                <w:rFonts w:ascii="Times New Roman" w:hAnsi="Times New Roman" w:eastAsia="Calibri"/>
                <w:sz w:val="24"/>
                <w:szCs w:val="24"/>
              </w:rPr>
            </w:pPr>
          </w:p>
        </w:tc>
        <w:tc>
          <w:tcPr>
            <w:tcW w:w="726" w:type="dxa"/>
            <w:shd w:val="clear" w:color="auto" w:fill="auto"/>
          </w:tcPr>
          <w:p w14:paraId="79C3A6A3">
            <w:pPr>
              <w:widowControl w:val="0"/>
              <w:autoSpaceDE w:val="0"/>
              <w:autoSpaceDN w:val="0"/>
              <w:spacing w:after="0" w:line="240" w:lineRule="auto"/>
              <w:rPr>
                <w:rFonts w:ascii="Times New Roman" w:hAnsi="Times New Roman" w:eastAsia="Calibri"/>
                <w:sz w:val="24"/>
                <w:szCs w:val="24"/>
              </w:rPr>
            </w:pPr>
          </w:p>
        </w:tc>
        <w:tc>
          <w:tcPr>
            <w:tcW w:w="1680" w:type="dxa"/>
            <w:shd w:val="clear" w:color="auto" w:fill="auto"/>
          </w:tcPr>
          <w:p w14:paraId="0B74B001">
            <w:pPr>
              <w:widowControl w:val="0"/>
              <w:autoSpaceDE w:val="0"/>
              <w:autoSpaceDN w:val="0"/>
              <w:spacing w:after="0" w:line="240" w:lineRule="auto"/>
              <w:rPr>
                <w:rFonts w:ascii="Times New Roman" w:hAnsi="Times New Roman" w:eastAsia="Calibri"/>
                <w:sz w:val="24"/>
                <w:szCs w:val="24"/>
              </w:rPr>
            </w:pPr>
          </w:p>
        </w:tc>
        <w:tc>
          <w:tcPr>
            <w:tcW w:w="4990" w:type="dxa"/>
            <w:shd w:val="clear" w:color="auto" w:fill="auto"/>
          </w:tcPr>
          <w:p w14:paraId="0F9CADB0">
            <w:pPr>
              <w:pStyle w:val="14"/>
              <w:widowControl w:val="0"/>
              <w:tabs>
                <w:tab w:val="left" w:pos="567"/>
              </w:tabs>
              <w:suppressAutoHyphens w:val="0"/>
              <w:autoSpaceDE w:val="0"/>
              <w:autoSpaceDN w:val="0"/>
              <w:spacing w:after="0"/>
              <w:ind w:left="170" w:right="142"/>
              <w:jc w:val="both"/>
            </w:pPr>
          </w:p>
        </w:tc>
        <w:tc>
          <w:tcPr>
            <w:tcW w:w="1008" w:type="dxa"/>
            <w:shd w:val="clear" w:color="auto" w:fill="auto"/>
          </w:tcPr>
          <w:p w14:paraId="66D09ED9">
            <w:pPr>
              <w:pStyle w:val="48"/>
              <w:jc w:val="center"/>
              <w:rPr>
                <w:rFonts w:eastAsia="Calibri"/>
                <w:color w:val="000000"/>
                <w:spacing w:val="-2"/>
                <w:sz w:val="24"/>
                <w:szCs w:val="24"/>
              </w:rPr>
            </w:pPr>
            <w:r>
              <w:rPr>
                <w:rFonts w:eastAsia="Calibri"/>
                <w:color w:val="000000"/>
                <w:spacing w:val="-2"/>
                <w:sz w:val="24"/>
                <w:szCs w:val="24"/>
              </w:rPr>
              <w:t>120</w:t>
            </w:r>
          </w:p>
        </w:tc>
        <w:tc>
          <w:tcPr>
            <w:tcW w:w="567" w:type="dxa"/>
            <w:shd w:val="clear" w:color="auto" w:fill="auto"/>
          </w:tcPr>
          <w:p w14:paraId="0321249F">
            <w:pPr>
              <w:pStyle w:val="48"/>
              <w:ind w:left="223"/>
              <w:rPr>
                <w:sz w:val="24"/>
                <w:szCs w:val="24"/>
                <w:lang w:val="en-US"/>
              </w:rPr>
            </w:pPr>
          </w:p>
        </w:tc>
        <w:tc>
          <w:tcPr>
            <w:tcW w:w="567" w:type="dxa"/>
            <w:shd w:val="clear" w:color="auto" w:fill="auto"/>
          </w:tcPr>
          <w:p w14:paraId="37EFFA41">
            <w:pPr>
              <w:pStyle w:val="48"/>
              <w:ind w:left="223"/>
              <w:rPr>
                <w:sz w:val="24"/>
                <w:szCs w:val="24"/>
                <w:lang w:val="en-US"/>
              </w:rPr>
            </w:pPr>
          </w:p>
        </w:tc>
        <w:tc>
          <w:tcPr>
            <w:tcW w:w="567" w:type="dxa"/>
            <w:shd w:val="clear" w:color="auto" w:fill="auto"/>
          </w:tcPr>
          <w:p w14:paraId="05B5E29D">
            <w:pPr>
              <w:pStyle w:val="48"/>
              <w:spacing w:line="304" w:lineRule="exact"/>
              <w:ind w:left="223"/>
              <w:rPr>
                <w:b/>
                <w:sz w:val="24"/>
                <w:szCs w:val="24"/>
                <w:lang w:val="en-US"/>
              </w:rPr>
            </w:pPr>
          </w:p>
        </w:tc>
        <w:tc>
          <w:tcPr>
            <w:tcW w:w="567" w:type="dxa"/>
            <w:shd w:val="clear" w:color="auto" w:fill="auto"/>
          </w:tcPr>
          <w:p w14:paraId="3D915384">
            <w:pPr>
              <w:pStyle w:val="48"/>
              <w:ind w:left="223"/>
              <w:rPr>
                <w:sz w:val="24"/>
                <w:szCs w:val="24"/>
                <w:lang w:val="en-US"/>
              </w:rPr>
            </w:pPr>
          </w:p>
        </w:tc>
        <w:tc>
          <w:tcPr>
            <w:tcW w:w="551" w:type="dxa"/>
            <w:shd w:val="clear" w:color="auto" w:fill="auto"/>
          </w:tcPr>
          <w:p w14:paraId="501EB237">
            <w:pPr>
              <w:pStyle w:val="48"/>
              <w:ind w:left="223"/>
              <w:rPr>
                <w:b/>
                <w:sz w:val="24"/>
                <w:szCs w:val="24"/>
                <w:lang w:val="en-US"/>
              </w:rPr>
            </w:pPr>
          </w:p>
        </w:tc>
        <w:tc>
          <w:tcPr>
            <w:tcW w:w="583" w:type="dxa"/>
            <w:shd w:val="clear" w:color="auto" w:fill="auto"/>
          </w:tcPr>
          <w:p w14:paraId="05C2E1F2">
            <w:pPr>
              <w:pStyle w:val="48"/>
              <w:ind w:left="223"/>
              <w:rPr>
                <w:sz w:val="24"/>
                <w:szCs w:val="24"/>
                <w:lang w:val="en-US"/>
              </w:rPr>
            </w:pPr>
          </w:p>
        </w:tc>
        <w:tc>
          <w:tcPr>
            <w:tcW w:w="567" w:type="dxa"/>
            <w:shd w:val="clear" w:color="auto" w:fill="auto"/>
          </w:tcPr>
          <w:p w14:paraId="25141EA6">
            <w:pPr>
              <w:pStyle w:val="48"/>
              <w:ind w:left="223"/>
              <w:rPr>
                <w:sz w:val="24"/>
                <w:szCs w:val="24"/>
                <w:lang w:val="en-US"/>
              </w:rPr>
            </w:pPr>
          </w:p>
        </w:tc>
        <w:tc>
          <w:tcPr>
            <w:tcW w:w="567" w:type="dxa"/>
            <w:shd w:val="clear" w:color="auto" w:fill="auto"/>
          </w:tcPr>
          <w:p w14:paraId="27D6691A">
            <w:pPr>
              <w:pStyle w:val="48"/>
              <w:ind w:left="223"/>
              <w:rPr>
                <w:b/>
                <w:sz w:val="24"/>
                <w:szCs w:val="24"/>
                <w:lang w:val="en-US"/>
              </w:rPr>
            </w:pPr>
          </w:p>
        </w:tc>
      </w:tr>
    </w:tbl>
    <w:p w14:paraId="7B4D1EE9">
      <w:pPr>
        <w:ind w:firstLine="708"/>
        <w:jc w:val="both"/>
        <w:rPr>
          <w:rFonts w:ascii="Times New Roman" w:hAnsi="Times New Roman"/>
          <w:bCs/>
          <w:sz w:val="24"/>
          <w:szCs w:val="24"/>
        </w:rPr>
      </w:pPr>
    </w:p>
    <w:p w14:paraId="12754068">
      <w:pPr>
        <w:ind w:firstLine="708"/>
        <w:jc w:val="both"/>
        <w:rPr>
          <w:rFonts w:ascii="Times New Roman" w:hAnsi="Times New Roman"/>
          <w:bCs/>
          <w:sz w:val="24"/>
          <w:szCs w:val="24"/>
        </w:rPr>
        <w:sectPr>
          <w:pgSz w:w="16838" w:h="11906" w:orient="landscape"/>
          <w:pgMar w:top="1701" w:right="1134" w:bottom="851" w:left="1134" w:header="709" w:footer="709" w:gutter="0"/>
          <w:cols w:space="708" w:num="1"/>
          <w:docGrid w:linePitch="360" w:charSpace="0"/>
        </w:sectPr>
      </w:pPr>
    </w:p>
    <w:p w14:paraId="0BEE8B30">
      <w:pPr>
        <w:ind w:left="568"/>
        <w:jc w:val="center"/>
        <w:rPr>
          <w:rFonts w:ascii="Times New Roman" w:hAnsi="Times New Roman"/>
          <w:b/>
          <w:color w:val="000000"/>
          <w:sz w:val="24"/>
          <w:szCs w:val="24"/>
        </w:rPr>
      </w:pPr>
      <w:r>
        <w:rPr>
          <w:rFonts w:ascii="Times New Roman" w:hAnsi="Times New Roman"/>
          <w:b/>
          <w:color w:val="000000"/>
          <w:sz w:val="24"/>
          <w:szCs w:val="24"/>
        </w:rPr>
        <w:t>5. СВОДНАЯ ТАБЛИЦА, ОТРАЖАЮЩАЯ ОБЪЕМ ОСВОЕННЫХ КРЕДИТОВ В РАЗРЕЗЕ МОДУЛЕЙ ОП</w:t>
      </w:r>
    </w:p>
    <w:p w14:paraId="1773ABBF">
      <w:pPr>
        <w:rPr>
          <w:rFonts w:ascii="Times New Roman" w:hAnsi="Times New Roman"/>
          <w:color w:val="333333"/>
          <w:sz w:val="28"/>
          <w:szCs w:val="28"/>
        </w:rPr>
      </w:pPr>
    </w:p>
    <w:p w14:paraId="63EE0775"/>
    <w:p w14:paraId="075C581A"/>
    <w:tbl>
      <w:tblPr>
        <w:tblStyle w:val="7"/>
        <w:tblW w:w="10207" w:type="dxa"/>
        <w:tblInd w:w="-26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
        <w:gridCol w:w="667"/>
        <w:gridCol w:w="567"/>
        <w:gridCol w:w="708"/>
        <w:gridCol w:w="567"/>
        <w:gridCol w:w="709"/>
        <w:gridCol w:w="709"/>
        <w:gridCol w:w="1134"/>
        <w:gridCol w:w="850"/>
        <w:gridCol w:w="851"/>
        <w:gridCol w:w="850"/>
        <w:gridCol w:w="709"/>
        <w:gridCol w:w="567"/>
        <w:gridCol w:w="709"/>
      </w:tblGrid>
      <w:tr w14:paraId="1EB18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610" w:type="dxa"/>
            <w:vMerge w:val="restart"/>
            <w:tcMar>
              <w:top w:w="15" w:type="dxa"/>
              <w:left w:w="15" w:type="dxa"/>
              <w:bottom w:w="15" w:type="dxa"/>
              <w:right w:w="15" w:type="dxa"/>
            </w:tcMar>
            <w:textDirection w:val="btLr"/>
            <w:vAlign w:val="center"/>
          </w:tcPr>
          <w:p w14:paraId="65B18D83">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Курс обучения</w:t>
            </w:r>
          </w:p>
        </w:tc>
        <w:tc>
          <w:tcPr>
            <w:tcW w:w="667" w:type="dxa"/>
            <w:vMerge w:val="restart"/>
            <w:tcMar>
              <w:top w:w="15" w:type="dxa"/>
              <w:left w:w="15" w:type="dxa"/>
              <w:bottom w:w="15" w:type="dxa"/>
              <w:right w:w="15" w:type="dxa"/>
            </w:tcMar>
            <w:textDirection w:val="btLr"/>
            <w:vAlign w:val="center"/>
          </w:tcPr>
          <w:p w14:paraId="117187CE">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Семестр</w:t>
            </w:r>
          </w:p>
        </w:tc>
        <w:tc>
          <w:tcPr>
            <w:tcW w:w="567" w:type="dxa"/>
            <w:vMerge w:val="restart"/>
            <w:tcMar>
              <w:top w:w="15" w:type="dxa"/>
              <w:left w:w="15" w:type="dxa"/>
              <w:bottom w:w="15" w:type="dxa"/>
              <w:right w:w="15" w:type="dxa"/>
            </w:tcMar>
            <w:textDirection w:val="btLr"/>
            <w:vAlign w:val="center"/>
          </w:tcPr>
          <w:p w14:paraId="06D98C87">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Количество осваиваемых модулей</w:t>
            </w:r>
          </w:p>
        </w:tc>
        <w:tc>
          <w:tcPr>
            <w:tcW w:w="1275" w:type="dxa"/>
            <w:gridSpan w:val="2"/>
            <w:tcMar>
              <w:top w:w="15" w:type="dxa"/>
              <w:left w:w="15" w:type="dxa"/>
              <w:bottom w:w="15" w:type="dxa"/>
              <w:right w:w="15" w:type="dxa"/>
            </w:tcMar>
            <w:vAlign w:val="center"/>
          </w:tcPr>
          <w:p w14:paraId="32E1660E">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Количество изучаемых дисциплин</w:t>
            </w:r>
          </w:p>
        </w:tc>
        <w:tc>
          <w:tcPr>
            <w:tcW w:w="4253" w:type="dxa"/>
            <w:gridSpan w:val="5"/>
            <w:tcMar>
              <w:top w:w="15" w:type="dxa"/>
              <w:left w:w="15" w:type="dxa"/>
              <w:bottom w:w="15" w:type="dxa"/>
              <w:right w:w="15" w:type="dxa"/>
            </w:tcMar>
            <w:vAlign w:val="center"/>
          </w:tcPr>
          <w:p w14:paraId="6F168E3E">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Количество кредитов KZ</w:t>
            </w:r>
          </w:p>
        </w:tc>
        <w:tc>
          <w:tcPr>
            <w:tcW w:w="850" w:type="dxa"/>
            <w:vMerge w:val="restart"/>
            <w:tcMar>
              <w:top w:w="15" w:type="dxa"/>
              <w:left w:w="15" w:type="dxa"/>
              <w:bottom w:w="15" w:type="dxa"/>
              <w:right w:w="15" w:type="dxa"/>
            </w:tcMar>
            <w:vAlign w:val="center"/>
          </w:tcPr>
          <w:p w14:paraId="2467DBA0">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Всего в часах</w:t>
            </w:r>
          </w:p>
        </w:tc>
        <w:tc>
          <w:tcPr>
            <w:tcW w:w="709" w:type="dxa"/>
            <w:vMerge w:val="restart"/>
            <w:tcMar>
              <w:top w:w="15" w:type="dxa"/>
              <w:left w:w="15" w:type="dxa"/>
              <w:bottom w:w="15" w:type="dxa"/>
              <w:right w:w="15" w:type="dxa"/>
            </w:tcMar>
            <w:textDirection w:val="btLr"/>
            <w:vAlign w:val="center"/>
          </w:tcPr>
          <w:p w14:paraId="370E8898">
            <w:pPr>
              <w:spacing w:after="0" w:line="240" w:lineRule="auto"/>
              <w:jc w:val="both"/>
              <w:rPr>
                <w:rFonts w:ascii="Times New Roman" w:hAnsi="Times New Roman" w:eastAsia="Calibri"/>
                <w:color w:val="000000"/>
                <w:sz w:val="20"/>
                <w:szCs w:val="24"/>
                <w:lang w:val="en-US"/>
              </w:rPr>
            </w:pPr>
            <w:r>
              <w:rPr>
                <w:rFonts w:ascii="Times New Roman" w:hAnsi="Times New Roman" w:eastAsia="Calibri"/>
                <w:color w:val="000000"/>
                <w:sz w:val="20"/>
                <w:szCs w:val="24"/>
              </w:rPr>
              <w:t xml:space="preserve">Итого кредитов </w:t>
            </w:r>
            <w:r>
              <w:rPr>
                <w:rFonts w:ascii="Times New Roman" w:hAnsi="Times New Roman" w:eastAsia="Calibri"/>
                <w:color w:val="000000"/>
                <w:sz w:val="20"/>
                <w:szCs w:val="24"/>
                <w:lang w:val="en-US"/>
              </w:rPr>
              <w:t>KZ</w:t>
            </w:r>
          </w:p>
        </w:tc>
        <w:tc>
          <w:tcPr>
            <w:tcW w:w="1276" w:type="dxa"/>
            <w:gridSpan w:val="2"/>
            <w:tcMar>
              <w:top w:w="15" w:type="dxa"/>
              <w:left w:w="15" w:type="dxa"/>
              <w:bottom w:w="15" w:type="dxa"/>
              <w:right w:w="15" w:type="dxa"/>
            </w:tcMar>
            <w:vAlign w:val="center"/>
          </w:tcPr>
          <w:p w14:paraId="211DBAF3">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 xml:space="preserve">Количество </w:t>
            </w:r>
          </w:p>
        </w:tc>
      </w:tr>
      <w:tr w14:paraId="62860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68" w:hRule="atLeast"/>
        </w:trPr>
        <w:tc>
          <w:tcPr>
            <w:tcW w:w="610" w:type="dxa"/>
            <w:vMerge w:val="continue"/>
          </w:tcPr>
          <w:p w14:paraId="3C0CA679">
            <w:pPr>
              <w:spacing w:after="0" w:line="240" w:lineRule="auto"/>
              <w:jc w:val="both"/>
              <w:rPr>
                <w:rFonts w:ascii="Times New Roman" w:hAnsi="Times New Roman" w:eastAsia="Calibri"/>
                <w:color w:val="000000"/>
                <w:sz w:val="20"/>
                <w:szCs w:val="24"/>
              </w:rPr>
            </w:pPr>
          </w:p>
        </w:tc>
        <w:tc>
          <w:tcPr>
            <w:tcW w:w="667" w:type="dxa"/>
            <w:vMerge w:val="continue"/>
          </w:tcPr>
          <w:p w14:paraId="337B215B">
            <w:pPr>
              <w:spacing w:after="0" w:line="240" w:lineRule="auto"/>
              <w:jc w:val="both"/>
              <w:rPr>
                <w:rFonts w:ascii="Times New Roman" w:hAnsi="Times New Roman" w:eastAsia="Calibri"/>
                <w:color w:val="000000"/>
                <w:sz w:val="20"/>
                <w:szCs w:val="24"/>
              </w:rPr>
            </w:pPr>
          </w:p>
        </w:tc>
        <w:tc>
          <w:tcPr>
            <w:tcW w:w="567" w:type="dxa"/>
            <w:vMerge w:val="continue"/>
          </w:tcPr>
          <w:p w14:paraId="6FFC1CAC">
            <w:pPr>
              <w:spacing w:after="0" w:line="240" w:lineRule="auto"/>
              <w:jc w:val="both"/>
              <w:rPr>
                <w:rFonts w:ascii="Times New Roman" w:hAnsi="Times New Roman" w:eastAsia="Calibri"/>
                <w:color w:val="000000"/>
                <w:sz w:val="20"/>
                <w:szCs w:val="24"/>
              </w:rPr>
            </w:pPr>
          </w:p>
        </w:tc>
        <w:tc>
          <w:tcPr>
            <w:tcW w:w="708" w:type="dxa"/>
            <w:tcMar>
              <w:top w:w="15" w:type="dxa"/>
              <w:left w:w="15" w:type="dxa"/>
              <w:bottom w:w="15" w:type="dxa"/>
              <w:right w:w="15" w:type="dxa"/>
            </w:tcMar>
            <w:textDirection w:val="btLr"/>
            <w:vAlign w:val="center"/>
          </w:tcPr>
          <w:p w14:paraId="3DE3C323">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ВК</w:t>
            </w:r>
          </w:p>
        </w:tc>
        <w:tc>
          <w:tcPr>
            <w:tcW w:w="567" w:type="dxa"/>
            <w:tcMar>
              <w:top w:w="15" w:type="dxa"/>
              <w:left w:w="15" w:type="dxa"/>
              <w:bottom w:w="15" w:type="dxa"/>
              <w:right w:w="15" w:type="dxa"/>
            </w:tcMar>
            <w:textDirection w:val="btLr"/>
          </w:tcPr>
          <w:p w14:paraId="6DB49A71">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КВ</w:t>
            </w:r>
          </w:p>
        </w:tc>
        <w:tc>
          <w:tcPr>
            <w:tcW w:w="709" w:type="dxa"/>
            <w:tcMar>
              <w:top w:w="15" w:type="dxa"/>
              <w:left w:w="15" w:type="dxa"/>
              <w:bottom w:w="15" w:type="dxa"/>
              <w:right w:w="15" w:type="dxa"/>
            </w:tcMar>
            <w:textDirection w:val="btLr"/>
            <w:vAlign w:val="center"/>
          </w:tcPr>
          <w:p w14:paraId="1D2B4C76">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Теоретическое обучение</w:t>
            </w:r>
          </w:p>
        </w:tc>
        <w:tc>
          <w:tcPr>
            <w:tcW w:w="709" w:type="dxa"/>
            <w:tcMar>
              <w:top w:w="15" w:type="dxa"/>
              <w:left w:w="15" w:type="dxa"/>
              <w:bottom w:w="15" w:type="dxa"/>
              <w:right w:w="15" w:type="dxa"/>
            </w:tcMar>
            <w:textDirection w:val="btLr"/>
            <w:vAlign w:val="center"/>
          </w:tcPr>
          <w:p w14:paraId="2617991C">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Педагогическая практика</w:t>
            </w:r>
          </w:p>
        </w:tc>
        <w:tc>
          <w:tcPr>
            <w:tcW w:w="1134" w:type="dxa"/>
            <w:tcMar>
              <w:top w:w="15" w:type="dxa"/>
              <w:left w:w="15" w:type="dxa"/>
              <w:bottom w:w="15" w:type="dxa"/>
              <w:right w:w="15" w:type="dxa"/>
            </w:tcMar>
            <w:textDirection w:val="btLr"/>
            <w:vAlign w:val="center"/>
          </w:tcPr>
          <w:p w14:paraId="4843B280">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Исследовательская практика</w:t>
            </w:r>
          </w:p>
        </w:tc>
        <w:tc>
          <w:tcPr>
            <w:tcW w:w="850" w:type="dxa"/>
            <w:tcMar>
              <w:top w:w="15" w:type="dxa"/>
              <w:left w:w="15" w:type="dxa"/>
              <w:bottom w:w="15" w:type="dxa"/>
              <w:right w:w="15" w:type="dxa"/>
            </w:tcMar>
            <w:textDirection w:val="btLr"/>
            <w:vAlign w:val="center"/>
          </w:tcPr>
          <w:p w14:paraId="23239999">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Научно-исследовательская работа магистранта</w:t>
            </w:r>
          </w:p>
        </w:tc>
        <w:tc>
          <w:tcPr>
            <w:tcW w:w="851" w:type="dxa"/>
            <w:tcMar>
              <w:top w:w="15" w:type="dxa"/>
              <w:left w:w="15" w:type="dxa"/>
              <w:bottom w:w="15" w:type="dxa"/>
              <w:right w:w="15" w:type="dxa"/>
            </w:tcMar>
            <w:textDirection w:val="btLr"/>
            <w:vAlign w:val="center"/>
          </w:tcPr>
          <w:p w14:paraId="60652934">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Итоговая аттестация</w:t>
            </w:r>
          </w:p>
        </w:tc>
        <w:tc>
          <w:tcPr>
            <w:tcW w:w="850" w:type="dxa"/>
            <w:vMerge w:val="continue"/>
            <w:tcMar>
              <w:top w:w="15" w:type="dxa"/>
              <w:left w:w="15" w:type="dxa"/>
              <w:bottom w:w="15" w:type="dxa"/>
              <w:right w:w="15" w:type="dxa"/>
            </w:tcMar>
          </w:tcPr>
          <w:p w14:paraId="59BA8B5B">
            <w:pPr>
              <w:spacing w:after="0" w:line="240" w:lineRule="auto"/>
              <w:jc w:val="both"/>
              <w:rPr>
                <w:rFonts w:ascii="Times New Roman" w:hAnsi="Times New Roman" w:eastAsia="Calibri"/>
                <w:color w:val="000000"/>
                <w:sz w:val="20"/>
                <w:szCs w:val="24"/>
              </w:rPr>
            </w:pPr>
          </w:p>
        </w:tc>
        <w:tc>
          <w:tcPr>
            <w:tcW w:w="709" w:type="dxa"/>
            <w:vMerge w:val="continue"/>
            <w:tcMar>
              <w:top w:w="15" w:type="dxa"/>
              <w:left w:w="15" w:type="dxa"/>
              <w:bottom w:w="15" w:type="dxa"/>
              <w:right w:w="15" w:type="dxa"/>
            </w:tcMar>
          </w:tcPr>
          <w:p w14:paraId="24815A32">
            <w:pPr>
              <w:spacing w:after="0" w:line="240" w:lineRule="auto"/>
              <w:jc w:val="both"/>
              <w:rPr>
                <w:rFonts w:ascii="Times New Roman" w:hAnsi="Times New Roman" w:eastAsia="Calibri"/>
                <w:color w:val="000000"/>
                <w:sz w:val="20"/>
                <w:szCs w:val="24"/>
              </w:rPr>
            </w:pPr>
          </w:p>
        </w:tc>
        <w:tc>
          <w:tcPr>
            <w:tcW w:w="567" w:type="dxa"/>
            <w:tcMar>
              <w:top w:w="15" w:type="dxa"/>
              <w:left w:w="15" w:type="dxa"/>
              <w:bottom w:w="15" w:type="dxa"/>
              <w:right w:w="15" w:type="dxa"/>
            </w:tcMar>
            <w:vAlign w:val="center"/>
          </w:tcPr>
          <w:p w14:paraId="2531FD72">
            <w:pPr>
              <w:spacing w:after="0" w:line="240" w:lineRule="auto"/>
              <w:jc w:val="center"/>
              <w:rPr>
                <w:rFonts w:ascii="Times New Roman" w:hAnsi="Times New Roman" w:eastAsia="Calibri"/>
                <w:color w:val="000000"/>
                <w:sz w:val="20"/>
                <w:szCs w:val="24"/>
              </w:rPr>
            </w:pPr>
            <w:r>
              <w:rPr>
                <w:rFonts w:ascii="Times New Roman" w:hAnsi="Times New Roman" w:eastAsia="Calibri"/>
                <w:color w:val="000000"/>
                <w:sz w:val="20"/>
                <w:szCs w:val="24"/>
              </w:rPr>
              <w:t>экз</w:t>
            </w:r>
          </w:p>
        </w:tc>
        <w:tc>
          <w:tcPr>
            <w:tcW w:w="709" w:type="dxa"/>
            <w:tcMar>
              <w:top w:w="15" w:type="dxa"/>
              <w:left w:w="15" w:type="dxa"/>
              <w:bottom w:w="15" w:type="dxa"/>
              <w:right w:w="15" w:type="dxa"/>
            </w:tcMar>
            <w:vAlign w:val="center"/>
          </w:tcPr>
          <w:p w14:paraId="4466E2FC">
            <w:pPr>
              <w:spacing w:after="0" w:line="240" w:lineRule="auto"/>
              <w:jc w:val="both"/>
              <w:rPr>
                <w:rFonts w:ascii="Times New Roman" w:hAnsi="Times New Roman" w:eastAsia="Calibri"/>
                <w:color w:val="000000"/>
                <w:sz w:val="20"/>
                <w:szCs w:val="24"/>
                <w:lang w:val="kk-KZ"/>
              </w:rPr>
            </w:pPr>
            <w:r>
              <w:rPr>
                <w:rFonts w:ascii="Times New Roman" w:hAnsi="Times New Roman" w:eastAsia="Calibri"/>
                <w:color w:val="000000"/>
                <w:sz w:val="20"/>
                <w:szCs w:val="24"/>
              </w:rPr>
              <w:t>диф.</w:t>
            </w:r>
          </w:p>
          <w:p w14:paraId="1E153B7F">
            <w:pPr>
              <w:spacing w:after="0" w:line="240" w:lineRule="auto"/>
              <w:jc w:val="both"/>
              <w:rPr>
                <w:rFonts w:ascii="Times New Roman" w:hAnsi="Times New Roman" w:eastAsia="Calibri"/>
                <w:color w:val="000000"/>
                <w:sz w:val="20"/>
                <w:szCs w:val="24"/>
              </w:rPr>
            </w:pPr>
            <w:r>
              <w:rPr>
                <w:rFonts w:ascii="Times New Roman" w:hAnsi="Times New Roman" w:eastAsia="Calibri"/>
                <w:color w:val="000000"/>
                <w:sz w:val="20"/>
                <w:szCs w:val="24"/>
              </w:rPr>
              <w:t>зачет</w:t>
            </w:r>
          </w:p>
        </w:tc>
      </w:tr>
      <w:tr w14:paraId="37BE9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610" w:type="dxa"/>
            <w:vMerge w:val="restart"/>
            <w:tcMar>
              <w:top w:w="15" w:type="dxa"/>
              <w:left w:w="15" w:type="dxa"/>
              <w:bottom w:w="15" w:type="dxa"/>
              <w:right w:w="15" w:type="dxa"/>
            </w:tcMar>
            <w:vAlign w:val="center"/>
          </w:tcPr>
          <w:p w14:paraId="61EC20B2">
            <w:pPr>
              <w:spacing w:after="0" w:line="240" w:lineRule="auto"/>
              <w:jc w:val="center"/>
              <w:rPr>
                <w:rFonts w:ascii="Times New Roman" w:hAnsi="Times New Roman" w:eastAsia="Calibri"/>
                <w:color w:val="000000"/>
                <w:szCs w:val="24"/>
              </w:rPr>
            </w:pPr>
            <w:r>
              <w:rPr>
                <w:rFonts w:ascii="Times New Roman" w:hAnsi="Times New Roman" w:eastAsia="Calibri"/>
                <w:color w:val="000000"/>
                <w:szCs w:val="24"/>
              </w:rPr>
              <w:t>1</w:t>
            </w:r>
          </w:p>
        </w:tc>
        <w:tc>
          <w:tcPr>
            <w:tcW w:w="667" w:type="dxa"/>
            <w:tcMar>
              <w:top w:w="15" w:type="dxa"/>
              <w:left w:w="15" w:type="dxa"/>
              <w:bottom w:w="15" w:type="dxa"/>
              <w:right w:w="15" w:type="dxa"/>
            </w:tcMar>
            <w:vAlign w:val="center"/>
          </w:tcPr>
          <w:p w14:paraId="15071169">
            <w:pPr>
              <w:spacing w:after="0" w:line="240" w:lineRule="auto"/>
              <w:jc w:val="center"/>
              <w:rPr>
                <w:rFonts w:ascii="Times New Roman" w:hAnsi="Times New Roman" w:eastAsia="Calibri"/>
                <w:color w:val="000000"/>
              </w:rPr>
            </w:pPr>
            <w:r>
              <w:rPr>
                <w:rFonts w:ascii="Times New Roman" w:hAnsi="Times New Roman" w:eastAsia="Calibri"/>
                <w:color w:val="000000"/>
              </w:rPr>
              <w:t>1</w:t>
            </w:r>
          </w:p>
        </w:tc>
        <w:tc>
          <w:tcPr>
            <w:tcW w:w="567" w:type="dxa"/>
            <w:tcMar>
              <w:top w:w="15" w:type="dxa"/>
              <w:left w:w="15" w:type="dxa"/>
              <w:bottom w:w="15" w:type="dxa"/>
              <w:right w:w="15" w:type="dxa"/>
            </w:tcMar>
            <w:vAlign w:val="center"/>
          </w:tcPr>
          <w:p w14:paraId="57A14FBD">
            <w:pPr>
              <w:spacing w:after="0" w:line="240" w:lineRule="auto"/>
              <w:jc w:val="center"/>
              <w:rPr>
                <w:rFonts w:ascii="Times New Roman" w:hAnsi="Times New Roman" w:eastAsia="Calibri"/>
                <w:color w:val="000000"/>
              </w:rPr>
            </w:pPr>
            <w:r>
              <w:rPr>
                <w:rFonts w:ascii="Times New Roman" w:hAnsi="Times New Roman" w:eastAsia="Calibri"/>
                <w:color w:val="000000"/>
              </w:rPr>
              <w:t>3</w:t>
            </w:r>
          </w:p>
        </w:tc>
        <w:tc>
          <w:tcPr>
            <w:tcW w:w="708" w:type="dxa"/>
            <w:tcMar>
              <w:top w:w="15" w:type="dxa"/>
              <w:left w:w="15" w:type="dxa"/>
              <w:bottom w:w="15" w:type="dxa"/>
              <w:right w:w="15" w:type="dxa"/>
            </w:tcMar>
            <w:vAlign w:val="center"/>
          </w:tcPr>
          <w:p w14:paraId="7211E1EC">
            <w:pPr>
              <w:spacing w:after="0" w:line="240" w:lineRule="auto"/>
              <w:jc w:val="center"/>
              <w:rPr>
                <w:rFonts w:ascii="Times New Roman" w:hAnsi="Times New Roman" w:eastAsia="Calibri"/>
                <w:color w:val="000000"/>
              </w:rPr>
            </w:pPr>
            <w:r>
              <w:rPr>
                <w:rFonts w:ascii="Times New Roman" w:hAnsi="Times New Roman" w:eastAsia="Calibri"/>
                <w:color w:val="000000"/>
              </w:rPr>
              <w:t>5</w:t>
            </w:r>
          </w:p>
        </w:tc>
        <w:tc>
          <w:tcPr>
            <w:tcW w:w="567" w:type="dxa"/>
            <w:tcMar>
              <w:top w:w="15" w:type="dxa"/>
              <w:left w:w="15" w:type="dxa"/>
              <w:bottom w:w="15" w:type="dxa"/>
              <w:right w:w="15" w:type="dxa"/>
            </w:tcMar>
            <w:vAlign w:val="center"/>
          </w:tcPr>
          <w:p w14:paraId="65B83B19">
            <w:pPr>
              <w:spacing w:after="0" w:line="240" w:lineRule="auto"/>
              <w:jc w:val="center"/>
              <w:rPr>
                <w:rFonts w:ascii="Times New Roman" w:hAnsi="Times New Roman" w:eastAsia="Calibri"/>
                <w:color w:val="000000"/>
              </w:rPr>
            </w:pPr>
            <w:r>
              <w:rPr>
                <w:rFonts w:ascii="Times New Roman" w:hAnsi="Times New Roman" w:eastAsia="Calibri"/>
                <w:color w:val="000000"/>
              </w:rPr>
              <w:t>2</w:t>
            </w:r>
          </w:p>
        </w:tc>
        <w:tc>
          <w:tcPr>
            <w:tcW w:w="709" w:type="dxa"/>
            <w:tcMar>
              <w:top w:w="15" w:type="dxa"/>
              <w:left w:w="15" w:type="dxa"/>
              <w:bottom w:w="15" w:type="dxa"/>
              <w:right w:w="15" w:type="dxa"/>
            </w:tcMar>
            <w:vAlign w:val="center"/>
          </w:tcPr>
          <w:p w14:paraId="350E4E21">
            <w:pPr>
              <w:spacing w:after="0" w:line="240" w:lineRule="auto"/>
              <w:jc w:val="center"/>
              <w:rPr>
                <w:rFonts w:ascii="Times New Roman" w:hAnsi="Times New Roman" w:eastAsia="Calibri"/>
                <w:color w:val="000000"/>
              </w:rPr>
            </w:pPr>
            <w:r>
              <w:rPr>
                <w:rFonts w:ascii="Times New Roman" w:hAnsi="Times New Roman" w:eastAsia="Calibri"/>
                <w:color w:val="000000"/>
              </w:rPr>
              <w:t>29</w:t>
            </w:r>
          </w:p>
        </w:tc>
        <w:tc>
          <w:tcPr>
            <w:tcW w:w="709" w:type="dxa"/>
            <w:tcMar>
              <w:top w:w="15" w:type="dxa"/>
              <w:left w:w="15" w:type="dxa"/>
              <w:bottom w:w="15" w:type="dxa"/>
              <w:right w:w="15" w:type="dxa"/>
            </w:tcMar>
            <w:vAlign w:val="center"/>
          </w:tcPr>
          <w:p w14:paraId="3C750834">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1134" w:type="dxa"/>
            <w:tcMar>
              <w:top w:w="15" w:type="dxa"/>
              <w:left w:w="15" w:type="dxa"/>
              <w:bottom w:w="15" w:type="dxa"/>
              <w:right w:w="15" w:type="dxa"/>
            </w:tcMar>
            <w:vAlign w:val="center"/>
          </w:tcPr>
          <w:p w14:paraId="4272A6CF">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850" w:type="dxa"/>
            <w:tcMar>
              <w:top w:w="15" w:type="dxa"/>
              <w:left w:w="15" w:type="dxa"/>
              <w:bottom w:w="15" w:type="dxa"/>
              <w:right w:w="15" w:type="dxa"/>
            </w:tcMar>
            <w:vAlign w:val="center"/>
          </w:tcPr>
          <w:p w14:paraId="1B24873D">
            <w:pPr>
              <w:spacing w:after="0" w:line="240" w:lineRule="auto"/>
              <w:jc w:val="center"/>
              <w:rPr>
                <w:rFonts w:ascii="Times New Roman" w:hAnsi="Times New Roman" w:eastAsia="Calibri"/>
                <w:color w:val="000000"/>
              </w:rPr>
            </w:pPr>
            <w:r>
              <w:rPr>
                <w:rFonts w:ascii="Times New Roman" w:hAnsi="Times New Roman" w:eastAsia="Calibri"/>
                <w:color w:val="000000"/>
              </w:rPr>
              <w:t>1</w:t>
            </w:r>
          </w:p>
        </w:tc>
        <w:tc>
          <w:tcPr>
            <w:tcW w:w="851" w:type="dxa"/>
            <w:tcMar>
              <w:top w:w="15" w:type="dxa"/>
              <w:left w:w="15" w:type="dxa"/>
              <w:bottom w:w="15" w:type="dxa"/>
              <w:right w:w="15" w:type="dxa"/>
            </w:tcMar>
            <w:vAlign w:val="center"/>
          </w:tcPr>
          <w:p w14:paraId="2A380FFE">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850" w:type="dxa"/>
            <w:tcMar>
              <w:top w:w="15" w:type="dxa"/>
              <w:left w:w="15" w:type="dxa"/>
              <w:bottom w:w="15" w:type="dxa"/>
              <w:right w:w="15" w:type="dxa"/>
            </w:tcMar>
            <w:vAlign w:val="center"/>
          </w:tcPr>
          <w:p w14:paraId="797D08D7">
            <w:pPr>
              <w:spacing w:after="0" w:line="240" w:lineRule="auto"/>
              <w:jc w:val="center"/>
              <w:rPr>
                <w:rFonts w:ascii="Times New Roman" w:hAnsi="Times New Roman" w:eastAsia="Calibri"/>
                <w:color w:val="000000"/>
              </w:rPr>
            </w:pPr>
            <w:r>
              <w:rPr>
                <w:rFonts w:ascii="Times New Roman" w:hAnsi="Times New Roman" w:eastAsia="Calibri"/>
                <w:color w:val="000000"/>
              </w:rPr>
              <w:t>900</w:t>
            </w:r>
          </w:p>
        </w:tc>
        <w:tc>
          <w:tcPr>
            <w:tcW w:w="709" w:type="dxa"/>
            <w:tcMar>
              <w:top w:w="15" w:type="dxa"/>
              <w:left w:w="15" w:type="dxa"/>
              <w:bottom w:w="15" w:type="dxa"/>
              <w:right w:w="15" w:type="dxa"/>
            </w:tcMar>
            <w:vAlign w:val="center"/>
          </w:tcPr>
          <w:p w14:paraId="6E033704">
            <w:pPr>
              <w:spacing w:after="0" w:line="240" w:lineRule="auto"/>
              <w:jc w:val="center"/>
              <w:rPr>
                <w:rFonts w:ascii="Times New Roman" w:hAnsi="Times New Roman" w:eastAsia="Calibri"/>
                <w:color w:val="000000"/>
              </w:rPr>
            </w:pPr>
            <w:r>
              <w:rPr>
                <w:rFonts w:ascii="Times New Roman" w:hAnsi="Times New Roman" w:eastAsia="Calibri"/>
                <w:color w:val="000000"/>
              </w:rPr>
              <w:t>30</w:t>
            </w:r>
          </w:p>
        </w:tc>
        <w:tc>
          <w:tcPr>
            <w:tcW w:w="567" w:type="dxa"/>
            <w:tcMar>
              <w:top w:w="15" w:type="dxa"/>
              <w:left w:w="15" w:type="dxa"/>
              <w:bottom w:w="15" w:type="dxa"/>
              <w:right w:w="15" w:type="dxa"/>
            </w:tcMar>
            <w:vAlign w:val="center"/>
          </w:tcPr>
          <w:p w14:paraId="251686AF">
            <w:pPr>
              <w:spacing w:after="0" w:line="240" w:lineRule="auto"/>
              <w:jc w:val="center"/>
              <w:rPr>
                <w:rFonts w:ascii="Times New Roman" w:hAnsi="Times New Roman" w:eastAsia="Calibri"/>
                <w:color w:val="000000"/>
              </w:rPr>
            </w:pPr>
            <w:r>
              <w:rPr>
                <w:rFonts w:ascii="Times New Roman" w:hAnsi="Times New Roman" w:eastAsia="Calibri"/>
                <w:color w:val="000000"/>
              </w:rPr>
              <w:t>6</w:t>
            </w:r>
          </w:p>
        </w:tc>
        <w:tc>
          <w:tcPr>
            <w:tcW w:w="709" w:type="dxa"/>
            <w:tcMar>
              <w:top w:w="15" w:type="dxa"/>
              <w:left w:w="15" w:type="dxa"/>
              <w:bottom w:w="15" w:type="dxa"/>
              <w:right w:w="15" w:type="dxa"/>
            </w:tcMar>
            <w:vAlign w:val="center"/>
          </w:tcPr>
          <w:p w14:paraId="3EE89B80">
            <w:pPr>
              <w:spacing w:after="0" w:line="240" w:lineRule="auto"/>
              <w:jc w:val="center"/>
              <w:rPr>
                <w:rFonts w:ascii="Times New Roman" w:hAnsi="Times New Roman" w:eastAsia="Calibri"/>
                <w:color w:val="000000"/>
              </w:rPr>
            </w:pPr>
            <w:r>
              <w:rPr>
                <w:rFonts w:ascii="Times New Roman" w:hAnsi="Times New Roman" w:eastAsia="Calibri"/>
                <w:color w:val="000000"/>
              </w:rPr>
              <w:t>2</w:t>
            </w:r>
          </w:p>
        </w:tc>
      </w:tr>
      <w:tr w14:paraId="033D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610" w:type="dxa"/>
            <w:vMerge w:val="continue"/>
          </w:tcPr>
          <w:p w14:paraId="1DD0477A">
            <w:pPr>
              <w:spacing w:after="0" w:line="240" w:lineRule="auto"/>
              <w:jc w:val="center"/>
              <w:rPr>
                <w:rFonts w:ascii="Times New Roman" w:hAnsi="Times New Roman" w:eastAsia="Calibri"/>
                <w:color w:val="000000"/>
                <w:szCs w:val="24"/>
              </w:rPr>
            </w:pPr>
          </w:p>
        </w:tc>
        <w:tc>
          <w:tcPr>
            <w:tcW w:w="667" w:type="dxa"/>
            <w:tcMar>
              <w:top w:w="15" w:type="dxa"/>
              <w:left w:w="15" w:type="dxa"/>
              <w:bottom w:w="15" w:type="dxa"/>
              <w:right w:w="15" w:type="dxa"/>
            </w:tcMar>
            <w:vAlign w:val="center"/>
          </w:tcPr>
          <w:p w14:paraId="466940D9">
            <w:pPr>
              <w:spacing w:after="0" w:line="240" w:lineRule="auto"/>
              <w:jc w:val="center"/>
              <w:rPr>
                <w:rFonts w:ascii="Times New Roman" w:hAnsi="Times New Roman" w:eastAsia="Calibri"/>
                <w:color w:val="000000"/>
              </w:rPr>
            </w:pPr>
            <w:r>
              <w:rPr>
                <w:rFonts w:ascii="Times New Roman" w:hAnsi="Times New Roman" w:eastAsia="Calibri"/>
                <w:color w:val="000000"/>
              </w:rPr>
              <w:t>2</w:t>
            </w:r>
          </w:p>
        </w:tc>
        <w:tc>
          <w:tcPr>
            <w:tcW w:w="567" w:type="dxa"/>
            <w:tcMar>
              <w:top w:w="15" w:type="dxa"/>
              <w:left w:w="15" w:type="dxa"/>
              <w:bottom w:w="15" w:type="dxa"/>
              <w:right w:w="15" w:type="dxa"/>
            </w:tcMar>
            <w:vAlign w:val="center"/>
          </w:tcPr>
          <w:p w14:paraId="0FADCAE3">
            <w:pPr>
              <w:spacing w:after="0" w:line="240" w:lineRule="auto"/>
              <w:jc w:val="center"/>
              <w:rPr>
                <w:rFonts w:ascii="Times New Roman" w:hAnsi="Times New Roman" w:eastAsia="Calibri"/>
                <w:color w:val="000000"/>
              </w:rPr>
            </w:pPr>
            <w:r>
              <w:rPr>
                <w:rFonts w:ascii="Times New Roman" w:hAnsi="Times New Roman" w:eastAsia="Calibri"/>
                <w:color w:val="000000"/>
              </w:rPr>
              <w:t>4</w:t>
            </w:r>
          </w:p>
        </w:tc>
        <w:tc>
          <w:tcPr>
            <w:tcW w:w="708" w:type="dxa"/>
            <w:tcMar>
              <w:top w:w="15" w:type="dxa"/>
              <w:left w:w="15" w:type="dxa"/>
              <w:bottom w:w="15" w:type="dxa"/>
              <w:right w:w="15" w:type="dxa"/>
            </w:tcMar>
            <w:vAlign w:val="center"/>
          </w:tcPr>
          <w:p w14:paraId="4A9EEE7B">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567" w:type="dxa"/>
            <w:tcMar>
              <w:top w:w="15" w:type="dxa"/>
              <w:left w:w="15" w:type="dxa"/>
              <w:bottom w:w="15" w:type="dxa"/>
              <w:right w:w="15" w:type="dxa"/>
            </w:tcMar>
            <w:vAlign w:val="center"/>
          </w:tcPr>
          <w:p w14:paraId="17E797F4">
            <w:pPr>
              <w:spacing w:after="0" w:line="240" w:lineRule="auto"/>
              <w:jc w:val="center"/>
              <w:rPr>
                <w:rFonts w:ascii="Times New Roman" w:hAnsi="Times New Roman" w:eastAsia="Calibri"/>
                <w:color w:val="000000"/>
              </w:rPr>
            </w:pPr>
            <w:r>
              <w:rPr>
                <w:rFonts w:ascii="Times New Roman" w:hAnsi="Times New Roman" w:eastAsia="Calibri"/>
                <w:color w:val="000000"/>
              </w:rPr>
              <w:t>4</w:t>
            </w:r>
          </w:p>
        </w:tc>
        <w:tc>
          <w:tcPr>
            <w:tcW w:w="709" w:type="dxa"/>
            <w:tcMar>
              <w:top w:w="15" w:type="dxa"/>
              <w:left w:w="15" w:type="dxa"/>
              <w:bottom w:w="15" w:type="dxa"/>
              <w:right w:w="15" w:type="dxa"/>
            </w:tcMar>
            <w:vAlign w:val="center"/>
          </w:tcPr>
          <w:p w14:paraId="4565FE04">
            <w:pPr>
              <w:spacing w:after="0" w:line="240" w:lineRule="auto"/>
              <w:jc w:val="center"/>
              <w:rPr>
                <w:rFonts w:ascii="Times New Roman" w:hAnsi="Times New Roman" w:eastAsia="Calibri"/>
                <w:color w:val="000000"/>
              </w:rPr>
            </w:pPr>
            <w:r>
              <w:rPr>
                <w:rFonts w:ascii="Times New Roman" w:hAnsi="Times New Roman" w:eastAsia="Calibri"/>
                <w:color w:val="000000"/>
              </w:rPr>
              <w:t>23</w:t>
            </w:r>
          </w:p>
        </w:tc>
        <w:tc>
          <w:tcPr>
            <w:tcW w:w="709" w:type="dxa"/>
            <w:tcMar>
              <w:top w:w="15" w:type="dxa"/>
              <w:left w:w="15" w:type="dxa"/>
              <w:bottom w:w="15" w:type="dxa"/>
              <w:right w:w="15" w:type="dxa"/>
            </w:tcMar>
            <w:vAlign w:val="center"/>
          </w:tcPr>
          <w:p w14:paraId="53763344">
            <w:pPr>
              <w:spacing w:after="0" w:line="240" w:lineRule="auto"/>
              <w:jc w:val="center"/>
              <w:rPr>
                <w:rFonts w:ascii="Times New Roman" w:hAnsi="Times New Roman" w:eastAsia="Calibri"/>
                <w:color w:val="000000"/>
              </w:rPr>
            </w:pPr>
            <w:r>
              <w:rPr>
                <w:rFonts w:ascii="Times New Roman" w:hAnsi="Times New Roman" w:eastAsia="Calibri"/>
                <w:color w:val="000000"/>
              </w:rPr>
              <w:t>4</w:t>
            </w:r>
          </w:p>
        </w:tc>
        <w:tc>
          <w:tcPr>
            <w:tcW w:w="1134" w:type="dxa"/>
            <w:tcMar>
              <w:top w:w="15" w:type="dxa"/>
              <w:left w:w="15" w:type="dxa"/>
              <w:bottom w:w="15" w:type="dxa"/>
              <w:right w:w="15" w:type="dxa"/>
            </w:tcMar>
            <w:vAlign w:val="center"/>
          </w:tcPr>
          <w:p w14:paraId="33D356F6">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850" w:type="dxa"/>
            <w:tcMar>
              <w:top w:w="15" w:type="dxa"/>
              <w:left w:w="15" w:type="dxa"/>
              <w:bottom w:w="15" w:type="dxa"/>
              <w:right w:w="15" w:type="dxa"/>
            </w:tcMar>
            <w:vAlign w:val="center"/>
          </w:tcPr>
          <w:p w14:paraId="00999BCA">
            <w:pPr>
              <w:spacing w:after="0" w:line="240" w:lineRule="auto"/>
              <w:jc w:val="center"/>
              <w:rPr>
                <w:rFonts w:ascii="Times New Roman" w:hAnsi="Times New Roman" w:eastAsia="Calibri"/>
                <w:color w:val="000000"/>
              </w:rPr>
            </w:pPr>
            <w:r>
              <w:rPr>
                <w:rFonts w:ascii="Times New Roman" w:hAnsi="Times New Roman" w:eastAsia="Calibri"/>
                <w:color w:val="000000"/>
              </w:rPr>
              <w:t>3</w:t>
            </w:r>
          </w:p>
        </w:tc>
        <w:tc>
          <w:tcPr>
            <w:tcW w:w="851" w:type="dxa"/>
            <w:tcMar>
              <w:top w:w="15" w:type="dxa"/>
              <w:left w:w="15" w:type="dxa"/>
              <w:bottom w:w="15" w:type="dxa"/>
              <w:right w:w="15" w:type="dxa"/>
            </w:tcMar>
            <w:vAlign w:val="center"/>
          </w:tcPr>
          <w:p w14:paraId="79551D56">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850" w:type="dxa"/>
            <w:tcMar>
              <w:top w:w="15" w:type="dxa"/>
              <w:left w:w="15" w:type="dxa"/>
              <w:bottom w:w="15" w:type="dxa"/>
              <w:right w:w="15" w:type="dxa"/>
            </w:tcMar>
            <w:vAlign w:val="center"/>
          </w:tcPr>
          <w:p w14:paraId="673330D8">
            <w:pPr>
              <w:spacing w:after="0" w:line="240" w:lineRule="auto"/>
              <w:jc w:val="center"/>
              <w:rPr>
                <w:rFonts w:ascii="Times New Roman" w:hAnsi="Times New Roman" w:eastAsia="Calibri"/>
                <w:color w:val="000000"/>
              </w:rPr>
            </w:pPr>
            <w:r>
              <w:rPr>
                <w:rFonts w:ascii="Times New Roman" w:hAnsi="Times New Roman" w:eastAsia="Calibri"/>
                <w:color w:val="000000"/>
              </w:rPr>
              <w:t>900</w:t>
            </w:r>
          </w:p>
        </w:tc>
        <w:tc>
          <w:tcPr>
            <w:tcW w:w="709" w:type="dxa"/>
            <w:tcMar>
              <w:top w:w="15" w:type="dxa"/>
              <w:left w:w="15" w:type="dxa"/>
              <w:bottom w:w="15" w:type="dxa"/>
              <w:right w:w="15" w:type="dxa"/>
            </w:tcMar>
            <w:vAlign w:val="center"/>
          </w:tcPr>
          <w:p w14:paraId="6696A1D1">
            <w:pPr>
              <w:spacing w:after="0" w:line="240" w:lineRule="auto"/>
              <w:jc w:val="center"/>
              <w:rPr>
                <w:rFonts w:ascii="Times New Roman" w:hAnsi="Times New Roman" w:eastAsia="Calibri"/>
                <w:color w:val="000000"/>
              </w:rPr>
            </w:pPr>
            <w:r>
              <w:rPr>
                <w:rFonts w:ascii="Times New Roman" w:hAnsi="Times New Roman" w:eastAsia="Calibri"/>
                <w:color w:val="000000"/>
              </w:rPr>
              <w:t>30</w:t>
            </w:r>
          </w:p>
        </w:tc>
        <w:tc>
          <w:tcPr>
            <w:tcW w:w="567" w:type="dxa"/>
            <w:tcMar>
              <w:top w:w="15" w:type="dxa"/>
              <w:left w:w="15" w:type="dxa"/>
              <w:bottom w:w="15" w:type="dxa"/>
              <w:right w:w="15" w:type="dxa"/>
            </w:tcMar>
            <w:vAlign w:val="center"/>
          </w:tcPr>
          <w:p w14:paraId="54F9E8D9">
            <w:pPr>
              <w:spacing w:after="0" w:line="240" w:lineRule="auto"/>
              <w:jc w:val="center"/>
              <w:rPr>
                <w:rFonts w:ascii="Times New Roman" w:hAnsi="Times New Roman" w:eastAsia="Calibri"/>
                <w:color w:val="000000"/>
              </w:rPr>
            </w:pPr>
            <w:r>
              <w:rPr>
                <w:rFonts w:ascii="Times New Roman" w:hAnsi="Times New Roman" w:eastAsia="Calibri"/>
                <w:color w:val="000000"/>
              </w:rPr>
              <w:t>4</w:t>
            </w:r>
          </w:p>
        </w:tc>
        <w:tc>
          <w:tcPr>
            <w:tcW w:w="709" w:type="dxa"/>
            <w:tcMar>
              <w:top w:w="15" w:type="dxa"/>
              <w:left w:w="15" w:type="dxa"/>
              <w:bottom w:w="15" w:type="dxa"/>
              <w:right w:w="15" w:type="dxa"/>
            </w:tcMar>
            <w:vAlign w:val="center"/>
          </w:tcPr>
          <w:p w14:paraId="1E984B76">
            <w:pPr>
              <w:spacing w:after="0" w:line="240" w:lineRule="auto"/>
              <w:jc w:val="center"/>
              <w:rPr>
                <w:rFonts w:ascii="Times New Roman" w:hAnsi="Times New Roman" w:eastAsia="Calibri"/>
                <w:color w:val="000000"/>
              </w:rPr>
            </w:pPr>
            <w:r>
              <w:rPr>
                <w:rFonts w:ascii="Times New Roman" w:hAnsi="Times New Roman" w:eastAsia="Calibri"/>
                <w:color w:val="000000"/>
              </w:rPr>
              <w:t>2</w:t>
            </w:r>
          </w:p>
        </w:tc>
      </w:tr>
      <w:tr w14:paraId="7A5CA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610" w:type="dxa"/>
            <w:vMerge w:val="restart"/>
            <w:tcMar>
              <w:top w:w="15" w:type="dxa"/>
              <w:left w:w="15" w:type="dxa"/>
              <w:bottom w:w="15" w:type="dxa"/>
              <w:right w:w="15" w:type="dxa"/>
            </w:tcMar>
            <w:vAlign w:val="center"/>
          </w:tcPr>
          <w:p w14:paraId="7FC8846E">
            <w:pPr>
              <w:spacing w:after="0" w:line="240" w:lineRule="auto"/>
              <w:jc w:val="center"/>
              <w:rPr>
                <w:rFonts w:ascii="Times New Roman" w:hAnsi="Times New Roman" w:eastAsia="Calibri"/>
                <w:color w:val="000000"/>
                <w:szCs w:val="24"/>
              </w:rPr>
            </w:pPr>
            <w:r>
              <w:rPr>
                <w:rFonts w:ascii="Times New Roman" w:hAnsi="Times New Roman" w:eastAsia="Calibri"/>
                <w:color w:val="000000"/>
                <w:szCs w:val="24"/>
              </w:rPr>
              <w:t>2</w:t>
            </w:r>
          </w:p>
        </w:tc>
        <w:tc>
          <w:tcPr>
            <w:tcW w:w="667" w:type="dxa"/>
            <w:tcMar>
              <w:top w:w="15" w:type="dxa"/>
              <w:left w:w="15" w:type="dxa"/>
              <w:bottom w:w="15" w:type="dxa"/>
              <w:right w:w="15" w:type="dxa"/>
            </w:tcMar>
            <w:vAlign w:val="center"/>
          </w:tcPr>
          <w:p w14:paraId="61A98900">
            <w:pPr>
              <w:spacing w:after="0" w:line="240" w:lineRule="auto"/>
              <w:jc w:val="center"/>
              <w:rPr>
                <w:rFonts w:ascii="Times New Roman" w:hAnsi="Times New Roman" w:eastAsia="Calibri"/>
                <w:color w:val="000000"/>
              </w:rPr>
            </w:pPr>
            <w:r>
              <w:rPr>
                <w:rFonts w:ascii="Times New Roman" w:hAnsi="Times New Roman" w:eastAsia="Calibri"/>
                <w:color w:val="000000"/>
              </w:rPr>
              <w:t>3</w:t>
            </w:r>
          </w:p>
        </w:tc>
        <w:tc>
          <w:tcPr>
            <w:tcW w:w="567" w:type="dxa"/>
            <w:tcMar>
              <w:top w:w="15" w:type="dxa"/>
              <w:left w:w="15" w:type="dxa"/>
              <w:bottom w:w="15" w:type="dxa"/>
              <w:right w:w="15" w:type="dxa"/>
            </w:tcMar>
            <w:vAlign w:val="center"/>
          </w:tcPr>
          <w:p w14:paraId="6AC67AEE">
            <w:pPr>
              <w:spacing w:after="0" w:line="240" w:lineRule="auto"/>
              <w:jc w:val="center"/>
              <w:rPr>
                <w:rFonts w:ascii="Times New Roman" w:hAnsi="Times New Roman" w:eastAsia="Calibri"/>
                <w:color w:val="000000"/>
              </w:rPr>
            </w:pPr>
            <w:r>
              <w:rPr>
                <w:rFonts w:ascii="Times New Roman" w:hAnsi="Times New Roman" w:eastAsia="Calibri"/>
                <w:color w:val="000000"/>
              </w:rPr>
              <w:t>5</w:t>
            </w:r>
          </w:p>
        </w:tc>
        <w:tc>
          <w:tcPr>
            <w:tcW w:w="708" w:type="dxa"/>
            <w:tcMar>
              <w:top w:w="15" w:type="dxa"/>
              <w:left w:w="15" w:type="dxa"/>
              <w:bottom w:w="15" w:type="dxa"/>
              <w:right w:w="15" w:type="dxa"/>
            </w:tcMar>
            <w:vAlign w:val="center"/>
          </w:tcPr>
          <w:p w14:paraId="4A57E586">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567" w:type="dxa"/>
            <w:tcMar>
              <w:top w:w="15" w:type="dxa"/>
              <w:left w:w="15" w:type="dxa"/>
              <w:bottom w:w="15" w:type="dxa"/>
              <w:right w:w="15" w:type="dxa"/>
            </w:tcMar>
            <w:vAlign w:val="center"/>
          </w:tcPr>
          <w:p w14:paraId="209E01E0">
            <w:pPr>
              <w:spacing w:after="0" w:line="240" w:lineRule="auto"/>
              <w:jc w:val="center"/>
              <w:rPr>
                <w:rFonts w:ascii="Times New Roman" w:hAnsi="Times New Roman" w:eastAsia="Calibri"/>
                <w:color w:val="000000"/>
              </w:rPr>
            </w:pPr>
            <w:r>
              <w:rPr>
                <w:rFonts w:ascii="Times New Roman" w:hAnsi="Times New Roman" w:eastAsia="Calibri"/>
                <w:color w:val="000000"/>
              </w:rPr>
              <w:t>5</w:t>
            </w:r>
          </w:p>
        </w:tc>
        <w:tc>
          <w:tcPr>
            <w:tcW w:w="709" w:type="dxa"/>
            <w:tcMar>
              <w:top w:w="15" w:type="dxa"/>
              <w:left w:w="15" w:type="dxa"/>
              <w:bottom w:w="15" w:type="dxa"/>
              <w:right w:w="15" w:type="dxa"/>
            </w:tcMar>
            <w:vAlign w:val="center"/>
          </w:tcPr>
          <w:p w14:paraId="480C49B3">
            <w:pPr>
              <w:spacing w:after="0" w:line="240" w:lineRule="auto"/>
              <w:jc w:val="center"/>
              <w:rPr>
                <w:rFonts w:ascii="Times New Roman" w:hAnsi="Times New Roman" w:eastAsia="Calibri"/>
                <w:color w:val="000000"/>
              </w:rPr>
            </w:pPr>
            <w:r>
              <w:rPr>
                <w:rFonts w:ascii="Times New Roman" w:hAnsi="Times New Roman" w:eastAsia="Calibri"/>
                <w:color w:val="000000"/>
              </w:rPr>
              <w:t>26</w:t>
            </w:r>
          </w:p>
        </w:tc>
        <w:tc>
          <w:tcPr>
            <w:tcW w:w="709" w:type="dxa"/>
            <w:tcMar>
              <w:top w:w="15" w:type="dxa"/>
              <w:left w:w="15" w:type="dxa"/>
              <w:bottom w:w="15" w:type="dxa"/>
              <w:right w:w="15" w:type="dxa"/>
            </w:tcMar>
            <w:vAlign w:val="center"/>
          </w:tcPr>
          <w:p w14:paraId="6C147245">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1134" w:type="dxa"/>
            <w:tcMar>
              <w:top w:w="15" w:type="dxa"/>
              <w:left w:w="15" w:type="dxa"/>
              <w:bottom w:w="15" w:type="dxa"/>
              <w:right w:w="15" w:type="dxa"/>
            </w:tcMar>
            <w:vAlign w:val="center"/>
          </w:tcPr>
          <w:p w14:paraId="1A58C716">
            <w:pPr>
              <w:spacing w:after="0" w:line="240" w:lineRule="auto"/>
              <w:jc w:val="center"/>
              <w:rPr>
                <w:rFonts w:ascii="Times New Roman" w:hAnsi="Times New Roman" w:eastAsia="Calibri"/>
                <w:color w:val="000000"/>
              </w:rPr>
            </w:pPr>
            <w:r>
              <w:rPr>
                <w:rFonts w:ascii="Times New Roman" w:hAnsi="Times New Roman" w:eastAsia="Calibri"/>
                <w:color w:val="000000"/>
              </w:rPr>
              <w:t>6</w:t>
            </w:r>
          </w:p>
        </w:tc>
        <w:tc>
          <w:tcPr>
            <w:tcW w:w="850" w:type="dxa"/>
            <w:tcMar>
              <w:top w:w="15" w:type="dxa"/>
              <w:left w:w="15" w:type="dxa"/>
              <w:bottom w:w="15" w:type="dxa"/>
              <w:right w:w="15" w:type="dxa"/>
            </w:tcMar>
            <w:vAlign w:val="center"/>
          </w:tcPr>
          <w:p w14:paraId="727FA563">
            <w:pPr>
              <w:spacing w:after="0" w:line="240" w:lineRule="auto"/>
              <w:jc w:val="center"/>
              <w:rPr>
                <w:rFonts w:ascii="Times New Roman" w:hAnsi="Times New Roman" w:eastAsia="Calibri"/>
                <w:color w:val="000000"/>
              </w:rPr>
            </w:pPr>
            <w:r>
              <w:rPr>
                <w:rFonts w:ascii="Times New Roman" w:hAnsi="Times New Roman" w:eastAsia="Calibri"/>
                <w:color w:val="000000"/>
              </w:rPr>
              <w:t>3</w:t>
            </w:r>
          </w:p>
        </w:tc>
        <w:tc>
          <w:tcPr>
            <w:tcW w:w="851" w:type="dxa"/>
            <w:tcMar>
              <w:top w:w="15" w:type="dxa"/>
              <w:left w:w="15" w:type="dxa"/>
              <w:bottom w:w="15" w:type="dxa"/>
              <w:right w:w="15" w:type="dxa"/>
            </w:tcMar>
            <w:vAlign w:val="center"/>
          </w:tcPr>
          <w:p w14:paraId="11FAE7C3">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850" w:type="dxa"/>
            <w:tcMar>
              <w:top w:w="15" w:type="dxa"/>
              <w:left w:w="15" w:type="dxa"/>
              <w:bottom w:w="15" w:type="dxa"/>
              <w:right w:w="15" w:type="dxa"/>
            </w:tcMar>
            <w:vAlign w:val="center"/>
          </w:tcPr>
          <w:p w14:paraId="5F5CAAEF">
            <w:pPr>
              <w:spacing w:after="0" w:line="240" w:lineRule="auto"/>
              <w:jc w:val="center"/>
              <w:rPr>
                <w:rFonts w:ascii="Times New Roman" w:hAnsi="Times New Roman" w:eastAsia="Calibri"/>
                <w:color w:val="000000"/>
              </w:rPr>
            </w:pPr>
            <w:r>
              <w:rPr>
                <w:rFonts w:ascii="Times New Roman" w:hAnsi="Times New Roman" w:eastAsia="Calibri"/>
                <w:color w:val="000000"/>
              </w:rPr>
              <w:t>1050</w:t>
            </w:r>
          </w:p>
        </w:tc>
        <w:tc>
          <w:tcPr>
            <w:tcW w:w="709" w:type="dxa"/>
            <w:tcMar>
              <w:top w:w="15" w:type="dxa"/>
              <w:left w:w="15" w:type="dxa"/>
              <w:bottom w:w="15" w:type="dxa"/>
              <w:right w:w="15" w:type="dxa"/>
            </w:tcMar>
            <w:vAlign w:val="center"/>
          </w:tcPr>
          <w:p w14:paraId="3A0006E1">
            <w:pPr>
              <w:spacing w:after="0" w:line="240" w:lineRule="auto"/>
              <w:jc w:val="center"/>
              <w:rPr>
                <w:rFonts w:ascii="Times New Roman" w:hAnsi="Times New Roman" w:eastAsia="Calibri"/>
                <w:color w:val="000000"/>
              </w:rPr>
            </w:pPr>
            <w:r>
              <w:rPr>
                <w:rFonts w:ascii="Times New Roman" w:hAnsi="Times New Roman" w:eastAsia="Calibri"/>
                <w:color w:val="000000"/>
              </w:rPr>
              <w:t>35</w:t>
            </w:r>
          </w:p>
        </w:tc>
        <w:tc>
          <w:tcPr>
            <w:tcW w:w="567" w:type="dxa"/>
            <w:tcMar>
              <w:top w:w="15" w:type="dxa"/>
              <w:left w:w="15" w:type="dxa"/>
              <w:bottom w:w="15" w:type="dxa"/>
              <w:right w:w="15" w:type="dxa"/>
            </w:tcMar>
            <w:vAlign w:val="center"/>
          </w:tcPr>
          <w:p w14:paraId="5F33B455">
            <w:pPr>
              <w:spacing w:after="0" w:line="240" w:lineRule="auto"/>
              <w:jc w:val="center"/>
              <w:rPr>
                <w:rFonts w:ascii="Times New Roman" w:hAnsi="Times New Roman" w:eastAsia="Calibri"/>
                <w:color w:val="000000"/>
              </w:rPr>
            </w:pPr>
            <w:r>
              <w:rPr>
                <w:rFonts w:ascii="Times New Roman" w:hAnsi="Times New Roman" w:eastAsia="Calibri"/>
                <w:color w:val="000000"/>
              </w:rPr>
              <w:t>5</w:t>
            </w:r>
          </w:p>
        </w:tc>
        <w:tc>
          <w:tcPr>
            <w:tcW w:w="709" w:type="dxa"/>
            <w:tcMar>
              <w:top w:w="15" w:type="dxa"/>
              <w:left w:w="15" w:type="dxa"/>
              <w:bottom w:w="15" w:type="dxa"/>
              <w:right w:w="15" w:type="dxa"/>
            </w:tcMar>
            <w:vAlign w:val="center"/>
          </w:tcPr>
          <w:p w14:paraId="3B9BDA7F">
            <w:pPr>
              <w:spacing w:after="0" w:line="240" w:lineRule="auto"/>
              <w:jc w:val="center"/>
              <w:rPr>
                <w:rFonts w:ascii="Times New Roman" w:hAnsi="Times New Roman" w:eastAsia="Calibri"/>
                <w:color w:val="000000"/>
              </w:rPr>
            </w:pPr>
            <w:r>
              <w:rPr>
                <w:rFonts w:ascii="Times New Roman" w:hAnsi="Times New Roman" w:eastAsia="Calibri"/>
                <w:color w:val="000000"/>
              </w:rPr>
              <w:t>3</w:t>
            </w:r>
          </w:p>
        </w:tc>
      </w:tr>
      <w:tr w14:paraId="3DAA0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610" w:type="dxa"/>
            <w:vMerge w:val="continue"/>
            <w:tcMar>
              <w:top w:w="15" w:type="dxa"/>
              <w:left w:w="15" w:type="dxa"/>
              <w:bottom w:w="15" w:type="dxa"/>
              <w:right w:w="15" w:type="dxa"/>
            </w:tcMar>
            <w:vAlign w:val="center"/>
          </w:tcPr>
          <w:p w14:paraId="6B02AF8F">
            <w:pPr>
              <w:spacing w:after="0" w:line="240" w:lineRule="auto"/>
              <w:jc w:val="center"/>
              <w:rPr>
                <w:rFonts w:ascii="Times New Roman" w:hAnsi="Times New Roman" w:eastAsia="Calibri"/>
                <w:color w:val="000000"/>
                <w:szCs w:val="24"/>
              </w:rPr>
            </w:pPr>
          </w:p>
        </w:tc>
        <w:tc>
          <w:tcPr>
            <w:tcW w:w="667" w:type="dxa"/>
            <w:tcMar>
              <w:top w:w="15" w:type="dxa"/>
              <w:left w:w="15" w:type="dxa"/>
              <w:bottom w:w="15" w:type="dxa"/>
              <w:right w:w="15" w:type="dxa"/>
            </w:tcMar>
            <w:vAlign w:val="center"/>
          </w:tcPr>
          <w:p w14:paraId="3D42711D">
            <w:pPr>
              <w:spacing w:after="0" w:line="240" w:lineRule="auto"/>
              <w:jc w:val="center"/>
              <w:rPr>
                <w:rFonts w:ascii="Times New Roman" w:hAnsi="Times New Roman" w:eastAsia="Calibri"/>
                <w:color w:val="000000"/>
              </w:rPr>
            </w:pPr>
            <w:r>
              <w:rPr>
                <w:rFonts w:ascii="Times New Roman" w:hAnsi="Times New Roman" w:eastAsia="Calibri"/>
                <w:color w:val="000000"/>
              </w:rPr>
              <w:t>4</w:t>
            </w:r>
          </w:p>
        </w:tc>
        <w:tc>
          <w:tcPr>
            <w:tcW w:w="567" w:type="dxa"/>
            <w:tcMar>
              <w:top w:w="15" w:type="dxa"/>
              <w:left w:w="15" w:type="dxa"/>
              <w:bottom w:w="15" w:type="dxa"/>
              <w:right w:w="15" w:type="dxa"/>
            </w:tcMar>
            <w:vAlign w:val="center"/>
          </w:tcPr>
          <w:p w14:paraId="21E1510C">
            <w:pPr>
              <w:spacing w:after="0" w:line="240" w:lineRule="auto"/>
              <w:jc w:val="center"/>
              <w:rPr>
                <w:rFonts w:ascii="Times New Roman" w:hAnsi="Times New Roman" w:eastAsia="Calibri"/>
                <w:color w:val="000000"/>
              </w:rPr>
            </w:pPr>
            <w:r>
              <w:rPr>
                <w:rFonts w:ascii="Times New Roman" w:hAnsi="Times New Roman" w:eastAsia="Calibri"/>
                <w:color w:val="000000"/>
              </w:rPr>
              <w:t>1</w:t>
            </w:r>
          </w:p>
        </w:tc>
        <w:tc>
          <w:tcPr>
            <w:tcW w:w="708" w:type="dxa"/>
            <w:tcMar>
              <w:top w:w="15" w:type="dxa"/>
              <w:left w:w="15" w:type="dxa"/>
              <w:bottom w:w="15" w:type="dxa"/>
              <w:right w:w="15" w:type="dxa"/>
            </w:tcMar>
            <w:vAlign w:val="center"/>
          </w:tcPr>
          <w:p w14:paraId="02268A54">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567" w:type="dxa"/>
            <w:tcMar>
              <w:top w:w="15" w:type="dxa"/>
              <w:left w:w="15" w:type="dxa"/>
              <w:bottom w:w="15" w:type="dxa"/>
              <w:right w:w="15" w:type="dxa"/>
            </w:tcMar>
            <w:vAlign w:val="center"/>
          </w:tcPr>
          <w:p w14:paraId="0303F5D8">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709" w:type="dxa"/>
            <w:tcMar>
              <w:top w:w="15" w:type="dxa"/>
              <w:left w:w="15" w:type="dxa"/>
              <w:bottom w:w="15" w:type="dxa"/>
              <w:right w:w="15" w:type="dxa"/>
            </w:tcMar>
            <w:vAlign w:val="center"/>
          </w:tcPr>
          <w:p w14:paraId="63F28980">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709" w:type="dxa"/>
            <w:tcMar>
              <w:top w:w="15" w:type="dxa"/>
              <w:left w:w="15" w:type="dxa"/>
              <w:bottom w:w="15" w:type="dxa"/>
              <w:right w:w="15" w:type="dxa"/>
            </w:tcMar>
            <w:vAlign w:val="center"/>
          </w:tcPr>
          <w:p w14:paraId="28DB67FD">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1134" w:type="dxa"/>
            <w:tcMar>
              <w:top w:w="15" w:type="dxa"/>
              <w:left w:w="15" w:type="dxa"/>
              <w:bottom w:w="15" w:type="dxa"/>
              <w:right w:w="15" w:type="dxa"/>
            </w:tcMar>
            <w:vAlign w:val="center"/>
          </w:tcPr>
          <w:p w14:paraId="564FFF71">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850" w:type="dxa"/>
            <w:tcMar>
              <w:top w:w="15" w:type="dxa"/>
              <w:left w:w="15" w:type="dxa"/>
              <w:bottom w:w="15" w:type="dxa"/>
              <w:right w:w="15" w:type="dxa"/>
            </w:tcMar>
            <w:vAlign w:val="center"/>
          </w:tcPr>
          <w:p w14:paraId="78CEDE40">
            <w:pPr>
              <w:spacing w:after="0" w:line="240" w:lineRule="auto"/>
              <w:jc w:val="center"/>
              <w:rPr>
                <w:rFonts w:ascii="Times New Roman" w:hAnsi="Times New Roman" w:eastAsia="Calibri"/>
                <w:color w:val="000000"/>
              </w:rPr>
            </w:pPr>
            <w:r>
              <w:rPr>
                <w:rFonts w:ascii="Times New Roman" w:hAnsi="Times New Roman" w:eastAsia="Calibri"/>
                <w:color w:val="000000"/>
              </w:rPr>
              <w:t>17</w:t>
            </w:r>
          </w:p>
        </w:tc>
        <w:tc>
          <w:tcPr>
            <w:tcW w:w="851" w:type="dxa"/>
            <w:tcMar>
              <w:top w:w="15" w:type="dxa"/>
              <w:left w:w="15" w:type="dxa"/>
              <w:bottom w:w="15" w:type="dxa"/>
              <w:right w:w="15" w:type="dxa"/>
            </w:tcMar>
            <w:vAlign w:val="center"/>
          </w:tcPr>
          <w:p w14:paraId="39DB0995">
            <w:pPr>
              <w:spacing w:after="0" w:line="240" w:lineRule="auto"/>
              <w:jc w:val="center"/>
              <w:rPr>
                <w:rFonts w:ascii="Times New Roman" w:hAnsi="Times New Roman" w:eastAsia="Calibri"/>
                <w:color w:val="000000"/>
              </w:rPr>
            </w:pPr>
            <w:r>
              <w:rPr>
                <w:rFonts w:ascii="Times New Roman" w:hAnsi="Times New Roman" w:eastAsia="Calibri"/>
                <w:color w:val="000000"/>
              </w:rPr>
              <w:t>8</w:t>
            </w:r>
          </w:p>
        </w:tc>
        <w:tc>
          <w:tcPr>
            <w:tcW w:w="850" w:type="dxa"/>
            <w:tcMar>
              <w:top w:w="15" w:type="dxa"/>
              <w:left w:w="15" w:type="dxa"/>
              <w:bottom w:w="15" w:type="dxa"/>
              <w:right w:w="15" w:type="dxa"/>
            </w:tcMar>
            <w:vAlign w:val="center"/>
          </w:tcPr>
          <w:p w14:paraId="367824F7">
            <w:pPr>
              <w:spacing w:after="0" w:line="240" w:lineRule="auto"/>
              <w:jc w:val="center"/>
              <w:rPr>
                <w:rFonts w:ascii="Times New Roman" w:hAnsi="Times New Roman" w:eastAsia="Calibri"/>
                <w:color w:val="000000"/>
              </w:rPr>
            </w:pPr>
            <w:r>
              <w:rPr>
                <w:rFonts w:ascii="Times New Roman" w:hAnsi="Times New Roman" w:eastAsia="Calibri"/>
                <w:color w:val="000000"/>
              </w:rPr>
              <w:t>750</w:t>
            </w:r>
          </w:p>
        </w:tc>
        <w:tc>
          <w:tcPr>
            <w:tcW w:w="709" w:type="dxa"/>
            <w:tcMar>
              <w:top w:w="15" w:type="dxa"/>
              <w:left w:w="15" w:type="dxa"/>
              <w:bottom w:w="15" w:type="dxa"/>
              <w:right w:w="15" w:type="dxa"/>
            </w:tcMar>
            <w:vAlign w:val="center"/>
          </w:tcPr>
          <w:p w14:paraId="21B06BFC">
            <w:pPr>
              <w:spacing w:after="0" w:line="240" w:lineRule="auto"/>
              <w:jc w:val="center"/>
              <w:rPr>
                <w:rFonts w:ascii="Times New Roman" w:hAnsi="Times New Roman" w:eastAsia="Calibri"/>
                <w:color w:val="000000"/>
              </w:rPr>
            </w:pPr>
            <w:r>
              <w:rPr>
                <w:rFonts w:ascii="Times New Roman" w:hAnsi="Times New Roman" w:eastAsia="Calibri"/>
                <w:color w:val="000000"/>
              </w:rPr>
              <w:t>25</w:t>
            </w:r>
          </w:p>
        </w:tc>
        <w:tc>
          <w:tcPr>
            <w:tcW w:w="567" w:type="dxa"/>
            <w:tcMar>
              <w:top w:w="15" w:type="dxa"/>
              <w:left w:w="15" w:type="dxa"/>
              <w:bottom w:w="15" w:type="dxa"/>
              <w:right w:w="15" w:type="dxa"/>
            </w:tcMar>
            <w:vAlign w:val="center"/>
          </w:tcPr>
          <w:p w14:paraId="09366238">
            <w:pPr>
              <w:spacing w:after="0" w:line="240" w:lineRule="auto"/>
              <w:jc w:val="center"/>
              <w:rPr>
                <w:rFonts w:ascii="Times New Roman" w:hAnsi="Times New Roman" w:eastAsia="Calibri"/>
                <w:color w:val="000000"/>
              </w:rPr>
            </w:pPr>
            <w:r>
              <w:rPr>
                <w:rFonts w:ascii="Times New Roman" w:hAnsi="Times New Roman" w:eastAsia="Calibri"/>
                <w:color w:val="000000"/>
              </w:rPr>
              <w:t>-</w:t>
            </w:r>
          </w:p>
        </w:tc>
        <w:tc>
          <w:tcPr>
            <w:tcW w:w="709" w:type="dxa"/>
            <w:tcMar>
              <w:top w:w="15" w:type="dxa"/>
              <w:left w:w="15" w:type="dxa"/>
              <w:bottom w:w="15" w:type="dxa"/>
              <w:right w:w="15" w:type="dxa"/>
            </w:tcMar>
            <w:vAlign w:val="center"/>
          </w:tcPr>
          <w:p w14:paraId="5A5F4D88">
            <w:pPr>
              <w:spacing w:after="0" w:line="240" w:lineRule="auto"/>
              <w:jc w:val="center"/>
              <w:rPr>
                <w:rFonts w:ascii="Times New Roman" w:hAnsi="Times New Roman" w:eastAsia="Calibri"/>
                <w:color w:val="000000"/>
              </w:rPr>
            </w:pPr>
            <w:r>
              <w:rPr>
                <w:rFonts w:ascii="Times New Roman" w:hAnsi="Times New Roman" w:eastAsia="Calibri"/>
                <w:color w:val="000000"/>
              </w:rPr>
              <w:t>1</w:t>
            </w:r>
          </w:p>
        </w:tc>
      </w:tr>
      <w:tr w14:paraId="34E55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277" w:type="dxa"/>
            <w:gridSpan w:val="2"/>
            <w:tcMar>
              <w:top w:w="15" w:type="dxa"/>
              <w:left w:w="15" w:type="dxa"/>
              <w:bottom w:w="15" w:type="dxa"/>
              <w:right w:w="15" w:type="dxa"/>
            </w:tcMar>
            <w:vAlign w:val="center"/>
          </w:tcPr>
          <w:p w14:paraId="3D203580">
            <w:pPr>
              <w:spacing w:after="0" w:line="240" w:lineRule="auto"/>
              <w:jc w:val="center"/>
              <w:rPr>
                <w:rFonts w:ascii="Times New Roman" w:hAnsi="Times New Roman" w:eastAsia="Calibri"/>
                <w:color w:val="000000"/>
              </w:rPr>
            </w:pPr>
            <w:r>
              <w:rPr>
                <w:rFonts w:ascii="Times New Roman" w:hAnsi="Times New Roman" w:eastAsia="Calibri"/>
                <w:color w:val="000000"/>
              </w:rPr>
              <w:t>Итого</w:t>
            </w:r>
          </w:p>
        </w:tc>
        <w:tc>
          <w:tcPr>
            <w:tcW w:w="567" w:type="dxa"/>
            <w:tcMar>
              <w:top w:w="15" w:type="dxa"/>
              <w:left w:w="15" w:type="dxa"/>
              <w:bottom w:w="15" w:type="dxa"/>
              <w:right w:w="15" w:type="dxa"/>
            </w:tcMar>
            <w:vAlign w:val="center"/>
          </w:tcPr>
          <w:p w14:paraId="6E81C67E">
            <w:pPr>
              <w:spacing w:after="0" w:line="240" w:lineRule="auto"/>
              <w:jc w:val="center"/>
              <w:rPr>
                <w:rFonts w:ascii="Times New Roman" w:hAnsi="Times New Roman" w:eastAsia="Calibri"/>
                <w:color w:val="000000"/>
              </w:rPr>
            </w:pPr>
            <w:r>
              <w:rPr>
                <w:rFonts w:ascii="Times New Roman" w:hAnsi="Times New Roman" w:eastAsia="Calibri"/>
                <w:color w:val="000000"/>
              </w:rPr>
              <w:t>6</w:t>
            </w:r>
          </w:p>
        </w:tc>
        <w:tc>
          <w:tcPr>
            <w:tcW w:w="708" w:type="dxa"/>
            <w:tcMar>
              <w:top w:w="15" w:type="dxa"/>
              <w:left w:w="15" w:type="dxa"/>
              <w:bottom w:w="15" w:type="dxa"/>
              <w:right w:w="15" w:type="dxa"/>
            </w:tcMar>
            <w:vAlign w:val="center"/>
          </w:tcPr>
          <w:p w14:paraId="6AF3DF9B">
            <w:pPr>
              <w:spacing w:after="0" w:line="240" w:lineRule="auto"/>
              <w:jc w:val="center"/>
              <w:rPr>
                <w:rFonts w:ascii="Times New Roman" w:hAnsi="Times New Roman" w:eastAsia="Calibri"/>
                <w:color w:val="000000"/>
              </w:rPr>
            </w:pPr>
            <w:r>
              <w:rPr>
                <w:rFonts w:ascii="Times New Roman" w:hAnsi="Times New Roman" w:eastAsia="Calibri"/>
                <w:color w:val="000000"/>
              </w:rPr>
              <w:t>5</w:t>
            </w:r>
          </w:p>
        </w:tc>
        <w:tc>
          <w:tcPr>
            <w:tcW w:w="567" w:type="dxa"/>
            <w:tcMar>
              <w:top w:w="15" w:type="dxa"/>
              <w:left w:w="15" w:type="dxa"/>
              <w:bottom w:w="15" w:type="dxa"/>
              <w:right w:w="15" w:type="dxa"/>
            </w:tcMar>
            <w:vAlign w:val="center"/>
          </w:tcPr>
          <w:p w14:paraId="52D7FC4B">
            <w:pPr>
              <w:spacing w:after="0" w:line="240" w:lineRule="auto"/>
              <w:jc w:val="center"/>
              <w:rPr>
                <w:rFonts w:ascii="Times New Roman" w:hAnsi="Times New Roman" w:eastAsia="Calibri"/>
                <w:color w:val="000000"/>
              </w:rPr>
            </w:pPr>
            <w:r>
              <w:rPr>
                <w:rFonts w:ascii="Times New Roman" w:hAnsi="Times New Roman" w:eastAsia="Calibri"/>
                <w:color w:val="000000"/>
              </w:rPr>
              <w:t>11</w:t>
            </w:r>
          </w:p>
        </w:tc>
        <w:tc>
          <w:tcPr>
            <w:tcW w:w="709" w:type="dxa"/>
            <w:tcMar>
              <w:top w:w="15" w:type="dxa"/>
              <w:left w:w="15" w:type="dxa"/>
              <w:bottom w:w="15" w:type="dxa"/>
              <w:right w:w="15" w:type="dxa"/>
            </w:tcMar>
            <w:vAlign w:val="center"/>
          </w:tcPr>
          <w:p w14:paraId="1856B8D3">
            <w:pPr>
              <w:spacing w:after="0" w:line="240" w:lineRule="auto"/>
              <w:jc w:val="center"/>
              <w:rPr>
                <w:rFonts w:ascii="Times New Roman" w:hAnsi="Times New Roman" w:eastAsia="Calibri"/>
                <w:color w:val="000000"/>
              </w:rPr>
            </w:pPr>
            <w:r>
              <w:rPr>
                <w:rFonts w:ascii="Times New Roman" w:hAnsi="Times New Roman" w:eastAsia="Calibri"/>
                <w:color w:val="000000"/>
              </w:rPr>
              <w:t>78</w:t>
            </w:r>
          </w:p>
        </w:tc>
        <w:tc>
          <w:tcPr>
            <w:tcW w:w="709" w:type="dxa"/>
            <w:tcMar>
              <w:top w:w="15" w:type="dxa"/>
              <w:left w:w="15" w:type="dxa"/>
              <w:bottom w:w="15" w:type="dxa"/>
              <w:right w:w="15" w:type="dxa"/>
            </w:tcMar>
            <w:vAlign w:val="center"/>
          </w:tcPr>
          <w:p w14:paraId="0435BA44">
            <w:pPr>
              <w:spacing w:after="0" w:line="240" w:lineRule="auto"/>
              <w:jc w:val="center"/>
              <w:rPr>
                <w:rFonts w:ascii="Times New Roman" w:hAnsi="Times New Roman" w:eastAsia="Calibri"/>
                <w:color w:val="000000"/>
              </w:rPr>
            </w:pPr>
            <w:r>
              <w:rPr>
                <w:rFonts w:ascii="Times New Roman" w:hAnsi="Times New Roman" w:eastAsia="Calibri"/>
                <w:color w:val="000000"/>
              </w:rPr>
              <w:t>4</w:t>
            </w:r>
          </w:p>
        </w:tc>
        <w:tc>
          <w:tcPr>
            <w:tcW w:w="1134" w:type="dxa"/>
            <w:tcMar>
              <w:top w:w="15" w:type="dxa"/>
              <w:left w:w="15" w:type="dxa"/>
              <w:bottom w:w="15" w:type="dxa"/>
              <w:right w:w="15" w:type="dxa"/>
            </w:tcMar>
            <w:vAlign w:val="center"/>
          </w:tcPr>
          <w:p w14:paraId="1E6E2A60">
            <w:pPr>
              <w:spacing w:after="0" w:line="240" w:lineRule="auto"/>
              <w:jc w:val="center"/>
              <w:rPr>
                <w:rFonts w:ascii="Times New Roman" w:hAnsi="Times New Roman" w:eastAsia="Calibri"/>
                <w:color w:val="000000"/>
              </w:rPr>
            </w:pPr>
            <w:r>
              <w:rPr>
                <w:rFonts w:ascii="Times New Roman" w:hAnsi="Times New Roman" w:eastAsia="Calibri"/>
                <w:color w:val="000000"/>
              </w:rPr>
              <w:t>6</w:t>
            </w:r>
          </w:p>
        </w:tc>
        <w:tc>
          <w:tcPr>
            <w:tcW w:w="850" w:type="dxa"/>
            <w:tcMar>
              <w:top w:w="15" w:type="dxa"/>
              <w:left w:w="15" w:type="dxa"/>
              <w:bottom w:w="15" w:type="dxa"/>
              <w:right w:w="15" w:type="dxa"/>
            </w:tcMar>
            <w:vAlign w:val="center"/>
          </w:tcPr>
          <w:p w14:paraId="04A3C763">
            <w:pPr>
              <w:spacing w:after="0" w:line="240" w:lineRule="auto"/>
              <w:jc w:val="center"/>
              <w:rPr>
                <w:rFonts w:ascii="Times New Roman" w:hAnsi="Times New Roman" w:eastAsia="Calibri"/>
                <w:color w:val="000000"/>
              </w:rPr>
            </w:pPr>
            <w:r>
              <w:rPr>
                <w:rFonts w:ascii="Times New Roman" w:hAnsi="Times New Roman" w:eastAsia="Calibri"/>
                <w:color w:val="000000"/>
              </w:rPr>
              <w:t>24</w:t>
            </w:r>
          </w:p>
        </w:tc>
        <w:tc>
          <w:tcPr>
            <w:tcW w:w="851" w:type="dxa"/>
            <w:tcMar>
              <w:top w:w="15" w:type="dxa"/>
              <w:left w:w="15" w:type="dxa"/>
              <w:bottom w:w="15" w:type="dxa"/>
              <w:right w:w="15" w:type="dxa"/>
            </w:tcMar>
            <w:vAlign w:val="center"/>
          </w:tcPr>
          <w:p w14:paraId="18C473A2">
            <w:pPr>
              <w:spacing w:after="0" w:line="240" w:lineRule="auto"/>
              <w:jc w:val="center"/>
              <w:rPr>
                <w:rFonts w:ascii="Times New Roman" w:hAnsi="Times New Roman" w:eastAsia="Calibri"/>
                <w:color w:val="000000"/>
              </w:rPr>
            </w:pPr>
            <w:r>
              <w:rPr>
                <w:rFonts w:ascii="Times New Roman" w:hAnsi="Times New Roman" w:eastAsia="Calibri"/>
                <w:color w:val="000000"/>
              </w:rPr>
              <w:t>8</w:t>
            </w:r>
          </w:p>
        </w:tc>
        <w:tc>
          <w:tcPr>
            <w:tcW w:w="850" w:type="dxa"/>
            <w:tcMar>
              <w:top w:w="15" w:type="dxa"/>
              <w:left w:w="15" w:type="dxa"/>
              <w:bottom w:w="15" w:type="dxa"/>
              <w:right w:w="15" w:type="dxa"/>
            </w:tcMar>
            <w:vAlign w:val="center"/>
          </w:tcPr>
          <w:p w14:paraId="6C61E809">
            <w:pPr>
              <w:spacing w:after="0" w:line="240" w:lineRule="auto"/>
              <w:jc w:val="center"/>
              <w:rPr>
                <w:rFonts w:ascii="Times New Roman" w:hAnsi="Times New Roman" w:eastAsia="Calibri"/>
                <w:color w:val="000000"/>
              </w:rPr>
            </w:pPr>
            <w:r>
              <w:rPr>
                <w:rFonts w:ascii="Times New Roman" w:hAnsi="Times New Roman" w:eastAsia="Calibri"/>
                <w:color w:val="000000"/>
              </w:rPr>
              <w:t>3600</w:t>
            </w:r>
          </w:p>
        </w:tc>
        <w:tc>
          <w:tcPr>
            <w:tcW w:w="709" w:type="dxa"/>
            <w:tcMar>
              <w:top w:w="15" w:type="dxa"/>
              <w:left w:w="15" w:type="dxa"/>
              <w:bottom w:w="15" w:type="dxa"/>
              <w:right w:w="15" w:type="dxa"/>
            </w:tcMar>
            <w:vAlign w:val="center"/>
          </w:tcPr>
          <w:p w14:paraId="731101FA">
            <w:pPr>
              <w:spacing w:after="0" w:line="240" w:lineRule="auto"/>
              <w:jc w:val="center"/>
              <w:rPr>
                <w:rFonts w:ascii="Times New Roman" w:hAnsi="Times New Roman" w:eastAsia="Calibri"/>
                <w:color w:val="000000"/>
              </w:rPr>
            </w:pPr>
            <w:r>
              <w:rPr>
                <w:rFonts w:ascii="Times New Roman" w:hAnsi="Times New Roman" w:eastAsia="Calibri"/>
                <w:color w:val="000000"/>
              </w:rPr>
              <w:t>120</w:t>
            </w:r>
          </w:p>
        </w:tc>
        <w:tc>
          <w:tcPr>
            <w:tcW w:w="567" w:type="dxa"/>
            <w:tcMar>
              <w:top w:w="15" w:type="dxa"/>
              <w:left w:w="15" w:type="dxa"/>
              <w:bottom w:w="15" w:type="dxa"/>
              <w:right w:w="15" w:type="dxa"/>
            </w:tcMar>
            <w:vAlign w:val="center"/>
          </w:tcPr>
          <w:p w14:paraId="213770B2">
            <w:pPr>
              <w:spacing w:after="0" w:line="240" w:lineRule="auto"/>
              <w:jc w:val="center"/>
              <w:rPr>
                <w:rFonts w:ascii="Times New Roman" w:hAnsi="Times New Roman" w:eastAsia="Calibri"/>
                <w:color w:val="000000"/>
              </w:rPr>
            </w:pPr>
            <w:r>
              <w:rPr>
                <w:rFonts w:ascii="Times New Roman" w:hAnsi="Times New Roman" w:eastAsia="Calibri"/>
                <w:color w:val="000000"/>
              </w:rPr>
              <w:t>15</w:t>
            </w:r>
          </w:p>
        </w:tc>
        <w:tc>
          <w:tcPr>
            <w:tcW w:w="709" w:type="dxa"/>
            <w:tcMar>
              <w:top w:w="15" w:type="dxa"/>
              <w:left w:w="15" w:type="dxa"/>
              <w:bottom w:w="15" w:type="dxa"/>
              <w:right w:w="15" w:type="dxa"/>
            </w:tcMar>
            <w:vAlign w:val="center"/>
          </w:tcPr>
          <w:p w14:paraId="3BC58E50">
            <w:pPr>
              <w:spacing w:after="0" w:line="240" w:lineRule="auto"/>
              <w:jc w:val="center"/>
              <w:rPr>
                <w:rFonts w:ascii="Times New Roman" w:hAnsi="Times New Roman" w:eastAsia="Calibri"/>
                <w:color w:val="000000"/>
              </w:rPr>
            </w:pPr>
            <w:r>
              <w:rPr>
                <w:rFonts w:ascii="Times New Roman" w:hAnsi="Times New Roman" w:eastAsia="Calibri"/>
                <w:color w:val="000000"/>
              </w:rPr>
              <w:t>8</w:t>
            </w:r>
          </w:p>
        </w:tc>
      </w:tr>
    </w:tbl>
    <w:p w14:paraId="272B9B6B">
      <w:pPr>
        <w:sectPr>
          <w:pgSz w:w="11906" w:h="16838"/>
          <w:pgMar w:top="851" w:right="1134" w:bottom="1134" w:left="1134" w:header="709" w:footer="709" w:gutter="0"/>
          <w:cols w:space="708" w:num="1"/>
          <w:docGrid w:linePitch="360" w:charSpace="0"/>
        </w:sectPr>
      </w:pPr>
    </w:p>
    <w:p w14:paraId="788961CA">
      <w:pPr>
        <w:ind w:left="568"/>
        <w:jc w:val="center"/>
        <w:rPr>
          <w:rFonts w:ascii="Times New Roman" w:hAnsi="Times New Roman"/>
          <w:b/>
          <w:bCs/>
          <w:sz w:val="24"/>
          <w:szCs w:val="24"/>
          <w:lang w:val="kk-KZ"/>
        </w:rPr>
      </w:pPr>
      <w:r>
        <w:rPr>
          <w:rFonts w:ascii="Times New Roman" w:hAnsi="Times New Roman"/>
          <w:b/>
          <w:color w:val="000000"/>
          <w:sz w:val="24"/>
          <w:szCs w:val="24"/>
        </w:rPr>
        <w:t xml:space="preserve">6. СТРАТЕГИИ, МЕТОДЫ ОБУЧЕНИЯ </w:t>
      </w:r>
      <w:r>
        <w:rPr>
          <w:rFonts w:ascii="Times New Roman" w:hAnsi="Times New Roman"/>
          <w:b/>
          <w:caps/>
          <w:color w:val="000000"/>
          <w:sz w:val="24"/>
          <w:szCs w:val="24"/>
        </w:rPr>
        <w:t>и искусственный интеллект,</w:t>
      </w:r>
      <w:r>
        <w:rPr>
          <w:rFonts w:ascii="Times New Roman" w:hAnsi="Times New Roman"/>
          <w:b/>
          <w:color w:val="000000"/>
          <w:sz w:val="24"/>
          <w:szCs w:val="24"/>
        </w:rPr>
        <w:t xml:space="preserve"> КОНТРОЛЬ И ОЦЕНКА</w:t>
      </w:r>
    </w:p>
    <w:tbl>
      <w:tblPr>
        <w:tblStyle w:val="7"/>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3"/>
        <w:gridCol w:w="6892"/>
      </w:tblGrid>
      <w:tr w14:paraId="2A356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83" w:type="dxa"/>
            <w:shd w:val="clear" w:color="auto" w:fill="auto"/>
          </w:tcPr>
          <w:p w14:paraId="7CABF162">
            <w:pPr>
              <w:pStyle w:val="22"/>
              <w:tabs>
                <w:tab w:val="left" w:pos="426"/>
              </w:tabs>
              <w:spacing w:before="200" w:after="0" w:line="240" w:lineRule="auto"/>
              <w:ind w:left="0"/>
              <w:jc w:val="both"/>
              <w:rPr>
                <w:rFonts w:ascii="Times New Roman" w:hAnsi="Times New Roman"/>
                <w:b/>
                <w:bCs/>
                <w:sz w:val="24"/>
                <w:szCs w:val="24"/>
                <w:lang w:val="kk-KZ"/>
              </w:rPr>
            </w:pPr>
            <w:r>
              <w:rPr>
                <w:rFonts w:ascii="Times New Roman" w:hAnsi="Times New Roman"/>
                <w:b/>
                <w:sz w:val="24"/>
                <w:szCs w:val="24"/>
              </w:rPr>
              <w:t>Стратеги</w:t>
            </w:r>
            <w:r>
              <w:rPr>
                <w:rFonts w:ascii="Times New Roman" w:hAnsi="Times New Roman"/>
                <w:b/>
                <w:sz w:val="24"/>
                <w:szCs w:val="24"/>
                <w:lang w:val="ru-RU"/>
              </w:rPr>
              <w:t xml:space="preserve">и </w:t>
            </w:r>
            <w:r>
              <w:rPr>
                <w:rFonts w:ascii="Times New Roman" w:hAnsi="Times New Roman"/>
                <w:b/>
                <w:sz w:val="24"/>
                <w:szCs w:val="24"/>
              </w:rPr>
              <w:t>обучения</w:t>
            </w:r>
          </w:p>
          <w:p w14:paraId="41B75438">
            <w:pPr>
              <w:pStyle w:val="22"/>
              <w:spacing w:after="0" w:line="240" w:lineRule="auto"/>
              <w:ind w:left="0"/>
              <w:rPr>
                <w:rFonts w:ascii="Times New Roman" w:hAnsi="Times New Roman"/>
                <w:b/>
                <w:bCs/>
                <w:sz w:val="24"/>
                <w:szCs w:val="24"/>
                <w:lang w:val="kk-KZ"/>
              </w:rPr>
            </w:pPr>
          </w:p>
        </w:tc>
        <w:tc>
          <w:tcPr>
            <w:tcW w:w="6892" w:type="dxa"/>
            <w:shd w:val="clear" w:color="auto" w:fill="auto"/>
          </w:tcPr>
          <w:p w14:paraId="0EE665CD">
            <w:pPr>
              <w:pStyle w:val="22"/>
              <w:tabs>
                <w:tab w:val="left" w:pos="426"/>
              </w:tabs>
              <w:spacing w:before="200" w:after="0" w:line="240" w:lineRule="auto"/>
              <w:ind w:left="0"/>
              <w:jc w:val="both"/>
              <w:rPr>
                <w:rFonts w:ascii="Times New Roman" w:hAnsi="Times New Roman"/>
                <w:sz w:val="24"/>
                <w:szCs w:val="24"/>
                <w:lang w:val="ru-RU"/>
              </w:rPr>
            </w:pPr>
            <w:r>
              <w:rPr>
                <w:rFonts w:ascii="Times New Roman" w:hAnsi="Times New Roman"/>
                <w:b/>
                <w:sz w:val="24"/>
                <w:szCs w:val="24"/>
                <w:lang w:val="ru-RU"/>
              </w:rPr>
              <w:t>С</w:t>
            </w:r>
            <w:r>
              <w:rPr>
                <w:rFonts w:ascii="Times New Roman" w:hAnsi="Times New Roman"/>
                <w:b/>
                <w:sz w:val="24"/>
                <w:szCs w:val="24"/>
              </w:rPr>
              <w:t>тудентоцентрированно</w:t>
            </w:r>
            <w:r>
              <w:rPr>
                <w:rFonts w:ascii="Times New Roman" w:hAnsi="Times New Roman"/>
                <w:b/>
                <w:sz w:val="24"/>
                <w:szCs w:val="24"/>
                <w:lang w:val="ru-RU"/>
              </w:rPr>
              <w:t xml:space="preserve">е </w:t>
            </w:r>
            <w:r>
              <w:rPr>
                <w:rFonts w:ascii="Times New Roman" w:hAnsi="Times New Roman"/>
                <w:b/>
                <w:sz w:val="24"/>
                <w:szCs w:val="24"/>
              </w:rPr>
              <w:t>обучени</w:t>
            </w:r>
            <w:r>
              <w:rPr>
                <w:rFonts w:ascii="Times New Roman" w:hAnsi="Times New Roman"/>
                <w:b/>
                <w:sz w:val="24"/>
                <w:szCs w:val="24"/>
                <w:lang w:val="ru-RU"/>
              </w:rPr>
              <w:t>е</w:t>
            </w:r>
            <w:r>
              <w:rPr>
                <w:rFonts w:ascii="Times New Roman" w:hAnsi="Times New Roman"/>
                <w:sz w:val="24"/>
                <w:szCs w:val="24"/>
                <w:lang w:val="ru-RU"/>
              </w:rPr>
              <w:t xml:space="preserve">: </w:t>
            </w:r>
            <w:r>
              <w:rPr>
                <w:rFonts w:ascii="Times New Roman" w:hAnsi="Times New Roman"/>
                <w:sz w:val="24"/>
                <w:szCs w:val="24"/>
              </w:rPr>
              <w:t>обучающийся</w:t>
            </w:r>
            <w:r>
              <w:rPr>
                <w:rFonts w:ascii="Times New Roman" w:hAnsi="Times New Roman"/>
                <w:sz w:val="24"/>
                <w:szCs w:val="24"/>
                <w:lang w:val="ru-RU"/>
              </w:rPr>
              <w:t>–</w:t>
            </w:r>
            <w:r>
              <w:rPr>
                <w:rFonts w:ascii="Times New Roman" w:hAnsi="Times New Roman"/>
                <w:sz w:val="24"/>
                <w:szCs w:val="24"/>
              </w:rPr>
              <w:t>центрпреподавания/обучения</w:t>
            </w:r>
            <w:r>
              <w:rPr>
                <w:rFonts w:ascii="Times New Roman" w:hAnsi="Times New Roman"/>
                <w:sz w:val="24"/>
                <w:szCs w:val="24"/>
                <w:lang w:val="ru-RU"/>
              </w:rPr>
              <w:t xml:space="preserve"> </w:t>
            </w:r>
            <w:r>
              <w:rPr>
                <w:rFonts w:ascii="Times New Roman" w:hAnsi="Times New Roman"/>
                <w:sz w:val="24"/>
                <w:szCs w:val="24"/>
              </w:rPr>
              <w:t>и</w:t>
            </w:r>
            <w:r>
              <w:rPr>
                <w:rFonts w:ascii="Times New Roman" w:hAnsi="Times New Roman"/>
                <w:sz w:val="24"/>
                <w:szCs w:val="24"/>
                <w:lang w:val="ru-RU"/>
              </w:rPr>
              <w:t xml:space="preserve"> </w:t>
            </w:r>
            <w:r>
              <w:rPr>
                <w:rFonts w:ascii="Times New Roman" w:hAnsi="Times New Roman"/>
                <w:sz w:val="24"/>
                <w:szCs w:val="24"/>
              </w:rPr>
              <w:t>активны</w:t>
            </w:r>
            <w:r>
              <w:rPr>
                <w:rFonts w:ascii="Times New Roman" w:hAnsi="Times New Roman"/>
                <w:sz w:val="24"/>
                <w:szCs w:val="24"/>
                <w:lang w:val="ru-RU"/>
              </w:rPr>
              <w:t xml:space="preserve">й </w:t>
            </w:r>
            <w:r>
              <w:rPr>
                <w:rFonts w:ascii="Times New Roman" w:hAnsi="Times New Roman"/>
                <w:sz w:val="24"/>
                <w:szCs w:val="24"/>
              </w:rPr>
              <w:t>участник</w:t>
            </w:r>
            <w:r>
              <w:rPr>
                <w:rFonts w:ascii="Times New Roman" w:hAnsi="Times New Roman"/>
                <w:sz w:val="24"/>
                <w:szCs w:val="24"/>
                <w:lang w:val="ru-RU"/>
              </w:rPr>
              <w:t xml:space="preserve">  п</w:t>
            </w:r>
            <w:r>
              <w:rPr>
                <w:rFonts w:ascii="Times New Roman" w:hAnsi="Times New Roman"/>
                <w:sz w:val="24"/>
                <w:szCs w:val="24"/>
              </w:rPr>
              <w:t>роцесса</w:t>
            </w:r>
            <w:r>
              <w:rPr>
                <w:rFonts w:ascii="Times New Roman" w:hAnsi="Times New Roman"/>
                <w:sz w:val="24"/>
                <w:szCs w:val="24"/>
                <w:lang w:val="ru-RU"/>
              </w:rPr>
              <w:t xml:space="preserve"> </w:t>
            </w:r>
            <w:r>
              <w:rPr>
                <w:rFonts w:ascii="Times New Roman" w:hAnsi="Times New Roman"/>
                <w:sz w:val="24"/>
                <w:szCs w:val="24"/>
              </w:rPr>
              <w:t>обученияи принятия</w:t>
            </w:r>
            <w:r>
              <w:rPr>
                <w:rFonts w:ascii="Times New Roman" w:hAnsi="Times New Roman"/>
                <w:sz w:val="24"/>
                <w:szCs w:val="24"/>
                <w:lang w:val="ru-RU"/>
              </w:rPr>
              <w:t xml:space="preserve"> </w:t>
            </w:r>
            <w:r>
              <w:rPr>
                <w:rFonts w:ascii="Times New Roman" w:hAnsi="Times New Roman"/>
                <w:sz w:val="24"/>
                <w:szCs w:val="24"/>
              </w:rPr>
              <w:t>решения</w:t>
            </w:r>
            <w:r>
              <w:rPr>
                <w:rFonts w:ascii="Times New Roman" w:hAnsi="Times New Roman"/>
                <w:sz w:val="24"/>
                <w:szCs w:val="24"/>
                <w:lang w:val="ru-RU"/>
              </w:rPr>
              <w:t>.</w:t>
            </w:r>
          </w:p>
          <w:p w14:paraId="62CB058D">
            <w:pPr>
              <w:pStyle w:val="22"/>
              <w:tabs>
                <w:tab w:val="left" w:pos="426"/>
              </w:tabs>
              <w:spacing w:before="200" w:after="0" w:line="240" w:lineRule="auto"/>
              <w:ind w:left="0"/>
              <w:jc w:val="both"/>
              <w:rPr>
                <w:rFonts w:ascii="Times New Roman" w:hAnsi="Times New Roman"/>
                <w:sz w:val="24"/>
                <w:szCs w:val="24"/>
                <w:lang w:val="ru-RU"/>
              </w:rPr>
            </w:pPr>
            <w:r>
              <w:rPr>
                <w:rFonts w:ascii="Times New Roman" w:hAnsi="Times New Roman"/>
                <w:b/>
                <w:sz w:val="24"/>
                <w:szCs w:val="24"/>
                <w:lang w:val="ru-RU"/>
              </w:rPr>
              <w:t>Практикоориентированное обучение</w:t>
            </w:r>
            <w:r>
              <w:rPr>
                <w:rFonts w:ascii="Times New Roman" w:hAnsi="Times New Roman"/>
                <w:sz w:val="24"/>
                <w:szCs w:val="24"/>
                <w:lang w:val="ru-RU"/>
              </w:rPr>
              <w:t>: ориентация на развитие практических навыков.</w:t>
            </w:r>
          </w:p>
          <w:p w14:paraId="7F5F2FC5">
            <w:pPr>
              <w:pStyle w:val="22"/>
              <w:spacing w:after="0" w:line="240" w:lineRule="auto"/>
              <w:ind w:left="0"/>
              <w:rPr>
                <w:rFonts w:ascii="Times New Roman" w:hAnsi="Times New Roman"/>
                <w:b/>
                <w:bCs/>
                <w:sz w:val="24"/>
                <w:szCs w:val="24"/>
                <w:lang w:val="kk-KZ"/>
              </w:rPr>
            </w:pPr>
          </w:p>
        </w:tc>
      </w:tr>
      <w:tr w14:paraId="045F3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3" w:type="dxa"/>
            <w:shd w:val="clear" w:color="auto" w:fill="auto"/>
          </w:tcPr>
          <w:p w14:paraId="3F77E993">
            <w:pPr>
              <w:widowControl w:val="0"/>
              <w:tabs>
                <w:tab w:val="left" w:pos="1354"/>
              </w:tabs>
              <w:autoSpaceDE w:val="0"/>
              <w:autoSpaceDN w:val="0"/>
              <w:spacing w:before="200" w:after="0" w:line="240" w:lineRule="auto"/>
              <w:ind w:right="-1"/>
              <w:jc w:val="both"/>
              <w:rPr>
                <w:rFonts w:ascii="Times New Roman" w:hAnsi="Times New Roman" w:eastAsia="Calibri"/>
                <w:b/>
                <w:bCs/>
                <w:sz w:val="24"/>
                <w:szCs w:val="24"/>
                <w:lang w:val="kk-KZ"/>
              </w:rPr>
            </w:pPr>
            <w:r>
              <w:rPr>
                <w:rFonts w:ascii="Times New Roman" w:hAnsi="Times New Roman" w:eastAsia="Calibri"/>
                <w:b/>
                <w:bCs/>
                <w:sz w:val="24"/>
                <w:szCs w:val="24"/>
                <w:lang w:eastAsia="zh-CN"/>
              </w:rPr>
              <w:t>Методы обучения</w:t>
            </w:r>
          </w:p>
          <w:p w14:paraId="704BD22C">
            <w:pPr>
              <w:pStyle w:val="22"/>
              <w:spacing w:after="0" w:line="240" w:lineRule="auto"/>
              <w:ind w:left="0"/>
              <w:rPr>
                <w:rFonts w:ascii="Times New Roman" w:hAnsi="Times New Roman"/>
                <w:b/>
                <w:bCs/>
                <w:sz w:val="24"/>
                <w:szCs w:val="24"/>
                <w:lang w:val="kk-KZ"/>
              </w:rPr>
            </w:pPr>
          </w:p>
        </w:tc>
        <w:tc>
          <w:tcPr>
            <w:tcW w:w="6892" w:type="dxa"/>
            <w:shd w:val="clear" w:color="auto" w:fill="auto"/>
          </w:tcPr>
          <w:p w14:paraId="3F171CF7">
            <w:p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sz w:val="24"/>
                <w:szCs w:val="24"/>
                <w:lang w:val="kk-KZ" w:eastAsia="zh-CN"/>
              </w:rPr>
              <w:t>Проведение л</w:t>
            </w:r>
            <w:r>
              <w:rPr>
                <w:rFonts w:ascii="Times New Roman" w:hAnsi="Times New Roman" w:eastAsia="Calibri"/>
                <w:sz w:val="24"/>
                <w:szCs w:val="24"/>
                <w:lang w:eastAsia="zh-CN"/>
              </w:rPr>
              <w:t>екций, семинаров, различных видов практик</w:t>
            </w:r>
            <w:r>
              <w:rPr>
                <w:rFonts w:ascii="Times New Roman" w:hAnsi="Times New Roman" w:eastAsia="Calibri"/>
                <w:sz w:val="24"/>
                <w:szCs w:val="24"/>
                <w:lang w:val="kk-KZ" w:eastAsia="zh-CN"/>
              </w:rPr>
              <w:t>с:</w:t>
            </w:r>
          </w:p>
          <w:p w14:paraId="1FF02379">
            <w:pPr>
              <w:pStyle w:val="22"/>
              <w:numPr>
                <w:ilvl w:val="0"/>
                <w:numId w:val="8"/>
              </w:numPr>
              <w:spacing w:after="0" w:line="240" w:lineRule="auto"/>
              <w:ind w:left="175" w:hanging="175"/>
              <w:rPr>
                <w:rFonts w:ascii="Times New Roman" w:hAnsi="Times New Roman" w:eastAsia="Calibri"/>
                <w:sz w:val="24"/>
                <w:szCs w:val="24"/>
                <w:lang w:val="kk-KZ" w:eastAsia="zh-CN"/>
              </w:rPr>
            </w:pPr>
            <w:r>
              <w:rPr>
                <w:rFonts w:ascii="Times New Roman" w:hAnsi="Times New Roman" w:eastAsia="Calibri"/>
                <w:sz w:val="24"/>
                <w:szCs w:val="24"/>
                <w:lang w:val="kk-KZ" w:eastAsia="zh-CN"/>
              </w:rPr>
              <w:t>применением инновационных технологий:</w:t>
            </w:r>
          </w:p>
          <w:p w14:paraId="34AFC7CA">
            <w:pPr>
              <w:pStyle w:val="22"/>
              <w:numPr>
                <w:ilvl w:val="0"/>
                <w:numId w:val="9"/>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val="kk-KZ" w:eastAsia="zh-CN"/>
              </w:rPr>
              <w:t>проблемного обучения;</w:t>
            </w:r>
          </w:p>
          <w:p w14:paraId="5CAC1914">
            <w:pPr>
              <w:pStyle w:val="22"/>
              <w:numPr>
                <w:ilvl w:val="0"/>
                <w:numId w:val="9"/>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val="kk-KZ" w:eastAsia="zh-CN"/>
              </w:rPr>
              <w:t>кейс-стади;</w:t>
            </w:r>
          </w:p>
          <w:p w14:paraId="046BD929">
            <w:pPr>
              <w:pStyle w:val="22"/>
              <w:numPr>
                <w:ilvl w:val="0"/>
                <w:numId w:val="9"/>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val="kk-KZ" w:eastAsia="zh-CN"/>
              </w:rPr>
              <w:t>работы в группе и креативных групп;</w:t>
            </w:r>
          </w:p>
          <w:p w14:paraId="5CDBBBD3">
            <w:pPr>
              <w:pStyle w:val="22"/>
              <w:numPr>
                <w:ilvl w:val="0"/>
                <w:numId w:val="9"/>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val="kk-KZ" w:eastAsia="zh-CN"/>
              </w:rPr>
              <w:t>дискуссий и диалогов, интеллектуальных игр, олимпиад, викторин;</w:t>
            </w:r>
          </w:p>
          <w:p w14:paraId="0D98406D">
            <w:pPr>
              <w:pStyle w:val="22"/>
              <w:numPr>
                <w:ilvl w:val="0"/>
                <w:numId w:val="9"/>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val="kk-KZ" w:eastAsia="zh-CN"/>
              </w:rPr>
              <w:t>методов рефлексии, проектов, бенчмаркинга;</w:t>
            </w:r>
          </w:p>
          <w:p w14:paraId="4AF5ED0C">
            <w:pPr>
              <w:pStyle w:val="22"/>
              <w:numPr>
                <w:ilvl w:val="0"/>
                <w:numId w:val="9"/>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val="kk-KZ" w:eastAsia="zh-CN"/>
              </w:rPr>
              <w:t>таксономии Блума;</w:t>
            </w:r>
          </w:p>
          <w:p w14:paraId="374775D8">
            <w:pPr>
              <w:pStyle w:val="22"/>
              <w:numPr>
                <w:ilvl w:val="0"/>
                <w:numId w:val="9"/>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val="kk-KZ" w:eastAsia="zh-CN"/>
              </w:rPr>
              <w:t>презентаций;</w:t>
            </w:r>
          </w:p>
          <w:p w14:paraId="0D2C1C5A">
            <w:pPr>
              <w:pStyle w:val="22"/>
              <w:numPr>
                <w:ilvl w:val="0"/>
                <w:numId w:val="10"/>
              </w:numPr>
              <w:tabs>
                <w:tab w:val="left" w:pos="175"/>
              </w:tabs>
              <w:spacing w:after="0" w:line="240" w:lineRule="auto"/>
              <w:ind w:left="0" w:firstLine="0"/>
              <w:jc w:val="both"/>
              <w:rPr>
                <w:rFonts w:ascii="Times New Roman" w:hAnsi="Times New Roman" w:eastAsia="Calibri"/>
                <w:b/>
                <w:bCs/>
                <w:sz w:val="24"/>
                <w:szCs w:val="24"/>
                <w:lang w:val="kk-KZ" w:eastAsia="en-US"/>
              </w:rPr>
            </w:pPr>
            <w:r>
              <w:rPr>
                <w:rFonts w:ascii="Times New Roman" w:hAnsi="Times New Roman" w:eastAsia="Calibri"/>
                <w:sz w:val="24"/>
                <w:szCs w:val="24"/>
                <w:lang w:eastAsia="zh-CN"/>
              </w:rPr>
              <w:t>рациональным и креативным</w:t>
            </w:r>
            <w:r>
              <w:rPr>
                <w:rFonts w:ascii="Times New Roman" w:hAnsi="Times New Roman" w:eastAsia="Calibri"/>
                <w:sz w:val="24"/>
                <w:szCs w:val="24"/>
                <w:lang w:val="kk-KZ" w:eastAsia="zh-CN"/>
              </w:rPr>
              <w:t xml:space="preserve">использованием </w:t>
            </w:r>
            <w:r>
              <w:rPr>
                <w:rFonts w:ascii="Times New Roman" w:hAnsi="Times New Roman" w:eastAsia="Calibri"/>
                <w:sz w:val="24"/>
                <w:szCs w:val="24"/>
                <w:lang w:eastAsia="zh-CN"/>
              </w:rPr>
              <w:t>информационныхисточников</w:t>
            </w:r>
            <w:r>
              <w:rPr>
                <w:rFonts w:ascii="Times New Roman" w:hAnsi="Times New Roman" w:eastAsia="Calibri"/>
                <w:sz w:val="24"/>
                <w:szCs w:val="24"/>
                <w:lang w:val="ru-RU" w:eastAsia="zh-CN"/>
              </w:rPr>
              <w:t>:</w:t>
            </w:r>
          </w:p>
          <w:p w14:paraId="205D1EF8">
            <w:pPr>
              <w:pStyle w:val="22"/>
              <w:numPr>
                <w:ilvl w:val="0"/>
                <w:numId w:val="11"/>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eastAsia="zh-CN"/>
              </w:rPr>
              <w:t>мультимедийные</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обучающие</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программы</w:t>
            </w:r>
            <w:r>
              <w:rPr>
                <w:rFonts w:ascii="Times New Roman" w:hAnsi="Times New Roman" w:eastAsia="Calibri"/>
                <w:sz w:val="24"/>
                <w:szCs w:val="24"/>
                <w:lang w:val="kk-KZ" w:eastAsia="zh-CN"/>
              </w:rPr>
              <w:t>;</w:t>
            </w:r>
          </w:p>
          <w:p w14:paraId="71C1D06A">
            <w:pPr>
              <w:pStyle w:val="22"/>
              <w:numPr>
                <w:ilvl w:val="0"/>
                <w:numId w:val="11"/>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eastAsia="zh-CN"/>
              </w:rPr>
              <w:t>электронные</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учебники</w:t>
            </w:r>
            <w:r>
              <w:rPr>
                <w:rFonts w:ascii="Times New Roman" w:hAnsi="Times New Roman" w:eastAsia="Calibri"/>
                <w:sz w:val="24"/>
                <w:szCs w:val="24"/>
                <w:lang w:val="kk-KZ" w:eastAsia="zh-CN"/>
              </w:rPr>
              <w:t>;</w:t>
            </w:r>
          </w:p>
          <w:p w14:paraId="7275A428">
            <w:pPr>
              <w:pStyle w:val="22"/>
              <w:numPr>
                <w:ilvl w:val="0"/>
                <w:numId w:val="11"/>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eastAsia="zh-CN"/>
              </w:rPr>
              <w:t>цифровые</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ресурсы</w:t>
            </w:r>
            <w:r>
              <w:rPr>
                <w:rFonts w:ascii="Times New Roman" w:hAnsi="Times New Roman" w:eastAsia="Calibri"/>
                <w:sz w:val="24"/>
                <w:szCs w:val="24"/>
                <w:lang w:val="ru-RU" w:eastAsia="zh-CN"/>
              </w:rPr>
              <w:t>;</w:t>
            </w:r>
          </w:p>
          <w:p w14:paraId="11ED825A">
            <w:pPr>
              <w:pStyle w:val="22"/>
              <w:numPr>
                <w:ilvl w:val="0"/>
                <w:numId w:val="11"/>
              </w:numPr>
              <w:tabs>
                <w:tab w:val="left" w:pos="175"/>
              </w:tabs>
              <w:spacing w:after="0" w:line="240" w:lineRule="auto"/>
              <w:jc w:val="both"/>
              <w:rPr>
                <w:rFonts w:ascii="Times New Roman" w:hAnsi="Times New Roman" w:eastAsia="Calibri"/>
                <w:b/>
                <w:bCs/>
                <w:sz w:val="24"/>
                <w:szCs w:val="24"/>
                <w:lang w:val="kk-KZ" w:eastAsia="en-US"/>
              </w:rPr>
            </w:pPr>
            <w:r>
              <w:rPr>
                <w:rFonts w:ascii="Times New Roman" w:hAnsi="Times New Roman" w:eastAsia="Calibri"/>
                <w:sz w:val="24"/>
                <w:szCs w:val="24"/>
                <w:lang w:val="ru-RU" w:eastAsia="zh-CN"/>
              </w:rPr>
              <w:t>мвшинные методы обучения.</w:t>
            </w:r>
          </w:p>
          <w:p w14:paraId="77A35B0E">
            <w:pPr>
              <w:spacing w:after="0" w:line="240" w:lineRule="auto"/>
              <w:ind w:right="-1"/>
              <w:jc w:val="both"/>
              <w:rPr>
                <w:rFonts w:ascii="Times New Roman" w:hAnsi="Times New Roman" w:eastAsia="Calibri"/>
                <w:sz w:val="24"/>
                <w:szCs w:val="24"/>
                <w:lang w:eastAsia="zh-CN"/>
              </w:rPr>
            </w:pPr>
            <w:r>
              <w:rPr>
                <w:rFonts w:ascii="Times New Roman" w:hAnsi="Times New Roman" w:eastAsia="Calibri"/>
                <w:sz w:val="24"/>
                <w:szCs w:val="24"/>
                <w:lang w:eastAsia="zh-CN"/>
              </w:rPr>
              <w:t>Организация самостоятельной работы обучающихся, индивидуальные консультации.</w:t>
            </w:r>
          </w:p>
        </w:tc>
      </w:tr>
      <w:tr w14:paraId="1BF67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3" w:type="dxa"/>
            <w:shd w:val="clear" w:color="auto" w:fill="auto"/>
          </w:tcPr>
          <w:p w14:paraId="6D5DB9EF">
            <w:pPr>
              <w:tabs>
                <w:tab w:val="left" w:pos="427"/>
              </w:tabs>
              <w:spacing w:before="200" w:after="0" w:line="240" w:lineRule="auto"/>
              <w:ind w:right="-1"/>
              <w:jc w:val="both"/>
              <w:rPr>
                <w:rFonts w:ascii="Times New Roman" w:hAnsi="Times New Roman" w:eastAsia="Calibri"/>
                <w:b/>
                <w:bCs/>
                <w:sz w:val="24"/>
                <w:szCs w:val="24"/>
                <w:lang w:eastAsia="zh-CN"/>
              </w:rPr>
            </w:pPr>
            <w:r>
              <w:rPr>
                <w:rFonts w:ascii="Times New Roman" w:hAnsi="Times New Roman" w:eastAsia="Calibri"/>
                <w:b/>
                <w:bCs/>
                <w:sz w:val="24"/>
                <w:szCs w:val="24"/>
                <w:lang w:eastAsia="zh-CN"/>
              </w:rPr>
              <w:t>Контроль и оценка достижимости результатов обучения</w:t>
            </w:r>
          </w:p>
          <w:p w14:paraId="6E92446C">
            <w:pPr>
              <w:pStyle w:val="22"/>
              <w:spacing w:after="0" w:line="240" w:lineRule="auto"/>
              <w:ind w:left="0"/>
              <w:rPr>
                <w:rFonts w:ascii="Times New Roman" w:hAnsi="Times New Roman"/>
                <w:b/>
                <w:bCs/>
                <w:sz w:val="24"/>
                <w:szCs w:val="24"/>
              </w:rPr>
            </w:pPr>
          </w:p>
        </w:tc>
        <w:tc>
          <w:tcPr>
            <w:tcW w:w="6892" w:type="dxa"/>
            <w:shd w:val="clear" w:color="auto" w:fill="auto"/>
          </w:tcPr>
          <w:p w14:paraId="007D99BF">
            <w:p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b/>
                <w:iCs/>
                <w:sz w:val="24"/>
                <w:szCs w:val="24"/>
                <w:lang w:val="kk-KZ" w:eastAsia="zh-CN"/>
              </w:rPr>
              <w:t>Текущий контроль</w:t>
            </w:r>
            <w:r>
              <w:rPr>
                <w:rFonts w:ascii="Times New Roman" w:hAnsi="Times New Roman" w:eastAsia="Calibri"/>
                <w:iCs/>
                <w:sz w:val="24"/>
                <w:szCs w:val="24"/>
                <w:lang w:val="kk-KZ" w:eastAsia="zh-CN"/>
              </w:rPr>
              <w:t xml:space="preserve"> по каждой теме дисциплины, контроль знаний на аудиторных и внеаудиторных занятиях (</w:t>
            </w:r>
            <w:r>
              <w:rPr>
                <w:rFonts w:ascii="Times New Roman" w:hAnsi="Times New Roman" w:eastAsia="Calibri"/>
                <w:i/>
                <w:sz w:val="24"/>
                <w:szCs w:val="24"/>
                <w:lang w:val="kk-KZ" w:eastAsia="zh-CN"/>
              </w:rPr>
              <w:t>согласно силлабусу</w:t>
            </w:r>
            <w:r>
              <w:rPr>
                <w:rFonts w:ascii="Times New Roman" w:hAnsi="Times New Roman" w:eastAsia="Calibri"/>
                <w:iCs/>
                <w:sz w:val="24"/>
                <w:szCs w:val="24"/>
                <w:lang w:val="kk-KZ" w:eastAsia="zh-CN"/>
              </w:rPr>
              <w:t>). Ф</w:t>
            </w:r>
            <w:r>
              <w:rPr>
                <w:rFonts w:ascii="Times New Roman" w:hAnsi="Times New Roman" w:eastAsia="Calibri"/>
                <w:sz w:val="24"/>
                <w:szCs w:val="24"/>
                <w:lang w:val="kk-KZ" w:eastAsia="zh-CN"/>
              </w:rPr>
              <w:t>ормы оценивания:</w:t>
            </w:r>
          </w:p>
          <w:p w14:paraId="433D5980">
            <w:pPr>
              <w:pStyle w:val="22"/>
              <w:numPr>
                <w:ilvl w:val="0"/>
                <w:numId w:val="12"/>
              </w:numPr>
              <w:spacing w:after="0" w:line="240" w:lineRule="auto"/>
              <w:ind w:left="714" w:hanging="357"/>
              <w:jc w:val="both"/>
              <w:rPr>
                <w:rFonts w:ascii="Times New Roman" w:hAnsi="Times New Roman" w:eastAsia="Calibri"/>
                <w:sz w:val="24"/>
                <w:szCs w:val="24"/>
                <w:lang w:eastAsia="zh-CN"/>
              </w:rPr>
            </w:pPr>
            <w:r>
              <w:rPr>
                <w:rFonts w:ascii="Times New Roman" w:hAnsi="Times New Roman" w:eastAsia="Calibri"/>
                <w:sz w:val="24"/>
                <w:szCs w:val="24"/>
                <w:lang w:eastAsia="zh-CN"/>
              </w:rPr>
              <w:t>опрос</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на</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занятиях;</w:t>
            </w:r>
          </w:p>
          <w:p w14:paraId="52320E9E">
            <w:pPr>
              <w:pStyle w:val="22"/>
              <w:numPr>
                <w:ilvl w:val="0"/>
                <w:numId w:val="12"/>
              </w:numPr>
              <w:spacing w:after="0" w:line="240" w:lineRule="auto"/>
              <w:ind w:left="714" w:hanging="357"/>
              <w:jc w:val="both"/>
              <w:rPr>
                <w:rFonts w:ascii="Times New Roman" w:hAnsi="Times New Roman" w:eastAsia="Calibri"/>
                <w:sz w:val="24"/>
                <w:szCs w:val="24"/>
                <w:lang w:eastAsia="zh-CN"/>
              </w:rPr>
            </w:pPr>
            <w:r>
              <w:rPr>
                <w:rFonts w:ascii="Times New Roman" w:hAnsi="Times New Roman" w:eastAsia="Calibri"/>
                <w:sz w:val="24"/>
                <w:szCs w:val="24"/>
                <w:lang w:eastAsia="zh-CN"/>
              </w:rPr>
              <w:t>тестирование</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по</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темам</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учебной</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дисциплины;</w:t>
            </w:r>
          </w:p>
          <w:p w14:paraId="1B22B391">
            <w:pPr>
              <w:pStyle w:val="22"/>
              <w:numPr>
                <w:ilvl w:val="0"/>
                <w:numId w:val="12"/>
              </w:numPr>
              <w:spacing w:after="0" w:line="240" w:lineRule="auto"/>
              <w:ind w:left="714" w:hanging="357"/>
              <w:jc w:val="both"/>
              <w:rPr>
                <w:rFonts w:ascii="Times New Roman" w:hAnsi="Times New Roman" w:eastAsia="Calibri"/>
                <w:sz w:val="24"/>
                <w:szCs w:val="24"/>
                <w:lang w:eastAsia="zh-CN"/>
              </w:rPr>
            </w:pPr>
            <w:r>
              <w:rPr>
                <w:rFonts w:ascii="Times New Roman" w:hAnsi="Times New Roman" w:eastAsia="Calibri"/>
                <w:sz w:val="24"/>
                <w:szCs w:val="24"/>
                <w:lang w:eastAsia="zh-CN"/>
              </w:rPr>
              <w:t>контрольные</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работы;</w:t>
            </w:r>
          </w:p>
          <w:p w14:paraId="7133D48D">
            <w:pPr>
              <w:pStyle w:val="22"/>
              <w:numPr>
                <w:ilvl w:val="0"/>
                <w:numId w:val="12"/>
              </w:numPr>
              <w:spacing w:after="0" w:line="240" w:lineRule="auto"/>
              <w:ind w:left="714" w:hanging="357"/>
              <w:jc w:val="both"/>
              <w:rPr>
                <w:rFonts w:ascii="Times New Roman" w:hAnsi="Times New Roman" w:eastAsia="Calibri"/>
                <w:sz w:val="24"/>
                <w:szCs w:val="24"/>
                <w:lang w:eastAsia="zh-CN"/>
              </w:rPr>
            </w:pPr>
            <w:r>
              <w:rPr>
                <w:rFonts w:ascii="Times New Roman" w:hAnsi="Times New Roman" w:eastAsia="Calibri"/>
                <w:sz w:val="24"/>
                <w:szCs w:val="24"/>
                <w:lang w:eastAsia="zh-CN"/>
              </w:rPr>
              <w:t>защита</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самостоятельных</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творческих</w:t>
            </w:r>
            <w:r>
              <w:rPr>
                <w:rFonts w:ascii="Times New Roman" w:hAnsi="Times New Roman" w:eastAsia="Calibri"/>
                <w:sz w:val="24"/>
                <w:szCs w:val="24"/>
                <w:lang w:val="ru-RU" w:eastAsia="zh-CN"/>
              </w:rPr>
              <w:t xml:space="preserve"> </w:t>
            </w:r>
            <w:r>
              <w:rPr>
                <w:rFonts w:ascii="Times New Roman" w:hAnsi="Times New Roman" w:eastAsia="Calibri"/>
                <w:sz w:val="24"/>
                <w:szCs w:val="24"/>
                <w:lang w:eastAsia="zh-CN"/>
              </w:rPr>
              <w:t>работ;</w:t>
            </w:r>
          </w:p>
          <w:p w14:paraId="41EDA9F2">
            <w:pPr>
              <w:pStyle w:val="22"/>
              <w:numPr>
                <w:ilvl w:val="0"/>
                <w:numId w:val="12"/>
              </w:numPr>
              <w:spacing w:after="0" w:line="240" w:lineRule="auto"/>
              <w:ind w:left="714" w:hanging="357"/>
              <w:jc w:val="both"/>
              <w:rPr>
                <w:rFonts w:ascii="Times New Roman" w:hAnsi="Times New Roman" w:eastAsia="Calibri"/>
                <w:sz w:val="24"/>
                <w:szCs w:val="24"/>
                <w:lang w:eastAsia="zh-CN"/>
              </w:rPr>
            </w:pPr>
            <w:r>
              <w:rPr>
                <w:rFonts w:ascii="Times New Roman" w:hAnsi="Times New Roman" w:eastAsia="Calibri"/>
                <w:sz w:val="24"/>
                <w:szCs w:val="24"/>
                <w:lang w:eastAsia="zh-CN"/>
              </w:rPr>
              <w:t>дискуссии;</w:t>
            </w:r>
          </w:p>
          <w:p w14:paraId="6AD1918E">
            <w:pPr>
              <w:pStyle w:val="22"/>
              <w:numPr>
                <w:ilvl w:val="0"/>
                <w:numId w:val="12"/>
              </w:numPr>
              <w:spacing w:after="0" w:line="240" w:lineRule="auto"/>
              <w:ind w:left="714" w:hanging="357"/>
              <w:jc w:val="both"/>
              <w:rPr>
                <w:rFonts w:ascii="Times New Roman" w:hAnsi="Times New Roman" w:eastAsia="Calibri"/>
                <w:sz w:val="24"/>
                <w:szCs w:val="24"/>
                <w:lang w:eastAsia="zh-CN"/>
              </w:rPr>
            </w:pPr>
            <w:r>
              <w:rPr>
                <w:rFonts w:ascii="Times New Roman" w:hAnsi="Times New Roman" w:eastAsia="Calibri"/>
                <w:sz w:val="24"/>
                <w:szCs w:val="24"/>
                <w:lang w:eastAsia="zh-CN"/>
              </w:rPr>
              <w:t>тренинги;</w:t>
            </w:r>
          </w:p>
          <w:p w14:paraId="63398394">
            <w:pPr>
              <w:pStyle w:val="22"/>
              <w:numPr>
                <w:ilvl w:val="0"/>
                <w:numId w:val="12"/>
              </w:numPr>
              <w:spacing w:after="0" w:line="240" w:lineRule="auto"/>
              <w:ind w:left="714" w:hanging="357"/>
              <w:jc w:val="both"/>
              <w:rPr>
                <w:rFonts w:ascii="Times New Roman" w:hAnsi="Times New Roman" w:eastAsia="Calibri"/>
                <w:sz w:val="24"/>
                <w:szCs w:val="24"/>
                <w:lang w:val="kk-KZ" w:eastAsia="zh-CN"/>
              </w:rPr>
            </w:pPr>
            <w:r>
              <w:rPr>
                <w:rFonts w:ascii="Times New Roman" w:hAnsi="Times New Roman" w:eastAsia="Calibri"/>
                <w:sz w:val="24"/>
                <w:szCs w:val="24"/>
                <w:lang w:eastAsia="zh-CN"/>
              </w:rPr>
              <w:t>коллоквиумы;</w:t>
            </w:r>
          </w:p>
          <w:p w14:paraId="1759B3A7">
            <w:pPr>
              <w:pStyle w:val="22"/>
              <w:numPr>
                <w:ilvl w:val="0"/>
                <w:numId w:val="12"/>
              </w:numPr>
              <w:spacing w:after="0" w:line="240" w:lineRule="auto"/>
              <w:ind w:left="714" w:hanging="357"/>
              <w:jc w:val="both"/>
              <w:rPr>
                <w:rFonts w:ascii="Times New Roman" w:hAnsi="Times New Roman" w:eastAsia="Calibri"/>
                <w:sz w:val="24"/>
                <w:szCs w:val="24"/>
                <w:lang w:eastAsia="zh-CN"/>
              </w:rPr>
            </w:pPr>
            <w:r>
              <w:rPr>
                <w:rFonts w:ascii="Times New Roman" w:hAnsi="Times New Roman" w:eastAsia="Calibri"/>
                <w:sz w:val="24"/>
                <w:szCs w:val="24"/>
                <w:lang w:val="kk-KZ" w:eastAsia="zh-CN"/>
              </w:rPr>
              <w:t>эссе</w:t>
            </w:r>
            <w:r>
              <w:rPr>
                <w:rFonts w:ascii="Times New Roman" w:hAnsi="Times New Roman" w:eastAsia="Calibri"/>
                <w:sz w:val="24"/>
                <w:szCs w:val="24"/>
                <w:lang w:eastAsia="zh-CN"/>
              </w:rPr>
              <w:t xml:space="preserve"> и др.</w:t>
            </w:r>
          </w:p>
          <w:p w14:paraId="79958D0B">
            <w:p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b/>
                <w:sz w:val="24"/>
                <w:szCs w:val="24"/>
                <w:lang w:eastAsia="zh-CN"/>
              </w:rPr>
              <w:t>Р</w:t>
            </w:r>
            <w:r>
              <w:rPr>
                <w:rFonts w:ascii="Times New Roman" w:hAnsi="Times New Roman" w:eastAsia="Calibri"/>
                <w:b/>
                <w:sz w:val="24"/>
                <w:szCs w:val="24"/>
                <w:lang w:val="kk-KZ" w:eastAsia="zh-CN"/>
              </w:rPr>
              <w:t xml:space="preserve">убежный контроль </w:t>
            </w:r>
            <w:r>
              <w:rPr>
                <w:rFonts w:ascii="Times New Roman" w:hAnsi="Times New Roman" w:eastAsia="Calibri"/>
                <w:sz w:val="24"/>
                <w:szCs w:val="24"/>
                <w:lang w:val="kk-KZ" w:eastAsia="zh-CN"/>
              </w:rPr>
              <w:t xml:space="preserve">не менее двух раз в течение одного академического периода в рамках одной учебной дисциплины. </w:t>
            </w:r>
          </w:p>
          <w:p w14:paraId="7D7E9B9F">
            <w:p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b/>
                <w:sz w:val="24"/>
                <w:szCs w:val="24"/>
                <w:lang w:val="kk-KZ" w:eastAsia="zh-CN"/>
              </w:rPr>
              <w:t>Промежуточная аттестация</w:t>
            </w:r>
            <w:r>
              <w:rPr>
                <w:rFonts w:ascii="Times New Roman" w:hAnsi="Times New Roman" w:eastAsia="Calibri"/>
                <w:sz w:val="24"/>
                <w:szCs w:val="24"/>
                <w:lang w:val="kk-KZ" w:eastAsia="zh-CN"/>
              </w:rPr>
              <w:t xml:space="preserve"> осуществляется в соответствии с рабочим учебным планом, академическим календарем. </w:t>
            </w:r>
          </w:p>
          <w:p w14:paraId="4CBD7641">
            <w:p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sz w:val="24"/>
                <w:szCs w:val="24"/>
                <w:lang w:val="kk-KZ" w:eastAsia="zh-CN"/>
              </w:rPr>
              <w:t xml:space="preserve">Формы проведения: </w:t>
            </w:r>
          </w:p>
          <w:p w14:paraId="0892C664">
            <w:pPr>
              <w:pStyle w:val="22"/>
              <w:numPr>
                <w:ilvl w:val="0"/>
                <w:numId w:val="13"/>
              </w:num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sz w:val="24"/>
                <w:szCs w:val="24"/>
                <w:lang w:val="kk-KZ" w:eastAsia="zh-CN"/>
              </w:rPr>
              <w:t>экзамен в виде тестирования;</w:t>
            </w:r>
          </w:p>
          <w:p w14:paraId="31A0525C">
            <w:pPr>
              <w:pStyle w:val="22"/>
              <w:numPr>
                <w:ilvl w:val="0"/>
                <w:numId w:val="13"/>
              </w:num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sz w:val="24"/>
                <w:szCs w:val="24"/>
                <w:lang w:val="kk-KZ" w:eastAsia="zh-CN"/>
              </w:rPr>
              <w:t>устный экзамен;</w:t>
            </w:r>
          </w:p>
          <w:p w14:paraId="67F07FD5">
            <w:pPr>
              <w:pStyle w:val="22"/>
              <w:numPr>
                <w:ilvl w:val="0"/>
                <w:numId w:val="13"/>
              </w:num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sz w:val="24"/>
                <w:szCs w:val="24"/>
                <w:lang w:val="kk-KZ" w:eastAsia="zh-CN"/>
              </w:rPr>
              <w:t>письменный экзамен;</w:t>
            </w:r>
          </w:p>
          <w:p w14:paraId="6051D8CA">
            <w:pPr>
              <w:pStyle w:val="22"/>
              <w:numPr>
                <w:ilvl w:val="0"/>
                <w:numId w:val="13"/>
              </w:num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sz w:val="24"/>
                <w:szCs w:val="24"/>
                <w:lang w:val="kk-KZ" w:eastAsia="zh-CN"/>
              </w:rPr>
              <w:t>комбинированный экзамен;</w:t>
            </w:r>
          </w:p>
          <w:p w14:paraId="35C8646E">
            <w:pPr>
              <w:pStyle w:val="22"/>
              <w:numPr>
                <w:ilvl w:val="0"/>
                <w:numId w:val="13"/>
              </w:numPr>
              <w:spacing w:after="0" w:line="240" w:lineRule="auto"/>
              <w:ind w:right="-1"/>
              <w:jc w:val="both"/>
              <w:rPr>
                <w:rFonts w:ascii="Times New Roman" w:hAnsi="Times New Roman" w:eastAsia="Calibri"/>
                <w:sz w:val="24"/>
                <w:szCs w:val="24"/>
                <w:lang w:val="kk-KZ" w:eastAsia="zh-CN"/>
              </w:rPr>
            </w:pPr>
            <w:r>
              <w:rPr>
                <w:rFonts w:ascii="Times New Roman" w:hAnsi="Times New Roman" w:eastAsia="Calibri"/>
                <w:sz w:val="24"/>
                <w:szCs w:val="24"/>
                <w:lang w:val="kk-KZ" w:eastAsia="zh-CN"/>
              </w:rPr>
              <w:t xml:space="preserve">защита </w:t>
            </w:r>
            <w:r>
              <w:rPr>
                <w:rFonts w:ascii="Times New Roman" w:hAnsi="Times New Roman" w:eastAsia="Calibri"/>
                <w:sz w:val="24"/>
                <w:szCs w:val="24"/>
                <w:lang w:eastAsia="zh-CN"/>
              </w:rPr>
              <w:t>отчетовпопрактикам</w:t>
            </w:r>
            <w:r>
              <w:rPr>
                <w:rFonts w:ascii="Times New Roman" w:hAnsi="Times New Roman" w:eastAsia="Calibri"/>
                <w:sz w:val="24"/>
                <w:szCs w:val="24"/>
                <w:lang w:val="kk-KZ" w:eastAsia="zh-CN"/>
              </w:rPr>
              <w:t>.</w:t>
            </w:r>
          </w:p>
          <w:p w14:paraId="22D2622D">
            <w:pPr>
              <w:spacing w:after="0" w:line="240" w:lineRule="auto"/>
              <w:ind w:right="-1"/>
              <w:jc w:val="both"/>
              <w:rPr>
                <w:rFonts w:ascii="Times New Roman" w:hAnsi="Times New Roman" w:eastAsia="Calibri"/>
                <w:sz w:val="24"/>
                <w:szCs w:val="24"/>
                <w:lang w:eastAsia="zh-CN"/>
              </w:rPr>
            </w:pPr>
            <w:r>
              <w:rPr>
                <w:rFonts w:ascii="Times New Roman" w:hAnsi="Times New Roman" w:eastAsia="Calibri"/>
                <w:b/>
                <w:iCs/>
                <w:sz w:val="24"/>
                <w:szCs w:val="24"/>
                <w:lang w:eastAsia="zh-CN"/>
              </w:rPr>
              <w:t>Итоговая аттестация</w:t>
            </w:r>
            <w:r>
              <w:rPr>
                <w:rFonts w:ascii="Times New Roman" w:hAnsi="Times New Roman" w:eastAsia="Calibri"/>
                <w:sz w:val="24"/>
                <w:szCs w:val="24"/>
                <w:lang w:eastAsia="zh-CN"/>
              </w:rPr>
              <w:t xml:space="preserve">. </w:t>
            </w:r>
          </w:p>
        </w:tc>
      </w:tr>
    </w:tbl>
    <w:p w14:paraId="7D273885"/>
    <w:p w14:paraId="67424FDA"/>
    <w:p w14:paraId="08B95A0B">
      <w:pPr>
        <w:jc w:val="center"/>
        <w:rPr>
          <w:rFonts w:ascii="Times New Roman" w:hAnsi="Times New Roman"/>
          <w:b/>
          <w:bCs/>
          <w:sz w:val="28"/>
          <w:szCs w:val="28"/>
        </w:rPr>
      </w:pPr>
    </w:p>
    <w:p w14:paraId="23013574">
      <w:pPr>
        <w:jc w:val="center"/>
        <w:rPr>
          <w:rFonts w:ascii="Times New Roman" w:hAnsi="Times New Roman"/>
          <w:b/>
          <w:bCs/>
          <w:sz w:val="24"/>
          <w:szCs w:val="24"/>
        </w:rPr>
      </w:pPr>
      <w:r>
        <w:rPr>
          <w:rFonts w:ascii="Times New Roman" w:hAnsi="Times New Roman"/>
          <w:b/>
          <w:bCs/>
          <w:sz w:val="24"/>
          <w:szCs w:val="24"/>
        </w:rPr>
        <w:t>7. УЧЕБНО- РЕСУРСНОЕ ОБЕСПЕЧЕНИЕ ОРАЗОВАТЕЛЬНОЙ ПРОГРАММЫ</w:t>
      </w:r>
    </w:p>
    <w:tbl>
      <w:tblPr>
        <w:tblStyle w:val="7"/>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7"/>
        <w:gridCol w:w="6898"/>
      </w:tblGrid>
      <w:tr w14:paraId="62737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14:paraId="12BABA06">
            <w:pPr>
              <w:tabs>
                <w:tab w:val="left" w:pos="427"/>
              </w:tabs>
              <w:spacing w:before="200" w:after="0" w:line="240" w:lineRule="auto"/>
              <w:ind w:right="-1"/>
              <w:jc w:val="both"/>
              <w:rPr>
                <w:rFonts w:ascii="Times New Roman" w:hAnsi="Times New Roman" w:eastAsia="Calibri"/>
                <w:b/>
                <w:bCs/>
                <w:sz w:val="24"/>
                <w:szCs w:val="24"/>
                <w:lang w:eastAsia="zh-CN"/>
              </w:rPr>
            </w:pPr>
            <w:r>
              <w:rPr>
                <w:rFonts w:ascii="Times New Roman" w:hAnsi="Times New Roman" w:eastAsia="Calibri"/>
                <w:b/>
                <w:bCs/>
                <w:sz w:val="24"/>
                <w:szCs w:val="24"/>
                <w:lang w:eastAsia="zh-CN"/>
              </w:rPr>
              <w:t>Информационно ресурсный центр</w:t>
            </w:r>
          </w:p>
        </w:tc>
        <w:tc>
          <w:tcPr>
            <w:tcW w:w="6939" w:type="dxa"/>
            <w:shd w:val="clear" w:color="auto" w:fill="auto"/>
          </w:tcPr>
          <w:p w14:paraId="70764B19">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В университете функционирует единая система библиотечного и информационного обслуживания. Общая площадь научной библиотеки составляет 2917,18 м</w:t>
            </w:r>
            <w:r>
              <w:rPr>
                <w:rStyle w:val="27"/>
                <w:rFonts w:ascii="Times New Roman" w:hAnsi="Times New Roman" w:eastAsia="Calibri"/>
                <w:sz w:val="24"/>
                <w:szCs w:val="24"/>
                <w:vertAlign w:val="superscript"/>
              </w:rPr>
              <w:t>2</w:t>
            </w:r>
            <w:r>
              <w:rPr>
                <w:rStyle w:val="27"/>
                <w:rFonts w:ascii="Times New Roman" w:hAnsi="Times New Roman" w:eastAsia="Calibri"/>
                <w:sz w:val="24"/>
                <w:szCs w:val="24"/>
              </w:rPr>
              <w:t>, в том числе площадь книгохранилища – 101,1 м</w:t>
            </w:r>
            <w:r>
              <w:rPr>
                <w:rStyle w:val="27"/>
                <w:rFonts w:ascii="Times New Roman" w:hAnsi="Times New Roman" w:eastAsia="Calibri"/>
                <w:sz w:val="24"/>
                <w:szCs w:val="24"/>
                <w:vertAlign w:val="superscript"/>
              </w:rPr>
              <w:t>2</w:t>
            </w:r>
            <w:r>
              <w:rPr>
                <w:rStyle w:val="27"/>
                <w:rFonts w:ascii="Times New Roman" w:hAnsi="Times New Roman" w:eastAsia="Calibri"/>
                <w:sz w:val="24"/>
                <w:szCs w:val="24"/>
              </w:rPr>
              <w:t xml:space="preserve">. Библиотечный фонд пополняется на 200-300 экз. новых изданий, для чего выделяется 400-600 тысячи тенге. Единый информационно-библиотечный фонд составляет 2440639 экз., в том числе на государственном языке 1523820 экз. всех типов и видов изданий. Электронный доступ  к библиотечным ресурсам осуществляется посредством страницы  сайта университета </w:t>
            </w:r>
            <w:r>
              <w:fldChar w:fldCharType="begin"/>
            </w:r>
            <w:r>
              <w:instrText xml:space="preserve"> HYPERLINK "http://www.asu.ukgu/" </w:instrText>
            </w:r>
            <w:r>
              <w:fldChar w:fldCharType="separate"/>
            </w:r>
            <w:r>
              <w:rPr>
                <w:rStyle w:val="10"/>
                <w:rFonts w:ascii="Times New Roman" w:hAnsi="Times New Roman"/>
                <w:sz w:val="24"/>
                <w:szCs w:val="24"/>
                <w:lang w:val="en-US"/>
              </w:rPr>
              <w:t>http</w:t>
            </w:r>
            <w:r>
              <w:rPr>
                <w:rStyle w:val="10"/>
                <w:rFonts w:ascii="Times New Roman" w:hAnsi="Times New Roman"/>
                <w:sz w:val="24"/>
                <w:szCs w:val="24"/>
              </w:rPr>
              <w:t>://</w:t>
            </w:r>
            <w:r>
              <w:rPr>
                <w:rStyle w:val="10"/>
                <w:rFonts w:ascii="Times New Roman" w:hAnsi="Times New Roman"/>
                <w:sz w:val="24"/>
                <w:szCs w:val="24"/>
                <w:lang w:val="en-US"/>
              </w:rPr>
              <w:t>www</w:t>
            </w:r>
            <w:r>
              <w:rPr>
                <w:rStyle w:val="10"/>
                <w:rFonts w:ascii="Times New Roman" w:hAnsi="Times New Roman"/>
                <w:sz w:val="24"/>
                <w:szCs w:val="24"/>
              </w:rPr>
              <w:t>.</w:t>
            </w:r>
            <w:r>
              <w:rPr>
                <w:rStyle w:val="10"/>
                <w:rFonts w:ascii="Times New Roman" w:hAnsi="Times New Roman"/>
                <w:sz w:val="24"/>
                <w:szCs w:val="24"/>
                <w:lang w:val="en-US"/>
              </w:rPr>
              <w:t>asu</w:t>
            </w:r>
            <w:r>
              <w:rPr>
                <w:rStyle w:val="10"/>
                <w:rFonts w:ascii="Times New Roman" w:hAnsi="Times New Roman"/>
                <w:sz w:val="24"/>
                <w:szCs w:val="24"/>
              </w:rPr>
              <w:t>.</w:t>
            </w:r>
            <w:r>
              <w:rPr>
                <w:rStyle w:val="10"/>
                <w:rFonts w:ascii="Times New Roman" w:hAnsi="Times New Roman"/>
                <w:sz w:val="24"/>
                <w:szCs w:val="24"/>
                <w:lang w:val="en-US"/>
              </w:rPr>
              <w:t>ukgu</w:t>
            </w:r>
            <w:r>
              <w:rPr>
                <w:rStyle w:val="10"/>
                <w:rFonts w:ascii="Times New Roman" w:hAnsi="Times New Roman"/>
                <w:sz w:val="24"/>
                <w:szCs w:val="24"/>
              </w:rPr>
              <w:t>/</w:t>
            </w:r>
            <w:r>
              <w:rPr>
                <w:rStyle w:val="10"/>
                <w:rFonts w:ascii="Times New Roman" w:hAnsi="Times New Roman"/>
                <w:sz w:val="24"/>
                <w:szCs w:val="24"/>
              </w:rPr>
              <w:fldChar w:fldCharType="end"/>
            </w:r>
            <w:r>
              <w:rPr>
                <w:rStyle w:val="27"/>
                <w:rFonts w:ascii="Times New Roman" w:hAnsi="Times New Roman" w:eastAsia="Calibri"/>
                <w:sz w:val="24"/>
                <w:szCs w:val="24"/>
              </w:rPr>
              <w:t>, на которой представлены:</w:t>
            </w:r>
          </w:p>
          <w:p w14:paraId="74686A66">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 электронный каталог библиотеки;</w:t>
            </w:r>
          </w:p>
          <w:p w14:paraId="3DE0BDD7">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 электронная библиотека;</w:t>
            </w:r>
          </w:p>
          <w:p w14:paraId="3F36DF05">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 персональные указатели трудов ученых;</w:t>
            </w:r>
          </w:p>
          <w:p w14:paraId="5B37FD8A">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 библиографические указатели и списки;</w:t>
            </w:r>
          </w:p>
          <w:p w14:paraId="6315D565">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 приобретенные информационные ресурсы;</w:t>
            </w:r>
          </w:p>
          <w:p w14:paraId="3EB0C77F">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 новые поступления;</w:t>
            </w:r>
          </w:p>
          <w:p w14:paraId="7E55669A">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 список периодических изданий, выписываемых библиотекой и др.</w:t>
            </w:r>
          </w:p>
          <w:p w14:paraId="21DD4E1E">
            <w:pPr>
              <w:spacing w:after="0" w:line="240" w:lineRule="auto"/>
              <w:ind w:firstLine="709"/>
              <w:jc w:val="both"/>
              <w:rPr>
                <w:rStyle w:val="27"/>
                <w:rFonts w:ascii="Times New Roman" w:hAnsi="Times New Roman" w:eastAsia="Calibri"/>
                <w:sz w:val="24"/>
                <w:szCs w:val="24"/>
              </w:rPr>
            </w:pPr>
            <w:r>
              <w:rPr>
                <w:rStyle w:val="27"/>
                <w:rFonts w:ascii="Times New Roman" w:hAnsi="Times New Roman" w:eastAsia="Calibri"/>
                <w:sz w:val="24"/>
                <w:szCs w:val="24"/>
              </w:rPr>
              <w:t>Страница библиотеки на сайте систематически обновляется. Доступ организован с сайта и Образовательного портала университета.</w:t>
            </w:r>
          </w:p>
          <w:p w14:paraId="32E4BD36">
            <w:pPr>
              <w:spacing w:after="0" w:line="240" w:lineRule="auto"/>
              <w:ind w:right="-1"/>
              <w:jc w:val="both"/>
              <w:rPr>
                <w:rFonts w:ascii="Times New Roman" w:hAnsi="Times New Roman" w:eastAsia="Calibri"/>
                <w:b/>
                <w:iCs/>
                <w:sz w:val="24"/>
                <w:szCs w:val="24"/>
                <w:lang w:eastAsia="zh-CN"/>
              </w:rPr>
            </w:pPr>
          </w:p>
        </w:tc>
      </w:tr>
      <w:tr w14:paraId="05BA9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tcPr>
          <w:p w14:paraId="38970525">
            <w:pPr>
              <w:tabs>
                <w:tab w:val="left" w:pos="427"/>
              </w:tabs>
              <w:spacing w:before="200" w:after="0" w:line="240" w:lineRule="auto"/>
              <w:ind w:right="-1"/>
              <w:jc w:val="both"/>
              <w:rPr>
                <w:rFonts w:ascii="Times New Roman" w:hAnsi="Times New Roman" w:eastAsia="Calibri"/>
                <w:b/>
                <w:bCs/>
                <w:sz w:val="24"/>
                <w:szCs w:val="24"/>
                <w:lang w:eastAsia="zh-CN"/>
              </w:rPr>
            </w:pPr>
            <w:r>
              <w:rPr>
                <w:rFonts w:ascii="Times New Roman" w:hAnsi="Times New Roman" w:eastAsia="Calibri"/>
                <w:b/>
                <w:bCs/>
                <w:sz w:val="24"/>
                <w:szCs w:val="24"/>
                <w:lang w:eastAsia="zh-CN"/>
              </w:rPr>
              <w:t>Материально техническая база</w:t>
            </w:r>
          </w:p>
        </w:tc>
        <w:tc>
          <w:tcPr>
            <w:tcW w:w="6939" w:type="dxa"/>
            <w:shd w:val="clear" w:color="auto" w:fill="auto"/>
          </w:tcPr>
          <w:p w14:paraId="0785A32E">
            <w:pPr>
              <w:pStyle w:val="38"/>
              <w:ind w:firstLine="709"/>
              <w:jc w:val="both"/>
              <w:rPr>
                <w:rFonts w:ascii="Times New Roman" w:hAnsi="Times New Roman"/>
                <w:sz w:val="24"/>
                <w:szCs w:val="24"/>
                <w:lang w:eastAsia="en-US"/>
              </w:rPr>
            </w:pPr>
            <w:r>
              <w:rPr>
                <w:rFonts w:ascii="Times New Roman" w:hAnsi="Times New Roman"/>
                <w:sz w:val="24"/>
                <w:szCs w:val="24"/>
                <w:lang w:eastAsia="en-US"/>
              </w:rPr>
              <w:t>Материально-техническая база университета к настоящему времени составляет: три учебных корпуса, в которых расположены библиотека, читальный и абонементские залы, лаборатории, специализированные кабинеты и учебные аудитории, которые оснащены современными техническими средствами обучения. Все компьютерные классы оснащены компьютерами нового поколения и ЖК мониторами, объединены в локальную сеть и подключены кИнтернет, услугами которой все сотрудники и магистранты пользуются бесплатно и без ограничения времени. Подразделения университета оснащены компьютерами, принтерами, аудио-видео аппаратурой. Для проведения занятий имеются интерактивные доски, мультимедиа проекторы,  панорамные экраны. Университет обладает достаточной спортивной базой, которая состоит из совокупности различных спортивных сооружений закрытого и открытого типа.</w:t>
            </w:r>
          </w:p>
          <w:p w14:paraId="167B3F19">
            <w:pPr>
              <w:pStyle w:val="38"/>
              <w:ind w:firstLine="709"/>
              <w:jc w:val="both"/>
              <w:rPr>
                <w:rFonts w:ascii="Times New Roman" w:hAnsi="Times New Roman"/>
                <w:sz w:val="24"/>
                <w:szCs w:val="24"/>
                <w:lang w:eastAsia="en-US"/>
              </w:rPr>
            </w:pPr>
            <w:r>
              <w:rPr>
                <w:rFonts w:ascii="Times New Roman" w:hAnsi="Times New Roman"/>
                <w:sz w:val="24"/>
                <w:szCs w:val="24"/>
                <w:lang w:eastAsia="en-US"/>
              </w:rPr>
              <w:t>Преподавателям и магистрантам доступны ресурсы университета, в том числе, научная библиотека с залами электронных ресурсов, издательство, общежития, студенческий бытовой комплекс, санаторий-профилакторий, 2 медицинских кабинета.</w:t>
            </w:r>
          </w:p>
          <w:p w14:paraId="3A44F0FD">
            <w:pPr>
              <w:pStyle w:val="38"/>
              <w:ind w:firstLine="709"/>
              <w:jc w:val="both"/>
              <w:rPr>
                <w:rFonts w:ascii="Times New Roman" w:hAnsi="Times New Roman"/>
                <w:sz w:val="24"/>
                <w:szCs w:val="24"/>
                <w:lang w:eastAsia="en-US"/>
              </w:rPr>
            </w:pPr>
            <w:r>
              <w:rPr>
                <w:rFonts w:ascii="Times New Roman" w:hAnsi="Times New Roman"/>
                <w:sz w:val="24"/>
                <w:szCs w:val="24"/>
                <w:lang w:eastAsia="en-US"/>
              </w:rPr>
              <w:t xml:space="preserve">Типография, оснащенная необходимым оборудованием, для издания учебно-методических пособий, книг, наглядных пособий; функционирует редакционно-издательский отдел с производственным участком, на котором установлено полиграфическое оборудование. </w:t>
            </w:r>
          </w:p>
          <w:p w14:paraId="105118F6">
            <w:pPr>
              <w:pStyle w:val="38"/>
              <w:ind w:firstLine="709"/>
              <w:jc w:val="both"/>
              <w:rPr>
                <w:rFonts w:ascii="Times New Roman" w:hAnsi="Times New Roman"/>
                <w:sz w:val="24"/>
                <w:szCs w:val="24"/>
                <w:lang w:eastAsia="en-US"/>
              </w:rPr>
            </w:pPr>
            <w:r>
              <w:rPr>
                <w:rFonts w:ascii="Times New Roman" w:hAnsi="Times New Roman"/>
                <w:sz w:val="24"/>
                <w:szCs w:val="24"/>
                <w:lang w:eastAsia="en-US"/>
              </w:rPr>
              <w:t>Офисы для администрации,   преподавательского состава, персонала, доступное современное оборудование способствуют поддержанию целей образовательных программ, ожидаемых результатов обучения магистрантов и обеспечивают атмосферу, способствующую обучению.</w:t>
            </w:r>
          </w:p>
          <w:p w14:paraId="02600E65">
            <w:pPr>
              <w:spacing w:after="0" w:line="240" w:lineRule="auto"/>
              <w:ind w:firstLine="708"/>
              <w:jc w:val="both"/>
              <w:rPr>
                <w:rFonts w:ascii="Times New Roman" w:hAnsi="Times New Roman" w:eastAsia="Calibri"/>
                <w:sz w:val="24"/>
                <w:szCs w:val="24"/>
              </w:rPr>
            </w:pPr>
            <w:r>
              <w:rPr>
                <w:rFonts w:ascii="Times New Roman" w:hAnsi="Times New Roman" w:eastAsia="Calibri"/>
                <w:sz w:val="24"/>
                <w:szCs w:val="24"/>
              </w:rPr>
              <w:t xml:space="preserve">Аудиторный фонд - это лекционные залы, семинарские аудитории, лабораторные помещения, рабочие места для магистрантов, а также средства,  инструменты и оборудование, современная приборная база, соответствуют требованиям ОП. </w:t>
            </w:r>
          </w:p>
          <w:p w14:paraId="37545B89">
            <w:pPr>
              <w:pStyle w:val="38"/>
              <w:ind w:firstLine="709"/>
              <w:jc w:val="both"/>
              <w:rPr>
                <w:rFonts w:ascii="Times New Roman" w:hAnsi="Times New Roman"/>
                <w:sz w:val="24"/>
                <w:szCs w:val="24"/>
                <w:lang w:eastAsia="en-US"/>
              </w:rPr>
            </w:pPr>
            <w:r>
              <w:rPr>
                <w:rFonts w:ascii="Times New Roman" w:hAnsi="Times New Roman"/>
                <w:sz w:val="24"/>
                <w:szCs w:val="24"/>
                <w:lang w:eastAsia="en-US"/>
              </w:rPr>
              <w:t>Материально-техническая база ОП представлена следующими ресурсами: учебная площадь помещений – 327м</w:t>
            </w:r>
            <w:r>
              <w:rPr>
                <w:rFonts w:ascii="Times New Roman" w:hAnsi="Times New Roman"/>
                <w:sz w:val="24"/>
                <w:szCs w:val="24"/>
                <w:vertAlign w:val="superscript"/>
                <w:lang w:eastAsia="en-US"/>
              </w:rPr>
              <w:t>2</w:t>
            </w:r>
            <w:r>
              <w:rPr>
                <w:rFonts w:ascii="Times New Roman" w:hAnsi="Times New Roman"/>
                <w:sz w:val="24"/>
                <w:szCs w:val="24"/>
                <w:lang w:eastAsia="en-US"/>
              </w:rPr>
              <w:t>, в том числе 2 специализированные лаборатории по метрологии площадью 47 и 44 м</w:t>
            </w:r>
            <w:r>
              <w:rPr>
                <w:rFonts w:ascii="Times New Roman" w:hAnsi="Times New Roman"/>
                <w:sz w:val="24"/>
                <w:szCs w:val="24"/>
                <w:vertAlign w:val="superscript"/>
                <w:lang w:eastAsia="en-US"/>
              </w:rPr>
              <w:t>2</w:t>
            </w:r>
            <w:r>
              <w:rPr>
                <w:rFonts w:ascii="Times New Roman" w:hAnsi="Times New Roman"/>
                <w:sz w:val="24"/>
                <w:szCs w:val="24"/>
                <w:lang w:eastAsia="en-US"/>
              </w:rPr>
              <w:t xml:space="preserve"> и межкафедральная лаборатория площадью 693 м</w:t>
            </w:r>
            <w:r>
              <w:rPr>
                <w:rFonts w:ascii="Times New Roman" w:hAnsi="Times New Roman"/>
                <w:sz w:val="24"/>
                <w:szCs w:val="24"/>
                <w:vertAlign w:val="superscript"/>
                <w:lang w:eastAsia="en-US"/>
              </w:rPr>
              <w:t>2</w:t>
            </w:r>
            <w:r>
              <w:rPr>
                <w:rFonts w:ascii="Times New Roman" w:hAnsi="Times New Roman"/>
                <w:sz w:val="24"/>
                <w:szCs w:val="24"/>
                <w:lang w:eastAsia="en-US"/>
              </w:rPr>
              <w:t xml:space="preserve"> (118 Б) с учетом на одного магистранта -6,4 м</w:t>
            </w:r>
            <w:r>
              <w:rPr>
                <w:rFonts w:ascii="Times New Roman" w:hAnsi="Times New Roman"/>
                <w:sz w:val="24"/>
                <w:szCs w:val="24"/>
                <w:vertAlign w:val="superscript"/>
                <w:lang w:eastAsia="en-US"/>
              </w:rPr>
              <w:t>2</w:t>
            </w:r>
            <w:r>
              <w:rPr>
                <w:rFonts w:ascii="Times New Roman" w:hAnsi="Times New Roman"/>
                <w:sz w:val="24"/>
                <w:szCs w:val="24"/>
                <w:lang w:eastAsia="en-US"/>
              </w:rPr>
              <w:t>, где установлены лабораторные установки по нескольким дисциплинам и научно-исследовательские стенды.  Учебный процесс и научные исследования осуществляются в 5</w:t>
            </w:r>
            <w:r>
              <w:rPr>
                <w:rFonts w:ascii="Times New Roman" w:hAnsi="Times New Roman"/>
                <w:sz w:val="24"/>
                <w:szCs w:val="24"/>
                <w:lang w:val="kk-KZ" w:eastAsia="en-US"/>
              </w:rPr>
              <w:t xml:space="preserve"> специализорованными </w:t>
            </w:r>
            <w:r>
              <w:rPr>
                <w:rFonts w:ascii="Times New Roman" w:hAnsi="Times New Roman"/>
                <w:sz w:val="24"/>
                <w:szCs w:val="24"/>
                <w:lang w:eastAsia="en-US"/>
              </w:rPr>
              <w:t xml:space="preserve"> лабораториях и предметных аудиториях, в том числе и в компьютерных классах кафедры и научных лабораториях университета.</w:t>
            </w:r>
          </w:p>
          <w:p w14:paraId="6A97C6F8">
            <w:pPr>
              <w:spacing w:after="0" w:line="240" w:lineRule="auto"/>
              <w:ind w:firstLine="708"/>
              <w:jc w:val="both"/>
              <w:rPr>
                <w:rFonts w:ascii="Times New Roman" w:hAnsi="Times New Roman" w:eastAsia="Calibri"/>
                <w:sz w:val="24"/>
                <w:szCs w:val="24"/>
              </w:rPr>
            </w:pPr>
            <w:r>
              <w:rPr>
                <w:rFonts w:ascii="Times New Roman" w:hAnsi="Times New Roman" w:eastAsia="Calibri"/>
                <w:sz w:val="24"/>
                <w:szCs w:val="24"/>
              </w:rPr>
              <w:t xml:space="preserve">Лаборатории оснащены современным научным оборудованием, интерактивными досками для проведения всех видов занятий с учетом современных требований использования инновационных технологии обучения. </w:t>
            </w:r>
            <w:r>
              <w:rPr>
                <w:rFonts w:ascii="Times New Roman" w:hAnsi="Times New Roman" w:eastAsia="Calibri"/>
                <w:sz w:val="24"/>
                <w:szCs w:val="24"/>
                <w:lang w:val="kk-KZ"/>
              </w:rPr>
              <w:t>Имеются</w:t>
            </w:r>
            <w:r>
              <w:rPr>
                <w:rFonts w:ascii="Times New Roman" w:hAnsi="Times New Roman" w:eastAsia="Calibri"/>
                <w:sz w:val="24"/>
                <w:szCs w:val="24"/>
              </w:rPr>
              <w:t xml:space="preserve"> 17 компьютеров  для использования магистрантами, магистрантами, ППС кафедры электронной нормативной базы (СТ РК, ГОСТы, международные стандарты и т.д.),</w:t>
            </w:r>
          </w:p>
          <w:p w14:paraId="05EFFA7E">
            <w:pPr>
              <w:spacing w:after="0" w:line="240" w:lineRule="auto"/>
              <w:ind w:right="-1"/>
              <w:jc w:val="both"/>
              <w:rPr>
                <w:rFonts w:ascii="Times New Roman" w:hAnsi="Times New Roman" w:eastAsia="Calibri"/>
                <w:b/>
                <w:iCs/>
                <w:sz w:val="24"/>
                <w:szCs w:val="24"/>
                <w:lang w:eastAsia="zh-CN"/>
              </w:rPr>
            </w:pPr>
          </w:p>
        </w:tc>
      </w:tr>
    </w:tbl>
    <w:p w14:paraId="41F44C2D"/>
    <w:p w14:paraId="14D0564B"/>
    <w:p w14:paraId="43DF7F47"/>
    <w:p w14:paraId="3A2AB9FF">
      <w:pPr>
        <w:rPr>
          <w:rFonts w:ascii="Times New Roman" w:hAnsi="Times New Roman"/>
          <w:b/>
          <w:sz w:val="28"/>
          <w:szCs w:val="28"/>
          <w:lang w:eastAsia="ko-KR"/>
        </w:rPr>
      </w:pPr>
      <w:r>
        <w:rPr>
          <w:rFonts w:ascii="Times New Roman" w:hAnsi="Times New Roman"/>
          <w:b/>
          <w:sz w:val="28"/>
          <w:szCs w:val="28"/>
          <w:lang w:eastAsia="ko-KR"/>
        </w:rPr>
        <w:br w:type="page"/>
      </w:r>
    </w:p>
    <w:p w14:paraId="564A4C4D">
      <w:pPr>
        <w:spacing w:line="300" w:lineRule="auto"/>
        <w:ind w:firstLine="567"/>
        <w:jc w:val="center"/>
        <w:rPr>
          <w:rFonts w:ascii="Times New Roman" w:hAnsi="Times New Roman"/>
          <w:b/>
          <w:sz w:val="28"/>
          <w:szCs w:val="28"/>
          <w:lang w:eastAsia="ko-KR"/>
        </w:rPr>
      </w:pPr>
      <w:r>
        <w:rPr>
          <w:rFonts w:ascii="Times New Roman" w:hAnsi="Times New Roman"/>
          <w:b/>
          <w:sz w:val="28"/>
          <w:szCs w:val="28"/>
          <w:lang w:eastAsia="ko-KR"/>
        </w:rPr>
        <w:t>ЛИСТ СОГЛАСОВАНИЯ</w:t>
      </w:r>
    </w:p>
    <w:p w14:paraId="5AE13674">
      <w:pPr>
        <w:spacing w:line="300" w:lineRule="auto"/>
        <w:ind w:firstLine="567"/>
        <w:jc w:val="center"/>
        <w:rPr>
          <w:rFonts w:ascii="Times New Roman" w:hAnsi="Times New Roman"/>
          <w:sz w:val="28"/>
          <w:szCs w:val="28"/>
          <w:lang w:eastAsia="ko-KR"/>
        </w:rPr>
      </w:pPr>
      <w:r>
        <w:rPr>
          <w:rFonts w:ascii="Times New Roman" w:hAnsi="Times New Roman"/>
          <w:sz w:val="28"/>
          <w:szCs w:val="28"/>
          <w:lang w:eastAsia="ko-KR"/>
        </w:rPr>
        <w:t xml:space="preserve">по Образовательной программе </w:t>
      </w:r>
    </w:p>
    <w:p w14:paraId="3B87CE96">
      <w:pPr>
        <w:spacing w:line="300" w:lineRule="auto"/>
        <w:ind w:firstLine="567"/>
        <w:jc w:val="center"/>
        <w:rPr>
          <w:rFonts w:ascii="Times New Roman" w:hAnsi="Times New Roman"/>
          <w:sz w:val="28"/>
          <w:szCs w:val="28"/>
          <w:lang w:eastAsia="ko-KR"/>
        </w:rPr>
      </w:pPr>
      <w:r>
        <w:rPr>
          <w:rFonts w:ascii="Times New Roman" w:hAnsi="Times New Roman"/>
          <w:bCs/>
          <w:sz w:val="28"/>
          <w:szCs w:val="28"/>
        </w:rPr>
        <w:t xml:space="preserve">«7М07123 </w:t>
      </w:r>
      <w:r>
        <w:rPr>
          <w:rFonts w:ascii="Times New Roman" w:hAnsi="Times New Roman" w:eastAsia="Calibri"/>
          <w:bCs/>
          <w:color w:val="000000"/>
          <w:sz w:val="28"/>
          <w:szCs w:val="28"/>
        </w:rPr>
        <w:t>-3</w:t>
      </w:r>
      <w:r>
        <w:rPr>
          <w:rFonts w:ascii="Times New Roman" w:hAnsi="Times New Roman" w:eastAsia="Calibri"/>
          <w:bCs/>
          <w:color w:val="000000"/>
          <w:sz w:val="28"/>
          <w:szCs w:val="28"/>
          <w:lang w:val="en-US"/>
        </w:rPr>
        <w:t>D</w:t>
      </w:r>
      <w:r>
        <w:rPr>
          <w:rFonts w:ascii="Times New Roman" w:hAnsi="Times New Roman" w:eastAsia="Calibri"/>
          <w:bCs/>
          <w:color w:val="000000"/>
          <w:sz w:val="28"/>
          <w:szCs w:val="28"/>
        </w:rPr>
        <w:t>-моделирование в машиностроении</w:t>
      </w:r>
      <w:r>
        <w:rPr>
          <w:rFonts w:ascii="Times New Roman" w:hAnsi="Times New Roman"/>
          <w:bCs/>
          <w:sz w:val="28"/>
          <w:szCs w:val="28"/>
        </w:rPr>
        <w:t>»</w:t>
      </w:r>
    </w:p>
    <w:p w14:paraId="1DC69CD6">
      <w:pPr>
        <w:spacing w:line="300" w:lineRule="auto"/>
        <w:ind w:firstLine="567"/>
        <w:jc w:val="center"/>
        <w:rPr>
          <w:rFonts w:ascii="Times New Roman" w:hAnsi="Times New Roman"/>
          <w:sz w:val="28"/>
          <w:szCs w:val="28"/>
          <w:lang w:eastAsia="ko-KR"/>
        </w:rPr>
      </w:pPr>
    </w:p>
    <w:p w14:paraId="6F74B570">
      <w:pPr>
        <w:spacing w:line="300" w:lineRule="auto"/>
        <w:ind w:firstLine="567"/>
        <w:jc w:val="center"/>
        <w:rPr>
          <w:rFonts w:ascii="Times New Roman" w:hAnsi="Times New Roman"/>
          <w:sz w:val="28"/>
          <w:szCs w:val="28"/>
          <w:lang w:eastAsia="ko-KR"/>
        </w:rPr>
      </w:pPr>
    </w:p>
    <w:p w14:paraId="70911302">
      <w:pPr>
        <w:shd w:val="clear" w:color="auto" w:fill="FFFFFF"/>
        <w:autoSpaceDE w:val="0"/>
        <w:autoSpaceDN w:val="0"/>
        <w:adjustRightInd w:val="0"/>
        <w:spacing w:after="0" w:line="240" w:lineRule="auto"/>
        <w:jc w:val="center"/>
        <w:rPr>
          <w:rFonts w:ascii="Times New Roman" w:hAnsi="Times New Roman"/>
          <w:sz w:val="28"/>
          <w:szCs w:val="28"/>
          <w:lang w:val="kk-KZ" w:eastAsia="ko-KR"/>
        </w:rPr>
      </w:pPr>
      <w:r>
        <w:rPr>
          <w:rFonts w:ascii="Times New Roman" w:hAnsi="Times New Roman"/>
          <w:color w:val="000000"/>
          <w:sz w:val="28"/>
          <w:szCs w:val="28"/>
        </w:rPr>
        <w:t>Директор</w:t>
      </w:r>
      <w:r>
        <w:rPr>
          <w:rFonts w:ascii="Times New Roman" w:hAnsi="Times New Roman"/>
          <w:color w:val="000000"/>
          <w:sz w:val="28"/>
          <w:szCs w:val="28"/>
          <w:lang w:val="kk-KZ"/>
        </w:rPr>
        <w:t xml:space="preserve">ДАВ  </w:t>
      </w:r>
      <w:r>
        <w:rPr>
          <w:rFonts w:ascii="Times New Roman" w:hAnsi="Times New Roman"/>
          <w:color w:val="000000"/>
          <w:sz w:val="28"/>
          <w:szCs w:val="28"/>
        </w:rPr>
        <w:t>_________   Наукенова А.С.</w:t>
      </w:r>
    </w:p>
    <w:p w14:paraId="4D676218">
      <w:pPr>
        <w:spacing w:line="300" w:lineRule="auto"/>
        <w:ind w:firstLine="567"/>
        <w:jc w:val="center"/>
        <w:rPr>
          <w:rFonts w:ascii="Times New Roman" w:hAnsi="Times New Roman"/>
          <w:sz w:val="28"/>
          <w:szCs w:val="28"/>
          <w:lang w:eastAsia="ko-KR"/>
        </w:rPr>
      </w:pPr>
    </w:p>
    <w:p w14:paraId="63D28DEA">
      <w:pPr>
        <w:spacing w:line="300" w:lineRule="auto"/>
        <w:ind w:firstLine="567"/>
        <w:jc w:val="center"/>
        <w:rPr>
          <w:rFonts w:ascii="Times New Roman" w:hAnsi="Times New Roman"/>
          <w:sz w:val="28"/>
          <w:szCs w:val="28"/>
          <w:lang w:eastAsia="ko-KR"/>
        </w:rPr>
      </w:pPr>
      <w:r>
        <w:rPr>
          <w:rFonts w:ascii="Times New Roman" w:hAnsi="Times New Roman"/>
          <w:sz w:val="28"/>
          <w:szCs w:val="28"/>
          <w:lang w:eastAsia="ko-KR"/>
        </w:rPr>
        <w:t>Директор ДАН      __________   Назарбек У</w:t>
      </w:r>
      <w:r>
        <w:rPr>
          <w:rFonts w:ascii="Times New Roman" w:hAnsi="Times New Roman"/>
          <w:sz w:val="28"/>
          <w:szCs w:val="28"/>
          <w:lang w:val="kk-KZ" w:eastAsia="ko-KR"/>
        </w:rPr>
        <w:t>.</w:t>
      </w:r>
      <w:r>
        <w:rPr>
          <w:rFonts w:ascii="Times New Roman" w:hAnsi="Times New Roman"/>
          <w:sz w:val="28"/>
          <w:szCs w:val="28"/>
          <w:lang w:eastAsia="ko-KR"/>
        </w:rPr>
        <w:t>Б</w:t>
      </w:r>
      <w:r>
        <w:rPr>
          <w:rFonts w:ascii="Times New Roman" w:hAnsi="Times New Roman"/>
          <w:sz w:val="28"/>
          <w:szCs w:val="28"/>
          <w:lang w:val="kk-KZ" w:eastAsia="ko-KR"/>
        </w:rPr>
        <w:t>.</w:t>
      </w:r>
    </w:p>
    <w:p w14:paraId="75B0FA07">
      <w:pPr>
        <w:spacing w:line="300" w:lineRule="auto"/>
        <w:ind w:firstLine="567"/>
        <w:jc w:val="center"/>
        <w:rPr>
          <w:rFonts w:ascii="Times New Roman" w:hAnsi="Times New Roman"/>
          <w:sz w:val="28"/>
          <w:szCs w:val="28"/>
          <w:lang w:eastAsia="ko-KR"/>
        </w:rPr>
      </w:pPr>
    </w:p>
    <w:sectPr>
      <w:footerReference r:id="rId7" w:type="default"/>
      <w:pgSz w:w="11906" w:h="16838"/>
      <w:pgMar w:top="1134" w:right="851" w:bottom="1134" w:left="1701" w:header="709" w:footer="709"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CC"/>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 w:name="Cambria">
    <w:panose1 w:val="02040503050406030204"/>
    <w:charset w:val="CC"/>
    <w:family w:val="roman"/>
    <w:pitch w:val="default"/>
    <w:sig w:usb0="E00006FF" w:usb1="420024FF" w:usb2="02000000" w:usb3="00000000" w:csb0="2000019F" w:csb1="00000000"/>
  </w:font>
  <w:font w:name="Bookman Old Style">
    <w:altName w:val="Segoe Print"/>
    <w:panose1 w:val="02050604050505020204"/>
    <w:charset w:val="CC"/>
    <w:family w:val="roman"/>
    <w:pitch w:val="default"/>
    <w:sig w:usb0="00000000" w:usb1="00000000" w:usb2="00000000" w:usb3="00000000" w:csb0="0000009F" w:csb1="00000000"/>
  </w:font>
  <w:font w:name="Tahoma">
    <w:panose1 w:val="020B0604030504040204"/>
    <w:charset w:val="00"/>
    <w:family w:val="swiss"/>
    <w:pitch w:val="default"/>
    <w:sig w:usb0="E1002EFF" w:usb1="C000605B" w:usb2="00000029" w:usb3="00000000" w:csb0="200101FF" w:csb1="20280000"/>
  </w:font>
  <w:font w:name="Courier New">
    <w:panose1 w:val="02070309020205020404"/>
    <w:charset w:val="CC"/>
    <w:family w:val="modern"/>
    <w:pitch w:val="default"/>
    <w:sig w:usb0="E0002EFF" w:usb1="C0007843" w:usb2="00000009" w:usb3="00000000" w:csb0="400001FF" w:csb1="FFFF0000"/>
  </w:font>
  <w:font w:name="Arial">
    <w:panose1 w:val="020B0604020202020204"/>
    <w:charset w:val="CC"/>
    <w:family w:val="swiss"/>
    <w:pitch w:val="default"/>
    <w:sig w:usb0="E0002EFF" w:usb1="C000785B" w:usb2="00000009" w:usb3="00000000" w:csb0="400001FF" w:csb1="FFFF0000"/>
  </w:font>
  <w:font w:name="TimesNewRomanPS-ItalicMT">
    <w:altName w:val="MS Gothic"/>
    <w:panose1 w:val="00000000000000000000"/>
    <w:charset w:val="80"/>
    <w:family w:val="auto"/>
    <w:pitch w:val="default"/>
    <w:sig w:usb0="00000000" w:usb1="00000000" w:usb2="00000010" w:usb3="00000000" w:csb0="00020001" w:csb1="00000000"/>
  </w:font>
  <w:font w:name="Symbol">
    <w:panose1 w:val="050501020107060205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CB40BD">
    <w:pPr>
      <w:pStyle w:val="15"/>
      <w:jc w:val="center"/>
    </w:pPr>
    <w:r>
      <w:fldChar w:fldCharType="begin"/>
    </w:r>
    <w:r>
      <w:instrText xml:space="preserve">PAGE   \* MERGEFORMAT</w:instrText>
    </w:r>
    <w:r>
      <w:fldChar w:fldCharType="separate"/>
    </w:r>
    <w:r>
      <w:t>17</w:t>
    </w:r>
    <w:r>
      <w:fldChar w:fldCharType="end"/>
    </w:r>
  </w:p>
  <w:p w14:paraId="3197B6A2">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9FCE2">
    <w:pPr>
      <w:pStyle w:val="15"/>
      <w:jc w:val="center"/>
      <w:rPr>
        <w:lang w:val="kk-KZ"/>
      </w:rPr>
    </w:pPr>
    <w:r>
      <w:fldChar w:fldCharType="begin"/>
    </w:r>
    <w:r>
      <w:instrText xml:space="preserve"> PAGE   \* MERGEFORMAT </w:instrText>
    </w:r>
    <w:r>
      <w:fldChar w:fldCharType="separate"/>
    </w:r>
    <w:r>
      <w:t>33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F691C9">
    <w:pPr>
      <w:pStyle w:val="13"/>
      <w:jc w:val="right"/>
      <w:rPr>
        <w:lang w:val="kk-KZ"/>
      </w:rPr>
    </w:pPr>
    <w:r>
      <w:rPr>
        <w:lang w:val="kk-KZ"/>
      </w:rPr>
      <w:t>Ф.7.02-10</w:t>
    </w:r>
  </w:p>
  <w:p w14:paraId="4665BA16">
    <w:pPr>
      <w:pStyle w:val="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D310F7B"/>
    <w:multiLevelType w:val="multilevel"/>
    <w:tmpl w:val="1D310F7B"/>
    <w:lvl w:ilvl="0" w:tentative="0">
      <w:start w:val="1"/>
      <w:numFmt w:val="bullet"/>
      <w:lvlText w:val="•"/>
      <w:lvlJc w:val="left"/>
      <w:pPr>
        <w:ind w:left="720" w:hanging="360"/>
      </w:pPr>
      <w:rPr>
        <w:rFonts w:hint="default" w:ascii="Arial" w:hAnsi="Arial"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2B94192D"/>
    <w:multiLevelType w:val="multilevel"/>
    <w:tmpl w:val="2B94192D"/>
    <w:lvl w:ilvl="0" w:tentative="0">
      <w:start w:val="1"/>
      <w:numFmt w:val="bullet"/>
      <w:lvlText w:val="•"/>
      <w:lvlJc w:val="left"/>
      <w:pPr>
        <w:tabs>
          <w:tab w:val="left" w:pos="720"/>
        </w:tabs>
        <w:ind w:left="720" w:hanging="360"/>
      </w:pPr>
      <w:rPr>
        <w:rFonts w:hint="default" w:ascii="Arial" w:hAnsi="Arial"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
    <w:nsid w:val="2D8572AA"/>
    <w:multiLevelType w:val="multilevel"/>
    <w:tmpl w:val="2D8572A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35B10C07"/>
    <w:multiLevelType w:val="multilevel"/>
    <w:tmpl w:val="35B10C07"/>
    <w:lvl w:ilvl="0" w:tentative="0">
      <w:start w:val="1"/>
      <w:numFmt w:val="bullet"/>
      <w:lvlText w:val="•"/>
      <w:lvlJc w:val="left"/>
      <w:pPr>
        <w:ind w:left="731" w:hanging="360"/>
      </w:pPr>
      <w:rPr>
        <w:rFonts w:hint="default" w:ascii="Arial" w:hAnsi="Arial"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
    <w:nsid w:val="3A272A69"/>
    <w:multiLevelType w:val="multilevel"/>
    <w:tmpl w:val="3A272A69"/>
    <w:lvl w:ilvl="0" w:tentative="0">
      <w:start w:val="1"/>
      <w:numFmt w:val="bullet"/>
      <w:lvlText w:val="•"/>
      <w:lvlJc w:val="left"/>
      <w:pPr>
        <w:ind w:left="360" w:hanging="360"/>
      </w:pPr>
      <w:rPr>
        <w:rFonts w:hint="default" w:ascii="Arial" w:hAnsi="Arial" w:cs="Times New Roman"/>
      </w:rPr>
    </w:lvl>
    <w:lvl w:ilvl="1" w:tentative="0">
      <w:start w:val="1"/>
      <w:numFmt w:val="bullet"/>
      <w:lvlText w:val="o"/>
      <w:lvlJc w:val="left"/>
      <w:pPr>
        <w:ind w:left="1503" w:hanging="360"/>
      </w:pPr>
      <w:rPr>
        <w:rFonts w:hint="default" w:ascii="Courier New" w:hAnsi="Courier New" w:cs="Courier New"/>
      </w:rPr>
    </w:lvl>
    <w:lvl w:ilvl="2" w:tentative="0">
      <w:start w:val="1"/>
      <w:numFmt w:val="bullet"/>
      <w:lvlText w:val=""/>
      <w:lvlJc w:val="left"/>
      <w:pPr>
        <w:ind w:left="2223" w:hanging="360"/>
      </w:pPr>
      <w:rPr>
        <w:rFonts w:hint="default" w:ascii="Wingdings" w:hAnsi="Wingdings"/>
      </w:rPr>
    </w:lvl>
    <w:lvl w:ilvl="3" w:tentative="0">
      <w:start w:val="1"/>
      <w:numFmt w:val="bullet"/>
      <w:lvlText w:val=""/>
      <w:lvlJc w:val="left"/>
      <w:pPr>
        <w:ind w:left="2943" w:hanging="360"/>
      </w:pPr>
      <w:rPr>
        <w:rFonts w:hint="default" w:ascii="Symbol" w:hAnsi="Symbol"/>
      </w:rPr>
    </w:lvl>
    <w:lvl w:ilvl="4" w:tentative="0">
      <w:start w:val="1"/>
      <w:numFmt w:val="bullet"/>
      <w:lvlText w:val="o"/>
      <w:lvlJc w:val="left"/>
      <w:pPr>
        <w:ind w:left="3663" w:hanging="360"/>
      </w:pPr>
      <w:rPr>
        <w:rFonts w:hint="default" w:ascii="Courier New" w:hAnsi="Courier New" w:cs="Courier New"/>
      </w:rPr>
    </w:lvl>
    <w:lvl w:ilvl="5" w:tentative="0">
      <w:start w:val="1"/>
      <w:numFmt w:val="bullet"/>
      <w:lvlText w:val=""/>
      <w:lvlJc w:val="left"/>
      <w:pPr>
        <w:ind w:left="4383" w:hanging="360"/>
      </w:pPr>
      <w:rPr>
        <w:rFonts w:hint="default" w:ascii="Wingdings" w:hAnsi="Wingdings"/>
      </w:rPr>
    </w:lvl>
    <w:lvl w:ilvl="6" w:tentative="0">
      <w:start w:val="1"/>
      <w:numFmt w:val="bullet"/>
      <w:lvlText w:val=""/>
      <w:lvlJc w:val="left"/>
      <w:pPr>
        <w:ind w:left="5103" w:hanging="360"/>
      </w:pPr>
      <w:rPr>
        <w:rFonts w:hint="default" w:ascii="Symbol" w:hAnsi="Symbol"/>
      </w:rPr>
    </w:lvl>
    <w:lvl w:ilvl="7" w:tentative="0">
      <w:start w:val="1"/>
      <w:numFmt w:val="bullet"/>
      <w:lvlText w:val="o"/>
      <w:lvlJc w:val="left"/>
      <w:pPr>
        <w:ind w:left="5823" w:hanging="360"/>
      </w:pPr>
      <w:rPr>
        <w:rFonts w:hint="default" w:ascii="Courier New" w:hAnsi="Courier New" w:cs="Courier New"/>
      </w:rPr>
    </w:lvl>
    <w:lvl w:ilvl="8" w:tentative="0">
      <w:start w:val="1"/>
      <w:numFmt w:val="bullet"/>
      <w:lvlText w:val=""/>
      <w:lvlJc w:val="left"/>
      <w:pPr>
        <w:ind w:left="6543" w:hanging="360"/>
      </w:pPr>
      <w:rPr>
        <w:rFonts w:hint="default" w:ascii="Wingdings" w:hAnsi="Wingdings"/>
      </w:rPr>
    </w:lvl>
  </w:abstractNum>
  <w:abstractNum w:abstractNumId="5">
    <w:nsid w:val="44CE549F"/>
    <w:multiLevelType w:val="multilevel"/>
    <w:tmpl w:val="44CE549F"/>
    <w:lvl w:ilvl="0" w:tentative="0">
      <w:start w:val="1"/>
      <w:numFmt w:val="decimal"/>
      <w:lvlText w:val="%1."/>
      <w:lvlJc w:val="left"/>
      <w:pPr>
        <w:ind w:left="108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
    <w:nsid w:val="47A24F87"/>
    <w:multiLevelType w:val="multilevel"/>
    <w:tmpl w:val="47A24F87"/>
    <w:lvl w:ilvl="0" w:tentative="0">
      <w:start w:val="1"/>
      <w:numFmt w:val="bullet"/>
      <w:lvlText w:val="•"/>
      <w:lvlJc w:val="left"/>
      <w:pPr>
        <w:ind w:left="720" w:hanging="360"/>
      </w:pPr>
      <w:rPr>
        <w:rFonts w:hint="default" w:ascii="Arial" w:hAnsi="Arial"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57A21A24"/>
    <w:multiLevelType w:val="multilevel"/>
    <w:tmpl w:val="57A21A24"/>
    <w:lvl w:ilvl="0" w:tentative="0">
      <w:start w:val="1"/>
      <w:numFmt w:val="bullet"/>
      <w:lvlText w:val="•"/>
      <w:lvlJc w:val="left"/>
      <w:pPr>
        <w:ind w:left="720" w:hanging="360"/>
      </w:pPr>
      <w:rPr>
        <w:rFonts w:hint="default" w:ascii="Arial" w:hAnsi="Arial"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5BFC0AA2"/>
    <w:multiLevelType w:val="multilevel"/>
    <w:tmpl w:val="5BFC0AA2"/>
    <w:lvl w:ilvl="0" w:tentative="0">
      <w:start w:val="1"/>
      <w:numFmt w:val="bullet"/>
      <w:lvlText w:val="•"/>
      <w:lvlJc w:val="left"/>
      <w:pPr>
        <w:ind w:left="720" w:hanging="360"/>
      </w:pPr>
      <w:rPr>
        <w:rFonts w:hint="default" w:ascii="Arial" w:hAnsi="Arial"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63A578B1"/>
    <w:multiLevelType w:val="multilevel"/>
    <w:tmpl w:val="63A578B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6A0D4AAF"/>
    <w:multiLevelType w:val="multilevel"/>
    <w:tmpl w:val="6A0D4AA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
    <w:nsid w:val="72E471BB"/>
    <w:multiLevelType w:val="multilevel"/>
    <w:tmpl w:val="72E471BB"/>
    <w:lvl w:ilvl="0" w:tentative="0">
      <w:start w:val="1"/>
      <w:numFmt w:val="bullet"/>
      <w:lvlText w:val="•"/>
      <w:lvlJc w:val="left"/>
      <w:pPr>
        <w:ind w:left="720" w:hanging="360"/>
      </w:pPr>
      <w:rPr>
        <w:rFonts w:hint="default" w:ascii="Arial" w:hAnsi="Arial"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2">
    <w:nsid w:val="787C01E1"/>
    <w:multiLevelType w:val="multilevel"/>
    <w:tmpl w:val="787C01E1"/>
    <w:lvl w:ilvl="0" w:tentative="0">
      <w:start w:val="1"/>
      <w:numFmt w:val="bullet"/>
      <w:lvlText w:val="•"/>
      <w:lvlJc w:val="left"/>
      <w:pPr>
        <w:ind w:left="720" w:hanging="360"/>
      </w:pPr>
      <w:rPr>
        <w:rFonts w:hint="default" w:ascii="Arial" w:hAnsi="Arial"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5"/>
  </w:num>
  <w:num w:numId="2">
    <w:abstractNumId w:val="1"/>
  </w:num>
  <w:num w:numId="3">
    <w:abstractNumId w:val="7"/>
  </w:num>
  <w:num w:numId="4">
    <w:abstractNumId w:val="3"/>
  </w:num>
  <w:num w:numId="5">
    <w:abstractNumId w:val="11"/>
  </w:num>
  <w:num w:numId="6">
    <w:abstractNumId w:val="0"/>
  </w:num>
  <w:num w:numId="7">
    <w:abstractNumId w:val="4"/>
  </w:num>
  <w:num w:numId="8">
    <w:abstractNumId w:val="2"/>
  </w:num>
  <w:num w:numId="9">
    <w:abstractNumId w:val="12"/>
  </w:num>
  <w:num w:numId="10">
    <w:abstractNumId w:val="9"/>
  </w:num>
  <w:num w:numId="11">
    <w:abstractNumId w:val="6"/>
  </w:num>
  <w:num w:numId="12">
    <w:abstractNumId w:val="8"/>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hideSpellingErrors/>
  <w:documentProtection w:enforcement="0"/>
  <w:defaultTabStop w:val="708"/>
  <w:characterSpacingControl w:val="doNotCompress"/>
  <w:footnotePr>
    <w:footnote w:id="0"/>
    <w:footnote w:id="1"/>
  </w:footnotePr>
  <w:endnotePr>
    <w:endnote w:id="0"/>
    <w:endnote w:id="1"/>
  </w:endnotePr>
  <w:compat>
    <w:compatSetting w:name="compatibilityMode" w:uri="http://schemas.microsoft.com/office/word" w:val="12"/>
  </w:compat>
  <w:rsids>
    <w:rsidRoot w:val="006B5988"/>
    <w:rsid w:val="00011626"/>
    <w:rsid w:val="00011A71"/>
    <w:rsid w:val="00052E8B"/>
    <w:rsid w:val="00056A55"/>
    <w:rsid w:val="00057800"/>
    <w:rsid w:val="00071E33"/>
    <w:rsid w:val="0008349A"/>
    <w:rsid w:val="000876D1"/>
    <w:rsid w:val="000935D0"/>
    <w:rsid w:val="00093890"/>
    <w:rsid w:val="000C50F5"/>
    <w:rsid w:val="000C6E23"/>
    <w:rsid w:val="000C7CC0"/>
    <w:rsid w:val="000D442E"/>
    <w:rsid w:val="000E3524"/>
    <w:rsid w:val="0011543B"/>
    <w:rsid w:val="00121081"/>
    <w:rsid w:val="00134A25"/>
    <w:rsid w:val="00145C77"/>
    <w:rsid w:val="00145F7E"/>
    <w:rsid w:val="00145F7F"/>
    <w:rsid w:val="001513D3"/>
    <w:rsid w:val="00153AAC"/>
    <w:rsid w:val="001803DE"/>
    <w:rsid w:val="00183C94"/>
    <w:rsid w:val="00191070"/>
    <w:rsid w:val="001A392A"/>
    <w:rsid w:val="001B1CA5"/>
    <w:rsid w:val="001B4784"/>
    <w:rsid w:val="001B7EB7"/>
    <w:rsid w:val="001D65AA"/>
    <w:rsid w:val="001E1BC1"/>
    <w:rsid w:val="001E682C"/>
    <w:rsid w:val="001E69F4"/>
    <w:rsid w:val="001F17A5"/>
    <w:rsid w:val="002212D5"/>
    <w:rsid w:val="002219A7"/>
    <w:rsid w:val="00226FD7"/>
    <w:rsid w:val="00230173"/>
    <w:rsid w:val="00230550"/>
    <w:rsid w:val="002323F9"/>
    <w:rsid w:val="0023766F"/>
    <w:rsid w:val="002425D7"/>
    <w:rsid w:val="00243417"/>
    <w:rsid w:val="00251AFB"/>
    <w:rsid w:val="00255CF3"/>
    <w:rsid w:val="002611FD"/>
    <w:rsid w:val="00261FEB"/>
    <w:rsid w:val="002624FE"/>
    <w:rsid w:val="00264C6C"/>
    <w:rsid w:val="00266ABF"/>
    <w:rsid w:val="00283C8A"/>
    <w:rsid w:val="002A3707"/>
    <w:rsid w:val="002B01A4"/>
    <w:rsid w:val="002C4785"/>
    <w:rsid w:val="002E63D3"/>
    <w:rsid w:val="002F682F"/>
    <w:rsid w:val="003047D6"/>
    <w:rsid w:val="003421A7"/>
    <w:rsid w:val="003429F5"/>
    <w:rsid w:val="00343C82"/>
    <w:rsid w:val="00346064"/>
    <w:rsid w:val="0036132E"/>
    <w:rsid w:val="00363728"/>
    <w:rsid w:val="003637DD"/>
    <w:rsid w:val="00363C33"/>
    <w:rsid w:val="00365165"/>
    <w:rsid w:val="00375A52"/>
    <w:rsid w:val="00376E4B"/>
    <w:rsid w:val="003846FD"/>
    <w:rsid w:val="00386F51"/>
    <w:rsid w:val="00392B8A"/>
    <w:rsid w:val="003A5A17"/>
    <w:rsid w:val="003B0111"/>
    <w:rsid w:val="003B5A8E"/>
    <w:rsid w:val="003C0620"/>
    <w:rsid w:val="003C4697"/>
    <w:rsid w:val="003D36C0"/>
    <w:rsid w:val="003D4AB0"/>
    <w:rsid w:val="003E0784"/>
    <w:rsid w:val="003F0372"/>
    <w:rsid w:val="00400FBB"/>
    <w:rsid w:val="00424A2F"/>
    <w:rsid w:val="004259CF"/>
    <w:rsid w:val="00427FE1"/>
    <w:rsid w:val="004324E4"/>
    <w:rsid w:val="00435D00"/>
    <w:rsid w:val="00436E53"/>
    <w:rsid w:val="00442415"/>
    <w:rsid w:val="004543E1"/>
    <w:rsid w:val="0045722E"/>
    <w:rsid w:val="00463665"/>
    <w:rsid w:val="00467C27"/>
    <w:rsid w:val="0048467D"/>
    <w:rsid w:val="0048660A"/>
    <w:rsid w:val="00487072"/>
    <w:rsid w:val="004A1E4A"/>
    <w:rsid w:val="004A4D62"/>
    <w:rsid w:val="004B1C0D"/>
    <w:rsid w:val="004B31BA"/>
    <w:rsid w:val="004C0599"/>
    <w:rsid w:val="004C5237"/>
    <w:rsid w:val="004C69D7"/>
    <w:rsid w:val="00512B30"/>
    <w:rsid w:val="005209BE"/>
    <w:rsid w:val="00524C2E"/>
    <w:rsid w:val="00525884"/>
    <w:rsid w:val="005311A9"/>
    <w:rsid w:val="00531955"/>
    <w:rsid w:val="005322D1"/>
    <w:rsid w:val="005352E0"/>
    <w:rsid w:val="00542A59"/>
    <w:rsid w:val="00546028"/>
    <w:rsid w:val="0055152E"/>
    <w:rsid w:val="00557F69"/>
    <w:rsid w:val="00560E8F"/>
    <w:rsid w:val="005706DE"/>
    <w:rsid w:val="005748C4"/>
    <w:rsid w:val="005807D3"/>
    <w:rsid w:val="00585A70"/>
    <w:rsid w:val="00590EEF"/>
    <w:rsid w:val="005912E4"/>
    <w:rsid w:val="005A67D5"/>
    <w:rsid w:val="005C1F15"/>
    <w:rsid w:val="005C2A12"/>
    <w:rsid w:val="005E3F78"/>
    <w:rsid w:val="005F223A"/>
    <w:rsid w:val="0060779E"/>
    <w:rsid w:val="00607DD0"/>
    <w:rsid w:val="006141B2"/>
    <w:rsid w:val="00622BBB"/>
    <w:rsid w:val="00644B17"/>
    <w:rsid w:val="00645886"/>
    <w:rsid w:val="00646892"/>
    <w:rsid w:val="00653D4D"/>
    <w:rsid w:val="00656670"/>
    <w:rsid w:val="00660185"/>
    <w:rsid w:val="0066665E"/>
    <w:rsid w:val="00676B21"/>
    <w:rsid w:val="00680000"/>
    <w:rsid w:val="00686EF2"/>
    <w:rsid w:val="006961EC"/>
    <w:rsid w:val="006A55CC"/>
    <w:rsid w:val="006A6495"/>
    <w:rsid w:val="006B1F07"/>
    <w:rsid w:val="006B393C"/>
    <w:rsid w:val="006B587E"/>
    <w:rsid w:val="006B5988"/>
    <w:rsid w:val="006D1763"/>
    <w:rsid w:val="006D1ACF"/>
    <w:rsid w:val="006E00FB"/>
    <w:rsid w:val="006E09B2"/>
    <w:rsid w:val="006F04D3"/>
    <w:rsid w:val="00704C37"/>
    <w:rsid w:val="00721E17"/>
    <w:rsid w:val="00725045"/>
    <w:rsid w:val="00746E81"/>
    <w:rsid w:val="007552C2"/>
    <w:rsid w:val="00761206"/>
    <w:rsid w:val="00762BDB"/>
    <w:rsid w:val="007631FC"/>
    <w:rsid w:val="00763A19"/>
    <w:rsid w:val="00763A2D"/>
    <w:rsid w:val="0078169F"/>
    <w:rsid w:val="00781BFA"/>
    <w:rsid w:val="00781D6E"/>
    <w:rsid w:val="00792101"/>
    <w:rsid w:val="00792B6C"/>
    <w:rsid w:val="00793D8C"/>
    <w:rsid w:val="007A2A8A"/>
    <w:rsid w:val="007A3E27"/>
    <w:rsid w:val="007A4F01"/>
    <w:rsid w:val="007B00FB"/>
    <w:rsid w:val="007B7E41"/>
    <w:rsid w:val="007D2B59"/>
    <w:rsid w:val="007F659B"/>
    <w:rsid w:val="007F6CA9"/>
    <w:rsid w:val="00806EF1"/>
    <w:rsid w:val="00816466"/>
    <w:rsid w:val="00826394"/>
    <w:rsid w:val="00832ECF"/>
    <w:rsid w:val="00845CDB"/>
    <w:rsid w:val="00853F4D"/>
    <w:rsid w:val="00857897"/>
    <w:rsid w:val="00871D07"/>
    <w:rsid w:val="00872BCE"/>
    <w:rsid w:val="0087782C"/>
    <w:rsid w:val="008808FB"/>
    <w:rsid w:val="00897648"/>
    <w:rsid w:val="008A05C8"/>
    <w:rsid w:val="008A0A7E"/>
    <w:rsid w:val="008A4AB1"/>
    <w:rsid w:val="008B370A"/>
    <w:rsid w:val="008C7137"/>
    <w:rsid w:val="008D4540"/>
    <w:rsid w:val="008E519A"/>
    <w:rsid w:val="008F0072"/>
    <w:rsid w:val="00903ADF"/>
    <w:rsid w:val="00904EFC"/>
    <w:rsid w:val="00906991"/>
    <w:rsid w:val="00907244"/>
    <w:rsid w:val="009212CE"/>
    <w:rsid w:val="0093373F"/>
    <w:rsid w:val="0093600B"/>
    <w:rsid w:val="009370E2"/>
    <w:rsid w:val="009403AB"/>
    <w:rsid w:val="009430EB"/>
    <w:rsid w:val="009432DA"/>
    <w:rsid w:val="00960C4C"/>
    <w:rsid w:val="00971279"/>
    <w:rsid w:val="00973D4A"/>
    <w:rsid w:val="00975773"/>
    <w:rsid w:val="00977699"/>
    <w:rsid w:val="0098172C"/>
    <w:rsid w:val="0098363F"/>
    <w:rsid w:val="009972E3"/>
    <w:rsid w:val="009A75BB"/>
    <w:rsid w:val="009C13AC"/>
    <w:rsid w:val="009C426F"/>
    <w:rsid w:val="009D536F"/>
    <w:rsid w:val="00A05215"/>
    <w:rsid w:val="00A43A01"/>
    <w:rsid w:val="00A467BE"/>
    <w:rsid w:val="00A47E56"/>
    <w:rsid w:val="00A509E3"/>
    <w:rsid w:val="00A60475"/>
    <w:rsid w:val="00A6462D"/>
    <w:rsid w:val="00A811D7"/>
    <w:rsid w:val="00A82CF1"/>
    <w:rsid w:val="00A84B8B"/>
    <w:rsid w:val="00A93FEE"/>
    <w:rsid w:val="00AA1EAB"/>
    <w:rsid w:val="00AA58F1"/>
    <w:rsid w:val="00AA5FF5"/>
    <w:rsid w:val="00AB4D31"/>
    <w:rsid w:val="00AB57BF"/>
    <w:rsid w:val="00AC35C6"/>
    <w:rsid w:val="00AD7148"/>
    <w:rsid w:val="00AD7DDD"/>
    <w:rsid w:val="00AE7BA2"/>
    <w:rsid w:val="00AF0C70"/>
    <w:rsid w:val="00B00EF3"/>
    <w:rsid w:val="00B30EF8"/>
    <w:rsid w:val="00B36F85"/>
    <w:rsid w:val="00B378F8"/>
    <w:rsid w:val="00B42370"/>
    <w:rsid w:val="00B42B3D"/>
    <w:rsid w:val="00B47E97"/>
    <w:rsid w:val="00B50154"/>
    <w:rsid w:val="00B549C7"/>
    <w:rsid w:val="00B619DD"/>
    <w:rsid w:val="00B722F3"/>
    <w:rsid w:val="00B72FE8"/>
    <w:rsid w:val="00B7306F"/>
    <w:rsid w:val="00B74110"/>
    <w:rsid w:val="00B76454"/>
    <w:rsid w:val="00B7650D"/>
    <w:rsid w:val="00B77EFB"/>
    <w:rsid w:val="00BA228D"/>
    <w:rsid w:val="00BA744A"/>
    <w:rsid w:val="00BB3FDE"/>
    <w:rsid w:val="00BC7570"/>
    <w:rsid w:val="00BD0A88"/>
    <w:rsid w:val="00BD6525"/>
    <w:rsid w:val="00BD7148"/>
    <w:rsid w:val="00BE3610"/>
    <w:rsid w:val="00C06F6A"/>
    <w:rsid w:val="00C254A6"/>
    <w:rsid w:val="00C41F71"/>
    <w:rsid w:val="00C46D0F"/>
    <w:rsid w:val="00C54F17"/>
    <w:rsid w:val="00C7017B"/>
    <w:rsid w:val="00C85C3E"/>
    <w:rsid w:val="00C96063"/>
    <w:rsid w:val="00C96973"/>
    <w:rsid w:val="00CA0299"/>
    <w:rsid w:val="00CA49EA"/>
    <w:rsid w:val="00CC0813"/>
    <w:rsid w:val="00CC7A39"/>
    <w:rsid w:val="00CD7587"/>
    <w:rsid w:val="00CE22A2"/>
    <w:rsid w:val="00CE40AB"/>
    <w:rsid w:val="00CE42A3"/>
    <w:rsid w:val="00CE7970"/>
    <w:rsid w:val="00D018D6"/>
    <w:rsid w:val="00D15A68"/>
    <w:rsid w:val="00D212E5"/>
    <w:rsid w:val="00D3586F"/>
    <w:rsid w:val="00D4137B"/>
    <w:rsid w:val="00D4192E"/>
    <w:rsid w:val="00D50E19"/>
    <w:rsid w:val="00D54085"/>
    <w:rsid w:val="00D5410F"/>
    <w:rsid w:val="00D576BD"/>
    <w:rsid w:val="00D60D84"/>
    <w:rsid w:val="00D64F97"/>
    <w:rsid w:val="00D6585D"/>
    <w:rsid w:val="00D86331"/>
    <w:rsid w:val="00D868EB"/>
    <w:rsid w:val="00D86E79"/>
    <w:rsid w:val="00D87505"/>
    <w:rsid w:val="00DA77E9"/>
    <w:rsid w:val="00DC4CB8"/>
    <w:rsid w:val="00DC728D"/>
    <w:rsid w:val="00DD1E0E"/>
    <w:rsid w:val="00DE0FF4"/>
    <w:rsid w:val="00DE4958"/>
    <w:rsid w:val="00DE5F8C"/>
    <w:rsid w:val="00DE74E1"/>
    <w:rsid w:val="00DF3CC6"/>
    <w:rsid w:val="00DF5359"/>
    <w:rsid w:val="00E07840"/>
    <w:rsid w:val="00E20F85"/>
    <w:rsid w:val="00E24B8D"/>
    <w:rsid w:val="00E30B47"/>
    <w:rsid w:val="00E3363F"/>
    <w:rsid w:val="00E41458"/>
    <w:rsid w:val="00E43649"/>
    <w:rsid w:val="00E77B90"/>
    <w:rsid w:val="00E94A5E"/>
    <w:rsid w:val="00EB1C5C"/>
    <w:rsid w:val="00EB2094"/>
    <w:rsid w:val="00EB2D89"/>
    <w:rsid w:val="00EC32AD"/>
    <w:rsid w:val="00ED0D7F"/>
    <w:rsid w:val="00ED238C"/>
    <w:rsid w:val="00ED45F9"/>
    <w:rsid w:val="00ED589F"/>
    <w:rsid w:val="00EE2967"/>
    <w:rsid w:val="00EE334C"/>
    <w:rsid w:val="00EE4AEF"/>
    <w:rsid w:val="00EF28CF"/>
    <w:rsid w:val="00EF33C9"/>
    <w:rsid w:val="00EF64A4"/>
    <w:rsid w:val="00F006C9"/>
    <w:rsid w:val="00F00F13"/>
    <w:rsid w:val="00F03926"/>
    <w:rsid w:val="00F17840"/>
    <w:rsid w:val="00F20806"/>
    <w:rsid w:val="00F24440"/>
    <w:rsid w:val="00F272F6"/>
    <w:rsid w:val="00F279DF"/>
    <w:rsid w:val="00F32FE3"/>
    <w:rsid w:val="00F4370B"/>
    <w:rsid w:val="00F54FB5"/>
    <w:rsid w:val="00F7547D"/>
    <w:rsid w:val="00F90BCE"/>
    <w:rsid w:val="00F91CA2"/>
    <w:rsid w:val="00F932E0"/>
    <w:rsid w:val="00FA3046"/>
    <w:rsid w:val="00FA623E"/>
    <w:rsid w:val="00FC4A17"/>
    <w:rsid w:val="00FD3B14"/>
    <w:rsid w:val="00FE0D71"/>
    <w:rsid w:val="00FE233A"/>
    <w:rsid w:val="00FF0D5B"/>
    <w:rsid w:val="00FF3BA7"/>
    <w:rsid w:val="4910398A"/>
  </w:rsids>
  <m:mathPr>
    <m:mathFont m:val="Cambria Math"/>
    <m:brkBin m:val="before"/>
    <m:brkBinSub m:val="--"/>
    <m:smallFrac m:val="1"/>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0" w:semiHidden="0" w:name="Emphasis"/>
    <w:lsdException w:uiPriority="99"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ru-RU" w:eastAsia="en-US" w:bidi="ar-SA"/>
    </w:rPr>
  </w:style>
  <w:style w:type="paragraph" w:styleId="2">
    <w:name w:val="heading 1"/>
    <w:basedOn w:val="1"/>
    <w:next w:val="1"/>
    <w:link w:val="19"/>
    <w:qFormat/>
    <w:uiPriority w:val="9"/>
    <w:pPr>
      <w:keepNext/>
      <w:keepLines/>
      <w:spacing w:before="480" w:after="0" w:line="240" w:lineRule="auto"/>
      <w:outlineLvl w:val="0"/>
    </w:pPr>
    <w:rPr>
      <w:rFonts w:ascii="Cambria" w:hAnsi="Cambria" w:eastAsia="Times New Roman" w:cs="Times New Roman"/>
      <w:b/>
      <w:bCs/>
      <w:color w:val="365F91"/>
      <w:sz w:val="28"/>
      <w:szCs w:val="28"/>
      <w:lang w:eastAsia="ru-RU"/>
    </w:rPr>
  </w:style>
  <w:style w:type="paragraph" w:styleId="3">
    <w:name w:val="heading 2"/>
    <w:basedOn w:val="1"/>
    <w:next w:val="1"/>
    <w:link w:val="20"/>
    <w:unhideWhenUsed/>
    <w:qFormat/>
    <w:uiPriority w:val="9"/>
    <w:pPr>
      <w:keepNext/>
      <w:keepLines/>
      <w:spacing w:before="200" w:after="0" w:line="240" w:lineRule="auto"/>
      <w:outlineLvl w:val="1"/>
    </w:pPr>
    <w:rPr>
      <w:rFonts w:ascii="Cambria" w:hAnsi="Cambria" w:eastAsia="Times New Roman" w:cs="Times New Roman"/>
      <w:b/>
      <w:bCs/>
      <w:color w:val="4F81BD"/>
      <w:sz w:val="26"/>
      <w:szCs w:val="26"/>
      <w:lang w:eastAsia="ru-RU"/>
    </w:rPr>
  </w:style>
  <w:style w:type="paragraph" w:styleId="4">
    <w:name w:val="heading 3"/>
    <w:basedOn w:val="1"/>
    <w:next w:val="1"/>
    <w:link w:val="51"/>
    <w:unhideWhenUsed/>
    <w:qFormat/>
    <w:uiPriority w:val="9"/>
    <w:pPr>
      <w:keepNext/>
      <w:keepLines/>
      <w:spacing w:before="200" w:after="0" w:line="240" w:lineRule="auto"/>
      <w:outlineLvl w:val="2"/>
    </w:pPr>
    <w:rPr>
      <w:rFonts w:ascii="Cambria" w:hAnsi="Cambria" w:eastAsia="Times New Roman" w:cs="Times New Roman"/>
      <w:b/>
      <w:bCs/>
      <w:color w:val="4F81BD"/>
      <w:sz w:val="20"/>
      <w:szCs w:val="20"/>
    </w:rPr>
  </w:style>
  <w:style w:type="paragraph" w:styleId="5">
    <w:name w:val="heading 7"/>
    <w:basedOn w:val="1"/>
    <w:next w:val="1"/>
    <w:link w:val="21"/>
    <w:unhideWhenUsed/>
    <w:qFormat/>
    <w:uiPriority w:val="9"/>
    <w:pPr>
      <w:spacing w:before="240" w:after="60" w:line="240" w:lineRule="auto"/>
      <w:outlineLvl w:val="6"/>
    </w:pPr>
    <w:rPr>
      <w:rFonts w:ascii="Calibri" w:hAnsi="Calibri" w:eastAsia="Times New Roman" w:cs="Times New Roman"/>
      <w:sz w:val="20"/>
      <w:szCs w:val="24"/>
      <w:lang w:eastAsia="ru-RU"/>
    </w:rPr>
  </w:style>
  <w:style w:type="character" w:default="1" w:styleId="6">
    <w:name w:val="Default Paragraph Font"/>
    <w:semiHidden/>
    <w:unhideWhenUsed/>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character" w:styleId="8">
    <w:name w:val="FollowedHyperlink"/>
    <w:basedOn w:val="6"/>
    <w:semiHidden/>
    <w:unhideWhenUsed/>
    <w:uiPriority w:val="99"/>
    <w:rPr>
      <w:color w:val="800080" w:themeColor="followedHyperlink"/>
      <w:u w:val="single"/>
    </w:rPr>
  </w:style>
  <w:style w:type="character" w:styleId="9">
    <w:name w:val="Emphasis"/>
    <w:qFormat/>
    <w:uiPriority w:val="0"/>
    <w:rPr>
      <w:i/>
      <w:iCs/>
    </w:rPr>
  </w:style>
  <w:style w:type="character" w:styleId="10">
    <w:name w:val="Hyperlink"/>
    <w:unhideWhenUsed/>
    <w:uiPriority w:val="99"/>
    <w:rPr>
      <w:color w:val="0000FF"/>
      <w:u w:val="single"/>
    </w:rPr>
  </w:style>
  <w:style w:type="character" w:styleId="11">
    <w:name w:val="Strong"/>
    <w:qFormat/>
    <w:uiPriority w:val="22"/>
    <w:rPr>
      <w:b/>
      <w:bCs/>
    </w:rPr>
  </w:style>
  <w:style w:type="paragraph" w:styleId="12">
    <w:name w:val="Balloon Text"/>
    <w:basedOn w:val="1"/>
    <w:link w:val="30"/>
    <w:semiHidden/>
    <w:unhideWhenUsed/>
    <w:uiPriority w:val="99"/>
    <w:pPr>
      <w:spacing w:after="0" w:line="240" w:lineRule="auto"/>
    </w:pPr>
    <w:rPr>
      <w:rFonts w:ascii="Tahoma" w:hAnsi="Tahoma" w:eastAsia="Calibri" w:cs="Times New Roman"/>
      <w:sz w:val="16"/>
      <w:szCs w:val="16"/>
      <w:lang w:eastAsia="ru-RU"/>
    </w:rPr>
  </w:style>
  <w:style w:type="paragraph" w:styleId="13">
    <w:name w:val="header"/>
    <w:basedOn w:val="1"/>
    <w:link w:val="39"/>
    <w:unhideWhenUsed/>
    <w:uiPriority w:val="99"/>
    <w:pPr>
      <w:tabs>
        <w:tab w:val="center" w:pos="4677"/>
        <w:tab w:val="right" w:pos="9355"/>
      </w:tabs>
      <w:spacing w:after="0" w:line="240" w:lineRule="auto"/>
    </w:pPr>
    <w:rPr>
      <w:rFonts w:ascii="Times New Roman" w:hAnsi="Times New Roman" w:eastAsia="Calibri" w:cs="Times New Roman"/>
      <w:sz w:val="20"/>
      <w:szCs w:val="20"/>
      <w:lang w:eastAsia="ru-RU"/>
    </w:rPr>
  </w:style>
  <w:style w:type="paragraph" w:styleId="14">
    <w:name w:val="Body Text Indent"/>
    <w:basedOn w:val="1"/>
    <w:link w:val="42"/>
    <w:unhideWhenUsed/>
    <w:uiPriority w:val="99"/>
    <w:pPr>
      <w:suppressAutoHyphens/>
      <w:spacing w:after="120" w:line="240" w:lineRule="auto"/>
      <w:ind w:left="283"/>
    </w:pPr>
    <w:rPr>
      <w:rFonts w:ascii="Times New Roman" w:hAnsi="Times New Roman" w:eastAsia="Times New Roman" w:cs="Times New Roman"/>
      <w:sz w:val="20"/>
      <w:szCs w:val="24"/>
      <w:lang w:eastAsia="ar-SA"/>
    </w:rPr>
  </w:style>
  <w:style w:type="paragraph" w:styleId="15">
    <w:name w:val="footer"/>
    <w:basedOn w:val="1"/>
    <w:link w:val="40"/>
    <w:unhideWhenUsed/>
    <w:uiPriority w:val="99"/>
    <w:pPr>
      <w:tabs>
        <w:tab w:val="center" w:pos="4677"/>
        <w:tab w:val="right" w:pos="9355"/>
      </w:tabs>
      <w:spacing w:after="0" w:line="240" w:lineRule="auto"/>
    </w:pPr>
    <w:rPr>
      <w:rFonts w:ascii="Times New Roman" w:hAnsi="Times New Roman" w:eastAsia="Calibri" w:cs="Times New Roman"/>
      <w:sz w:val="20"/>
      <w:szCs w:val="20"/>
      <w:lang w:eastAsia="ru-RU"/>
    </w:rPr>
  </w:style>
  <w:style w:type="paragraph" w:styleId="16">
    <w:name w:val="Normal (Web)"/>
    <w:basedOn w:val="1"/>
    <w:link w:val="54"/>
    <w:unhideWhenUsed/>
    <w:qFormat/>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 w:type="paragraph" w:styleId="17">
    <w:name w:val="HTML Preformatted"/>
    <w:basedOn w:val="1"/>
    <w:link w:val="43"/>
    <w:unhideWhenUsed/>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lang w:eastAsia="ru-RU"/>
    </w:rPr>
  </w:style>
  <w:style w:type="table" w:styleId="18">
    <w:name w:val="Table Grid"/>
    <w:basedOn w:val="7"/>
    <w:uiPriority w:val="59"/>
    <w:pPr>
      <w:spacing w:after="0" w:line="240" w:lineRule="auto"/>
    </w:pPr>
    <w:rPr>
      <w:rFonts w:ascii="Calibri" w:hAnsi="Calibri" w:eastAsia="Calibri" w:cs="Times New Roman"/>
      <w:szCs w:val="20"/>
      <w:lang w:eastAsia="ru-R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9">
    <w:name w:val="Заголовок 1 Знак"/>
    <w:basedOn w:val="6"/>
    <w:link w:val="2"/>
    <w:uiPriority w:val="9"/>
    <w:rPr>
      <w:rFonts w:ascii="Cambria" w:hAnsi="Cambria" w:eastAsia="Times New Roman" w:cs="Times New Roman"/>
      <w:b/>
      <w:bCs/>
      <w:color w:val="365F91"/>
      <w:sz w:val="28"/>
      <w:szCs w:val="28"/>
      <w:lang w:eastAsia="ru-RU"/>
    </w:rPr>
  </w:style>
  <w:style w:type="character" w:customStyle="1" w:styleId="20">
    <w:name w:val="Заголовок 2 Знак"/>
    <w:basedOn w:val="6"/>
    <w:link w:val="3"/>
    <w:uiPriority w:val="9"/>
    <w:rPr>
      <w:rFonts w:ascii="Cambria" w:hAnsi="Cambria" w:eastAsia="Times New Roman" w:cs="Times New Roman"/>
      <w:b/>
      <w:bCs/>
      <w:color w:val="4F81BD"/>
      <w:sz w:val="26"/>
      <w:szCs w:val="26"/>
      <w:lang w:eastAsia="ru-RU"/>
    </w:rPr>
  </w:style>
  <w:style w:type="character" w:customStyle="1" w:styleId="21">
    <w:name w:val="Заголовок 7 Знак"/>
    <w:basedOn w:val="6"/>
    <w:link w:val="5"/>
    <w:uiPriority w:val="9"/>
    <w:rPr>
      <w:rFonts w:ascii="Calibri" w:hAnsi="Calibri" w:eastAsia="Times New Roman" w:cs="Times New Roman"/>
      <w:sz w:val="20"/>
      <w:szCs w:val="24"/>
      <w:lang w:eastAsia="ru-RU"/>
    </w:rPr>
  </w:style>
  <w:style w:type="paragraph" w:styleId="22">
    <w:name w:val="List Paragraph"/>
    <w:basedOn w:val="1"/>
    <w:link w:val="26"/>
    <w:qFormat/>
    <w:uiPriority w:val="34"/>
    <w:pPr>
      <w:ind w:left="720"/>
      <w:contextualSpacing/>
    </w:pPr>
    <w:rPr>
      <w:rFonts w:ascii="Calibri" w:hAnsi="Calibri" w:eastAsia="Times New Roman" w:cs="Times New Roman"/>
      <w:szCs w:val="20"/>
      <w:lang w:val="de-DE" w:eastAsia="de-DE"/>
    </w:rPr>
  </w:style>
  <w:style w:type="character" w:customStyle="1" w:styleId="23">
    <w:name w:val="s1"/>
    <w:basedOn w:val="6"/>
    <w:uiPriority w:val="0"/>
  </w:style>
  <w:style w:type="character" w:customStyle="1" w:styleId="24">
    <w:name w:val="s0"/>
    <w:basedOn w:val="6"/>
    <w:uiPriority w:val="0"/>
  </w:style>
  <w:style w:type="paragraph" w:customStyle="1" w:styleId="25">
    <w:name w:val="Default"/>
    <w:qFormat/>
    <w:uiPriority w:val="0"/>
    <w:pPr>
      <w:autoSpaceDE w:val="0"/>
      <w:autoSpaceDN w:val="0"/>
      <w:adjustRightInd w:val="0"/>
      <w:spacing w:after="0" w:line="240" w:lineRule="auto"/>
    </w:pPr>
    <w:rPr>
      <w:rFonts w:ascii="Bookman Old Style" w:hAnsi="Bookman Old Style" w:eastAsia="Calibri" w:cs="Bookman Old Style"/>
      <w:color w:val="000000"/>
      <w:sz w:val="24"/>
      <w:szCs w:val="24"/>
      <w:lang w:val="de-DE" w:eastAsia="en-US" w:bidi="ar-SA"/>
    </w:rPr>
  </w:style>
  <w:style w:type="character" w:customStyle="1" w:styleId="26">
    <w:name w:val="Абзац списка Знак"/>
    <w:link w:val="22"/>
    <w:qFormat/>
    <w:uiPriority w:val="34"/>
    <w:rPr>
      <w:rFonts w:ascii="Calibri" w:hAnsi="Calibri" w:eastAsia="Times New Roman" w:cs="Times New Roman"/>
      <w:szCs w:val="20"/>
      <w:lang w:val="de-DE" w:eastAsia="de-DE"/>
    </w:rPr>
  </w:style>
  <w:style w:type="character" w:customStyle="1" w:styleId="27">
    <w:name w:val="A0"/>
    <w:uiPriority w:val="99"/>
    <w:rPr>
      <w:color w:val="000000"/>
      <w:sz w:val="26"/>
      <w:szCs w:val="26"/>
    </w:rPr>
  </w:style>
  <w:style w:type="paragraph" w:customStyle="1" w:styleId="28">
    <w:name w:val="Pa6"/>
    <w:basedOn w:val="25"/>
    <w:next w:val="25"/>
    <w:uiPriority w:val="99"/>
    <w:pPr>
      <w:spacing w:line="241" w:lineRule="atLeast"/>
    </w:pPr>
    <w:rPr>
      <w:rFonts w:ascii="Times New Roman" w:hAnsi="Times New Roman" w:cs="Times New Roman"/>
      <w:color w:val="auto"/>
      <w:lang w:val="ru-RU" w:eastAsia="ru-RU"/>
    </w:rPr>
  </w:style>
  <w:style w:type="character" w:customStyle="1" w:styleId="29">
    <w:name w:val="s000"/>
    <w:uiPriority w:val="0"/>
    <w:rPr>
      <w:rFonts w:hint="default" w:ascii="Times New Roman" w:hAnsi="Times New Roman" w:cs="Times New Roman"/>
      <w:color w:val="000000"/>
    </w:rPr>
  </w:style>
  <w:style w:type="character" w:customStyle="1" w:styleId="30">
    <w:name w:val="Текст выноски Знак"/>
    <w:basedOn w:val="6"/>
    <w:link w:val="12"/>
    <w:semiHidden/>
    <w:uiPriority w:val="99"/>
    <w:rPr>
      <w:rFonts w:ascii="Tahoma" w:hAnsi="Tahoma" w:eastAsia="Calibri" w:cs="Times New Roman"/>
      <w:sz w:val="16"/>
      <w:szCs w:val="16"/>
      <w:lang w:eastAsia="ru-RU"/>
    </w:rPr>
  </w:style>
  <w:style w:type="paragraph" w:customStyle="1" w:styleId="31">
    <w:name w:val="Pa12"/>
    <w:basedOn w:val="25"/>
    <w:next w:val="25"/>
    <w:uiPriority w:val="99"/>
    <w:pPr>
      <w:spacing w:line="241" w:lineRule="atLeast"/>
    </w:pPr>
    <w:rPr>
      <w:rFonts w:ascii="Times New Roman" w:hAnsi="Times New Roman" w:cs="Times New Roman"/>
      <w:color w:val="auto"/>
      <w:lang w:val="ru-RU" w:eastAsia="ru-RU"/>
    </w:rPr>
  </w:style>
  <w:style w:type="character" w:customStyle="1" w:styleId="32">
    <w:name w:val="A4"/>
    <w:uiPriority w:val="99"/>
    <w:rPr>
      <w:color w:val="000000"/>
      <w:sz w:val="20"/>
      <w:szCs w:val="20"/>
    </w:rPr>
  </w:style>
  <w:style w:type="character" w:customStyle="1" w:styleId="33">
    <w:name w:val="apple-converted-space"/>
    <w:basedOn w:val="6"/>
    <w:uiPriority w:val="0"/>
  </w:style>
  <w:style w:type="character" w:customStyle="1" w:styleId="34">
    <w:name w:val="Font Style429"/>
    <w:uiPriority w:val="0"/>
    <w:rPr>
      <w:rFonts w:hint="default" w:ascii="Times New Roman" w:hAnsi="Times New Roman" w:cs="Times New Roman"/>
      <w:b/>
      <w:bCs/>
      <w:sz w:val="16"/>
      <w:szCs w:val="16"/>
    </w:rPr>
  </w:style>
  <w:style w:type="character" w:customStyle="1" w:styleId="35">
    <w:name w:val="Font Style81"/>
    <w:uiPriority w:val="99"/>
    <w:rPr>
      <w:rFonts w:hint="default" w:ascii="Times New Roman" w:hAnsi="Times New Roman" w:cs="Times New Roman"/>
      <w:sz w:val="22"/>
      <w:szCs w:val="22"/>
    </w:rPr>
  </w:style>
  <w:style w:type="character" w:customStyle="1" w:styleId="36">
    <w:name w:val="Font Style88"/>
    <w:uiPriority w:val="99"/>
    <w:rPr>
      <w:rFonts w:hint="default" w:ascii="Times New Roman" w:hAnsi="Times New Roman" w:cs="Times New Roman"/>
      <w:b/>
      <w:bCs/>
      <w:sz w:val="22"/>
      <w:szCs w:val="22"/>
    </w:rPr>
  </w:style>
  <w:style w:type="character" w:customStyle="1" w:styleId="37">
    <w:name w:val="Font Style17"/>
    <w:uiPriority w:val="99"/>
    <w:rPr>
      <w:rFonts w:hint="default" w:ascii="Times New Roman" w:hAnsi="Times New Roman" w:cs="Times New Roman"/>
      <w:sz w:val="18"/>
      <w:szCs w:val="18"/>
    </w:rPr>
  </w:style>
  <w:style w:type="paragraph" w:styleId="38">
    <w:name w:val="No Spacing"/>
    <w:link w:val="41"/>
    <w:qFormat/>
    <w:uiPriority w:val="1"/>
    <w:pPr>
      <w:spacing w:after="0" w:line="240" w:lineRule="auto"/>
    </w:pPr>
    <w:rPr>
      <w:rFonts w:ascii="Calibri" w:hAnsi="Calibri" w:eastAsia="Times New Roman" w:cs="Times New Roman"/>
      <w:sz w:val="22"/>
      <w:szCs w:val="22"/>
      <w:lang w:val="ru-RU" w:eastAsia="ru-RU" w:bidi="ar-SA"/>
    </w:rPr>
  </w:style>
  <w:style w:type="character" w:customStyle="1" w:styleId="39">
    <w:name w:val="Верхний колонтитул Знак"/>
    <w:basedOn w:val="6"/>
    <w:link w:val="13"/>
    <w:uiPriority w:val="99"/>
    <w:rPr>
      <w:rFonts w:ascii="Times New Roman" w:hAnsi="Times New Roman" w:eastAsia="Calibri" w:cs="Times New Roman"/>
      <w:sz w:val="20"/>
      <w:szCs w:val="20"/>
      <w:lang w:eastAsia="ru-RU"/>
    </w:rPr>
  </w:style>
  <w:style w:type="character" w:customStyle="1" w:styleId="40">
    <w:name w:val="Нижний колонтитул Знак"/>
    <w:basedOn w:val="6"/>
    <w:link w:val="15"/>
    <w:uiPriority w:val="99"/>
    <w:rPr>
      <w:rFonts w:ascii="Times New Roman" w:hAnsi="Times New Roman" w:eastAsia="Calibri" w:cs="Times New Roman"/>
      <w:sz w:val="20"/>
      <w:szCs w:val="20"/>
      <w:lang w:eastAsia="ru-RU"/>
    </w:rPr>
  </w:style>
  <w:style w:type="character" w:customStyle="1" w:styleId="41">
    <w:name w:val="Без интервала Знак"/>
    <w:link w:val="38"/>
    <w:locked/>
    <w:uiPriority w:val="1"/>
    <w:rPr>
      <w:rFonts w:ascii="Calibri" w:hAnsi="Calibri" w:eastAsia="Times New Roman" w:cs="Times New Roman"/>
      <w:lang w:eastAsia="ru-RU"/>
    </w:rPr>
  </w:style>
  <w:style w:type="character" w:customStyle="1" w:styleId="42">
    <w:name w:val="Основной текст с отступом Знак"/>
    <w:basedOn w:val="6"/>
    <w:link w:val="14"/>
    <w:uiPriority w:val="99"/>
    <w:rPr>
      <w:rFonts w:ascii="Times New Roman" w:hAnsi="Times New Roman" w:eastAsia="Times New Roman" w:cs="Times New Roman"/>
      <w:sz w:val="20"/>
      <w:szCs w:val="24"/>
      <w:lang w:eastAsia="ar-SA"/>
    </w:rPr>
  </w:style>
  <w:style w:type="character" w:customStyle="1" w:styleId="43">
    <w:name w:val="Стандартный HTML Знак"/>
    <w:basedOn w:val="6"/>
    <w:link w:val="17"/>
    <w:uiPriority w:val="99"/>
    <w:rPr>
      <w:rFonts w:ascii="Courier New" w:hAnsi="Courier New" w:eastAsia="Times New Roman" w:cs="Courier New"/>
      <w:sz w:val="20"/>
      <w:szCs w:val="20"/>
      <w:lang w:eastAsia="ru-RU"/>
    </w:rPr>
  </w:style>
  <w:style w:type="character" w:customStyle="1" w:styleId="44">
    <w:name w:val="tlid-translation"/>
    <w:basedOn w:val="6"/>
    <w:uiPriority w:val="0"/>
  </w:style>
  <w:style w:type="table" w:customStyle="1" w:styleId="45">
    <w:name w:val="Сетка таблицы1"/>
    <w:basedOn w:val="7"/>
    <w:uiPriority w:val="59"/>
    <w:pPr>
      <w:spacing w:after="0" w:line="240" w:lineRule="auto"/>
    </w:pPr>
    <w:rPr>
      <w:rFonts w:ascii="Calibri" w:hAnsi="Calibri" w:eastAsia="Calibri" w:cs="Times New Roman"/>
      <w:szCs w:val="20"/>
      <w:lang w:eastAsia="ru-R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6">
    <w:name w:val="Сетка таблицы2"/>
    <w:basedOn w:val="7"/>
    <w:uiPriority w:val="59"/>
    <w:pPr>
      <w:spacing w:after="0" w:line="240" w:lineRule="auto"/>
    </w:pPr>
    <w:rPr>
      <w:rFonts w:ascii="Calibri" w:hAnsi="Calibri" w:eastAsia="Calibri" w:cs="Times New Roman"/>
      <w:szCs w:val="20"/>
      <w:lang w:eastAsia="ru-R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7">
    <w:name w:val="Table Normal"/>
    <w:semiHidden/>
    <w:qFormat/>
    <w:uiPriority w:val="2"/>
    <w:pPr>
      <w:widowControl w:val="0"/>
      <w:autoSpaceDE w:val="0"/>
      <w:autoSpaceDN w:val="0"/>
      <w:spacing w:after="0" w:line="240" w:lineRule="auto"/>
    </w:pPr>
    <w:rPr>
      <w:rFonts w:ascii="Calibri" w:hAnsi="Calibri" w:eastAsia="Calibri" w:cs="Times New Roman"/>
      <w:lang w:val="en-US"/>
    </w:rPr>
    <w:tblPr>
      <w:tblCellMar>
        <w:top w:w="0" w:type="dxa"/>
        <w:left w:w="0" w:type="dxa"/>
        <w:bottom w:w="0" w:type="dxa"/>
        <w:right w:w="0" w:type="dxa"/>
      </w:tblCellMar>
    </w:tblPr>
  </w:style>
  <w:style w:type="paragraph" w:customStyle="1" w:styleId="48">
    <w:name w:val="Table Paragraph"/>
    <w:basedOn w:val="1"/>
    <w:qFormat/>
    <w:uiPriority w:val="1"/>
    <w:pPr>
      <w:widowControl w:val="0"/>
      <w:autoSpaceDE w:val="0"/>
      <w:autoSpaceDN w:val="0"/>
      <w:spacing w:after="0" w:line="240" w:lineRule="auto"/>
    </w:pPr>
    <w:rPr>
      <w:rFonts w:ascii="Times New Roman" w:hAnsi="Times New Roman" w:eastAsia="Times New Roman" w:cs="Times New Roman"/>
    </w:rPr>
  </w:style>
  <w:style w:type="table" w:customStyle="1" w:styleId="49">
    <w:name w:val="Сетка таблицы3"/>
    <w:basedOn w:val="7"/>
    <w:uiPriority w:val="59"/>
    <w:pPr>
      <w:spacing w:after="0" w:line="240" w:lineRule="auto"/>
    </w:pPr>
    <w:rPr>
      <w:rFonts w:ascii="Calibri" w:hAnsi="Calibri" w:eastAsia="Calibri"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50">
    <w:name w:val="y2iqfc"/>
    <w:basedOn w:val="6"/>
    <w:uiPriority w:val="0"/>
  </w:style>
  <w:style w:type="character" w:customStyle="1" w:styleId="51">
    <w:name w:val="Заголовок 3 Знак"/>
    <w:basedOn w:val="6"/>
    <w:link w:val="4"/>
    <w:uiPriority w:val="9"/>
    <w:rPr>
      <w:rFonts w:ascii="Cambria" w:hAnsi="Cambria" w:eastAsia="Times New Roman" w:cs="Times New Roman"/>
      <w:b/>
      <w:bCs/>
      <w:color w:val="4F81BD"/>
      <w:sz w:val="20"/>
      <w:szCs w:val="20"/>
    </w:rPr>
  </w:style>
  <w:style w:type="character" w:customStyle="1" w:styleId="52">
    <w:name w:val="Текст выноски Знак1"/>
    <w:basedOn w:val="6"/>
    <w:semiHidden/>
    <w:uiPriority w:val="99"/>
    <w:rPr>
      <w:rFonts w:ascii="Tahoma" w:hAnsi="Tahoma" w:cs="Tahoma"/>
      <w:sz w:val="16"/>
      <w:szCs w:val="16"/>
    </w:rPr>
  </w:style>
  <w:style w:type="paragraph" w:customStyle="1" w:styleId="53">
    <w:name w:val="Абзац списка1"/>
    <w:basedOn w:val="1"/>
    <w:qFormat/>
    <w:uiPriority w:val="0"/>
    <w:pPr>
      <w:ind w:left="720"/>
      <w:contextualSpacing/>
    </w:pPr>
    <w:rPr>
      <w:rFonts w:ascii="Calibri" w:hAnsi="Calibri" w:eastAsia="Times New Roman" w:cs="Times New Roman"/>
    </w:rPr>
  </w:style>
  <w:style w:type="character" w:customStyle="1" w:styleId="54">
    <w:name w:val="Обычный (веб) Знак"/>
    <w:link w:val="16"/>
    <w:locked/>
    <w:uiPriority w:val="99"/>
    <w:rPr>
      <w:rFonts w:ascii="Times New Roman" w:hAnsi="Times New Roman" w:eastAsia="Times New Roman" w:cs="Times New Roman"/>
      <w:sz w:val="24"/>
      <w:szCs w:val="24"/>
      <w:lang w:eastAsia="ru-RU"/>
    </w:rPr>
  </w:style>
  <w:style w:type="character" w:customStyle="1" w:styleId="55">
    <w:name w:val="Font Style22"/>
    <w:uiPriority w:val="99"/>
    <w:rPr>
      <w:rFonts w:ascii="Times New Roman" w:hAnsi="Times New Roman" w:cs="Times New Roman"/>
      <w:b/>
      <w:bCs/>
      <w:sz w:val="16"/>
      <w:szCs w:val="16"/>
    </w:rPr>
  </w:style>
  <w:style w:type="character" w:customStyle="1" w:styleId="56">
    <w:name w:val="Font Style25"/>
    <w:uiPriority w:val="99"/>
    <w:rPr>
      <w:rFonts w:ascii="Times New Roman" w:hAnsi="Times New Roman" w:cs="Times New Roman"/>
      <w:sz w:val="16"/>
      <w:szCs w:val="16"/>
    </w:rPr>
  </w:style>
  <w:style w:type="character" w:customStyle="1" w:styleId="57">
    <w:name w:val="butback"/>
    <w:basedOn w:val="6"/>
    <w:uiPriority w:val="0"/>
  </w:style>
  <w:style w:type="character" w:customStyle="1" w:styleId="58">
    <w:name w:val="submenu-table"/>
    <w:basedOn w:val="6"/>
    <w:uiPriority w:val="0"/>
  </w:style>
  <w:style w:type="paragraph" w:customStyle="1" w:styleId="59">
    <w:name w:val="Заголовок 31"/>
    <w:basedOn w:val="1"/>
    <w:qFormat/>
    <w:uiPriority w:val="1"/>
    <w:pPr>
      <w:widowControl w:val="0"/>
      <w:autoSpaceDE w:val="0"/>
      <w:autoSpaceDN w:val="0"/>
      <w:spacing w:after="0" w:line="240" w:lineRule="auto"/>
      <w:ind w:left="1490"/>
      <w:outlineLvl w:val="3"/>
    </w:pPr>
    <w:rPr>
      <w:rFonts w:ascii="Times New Roman" w:hAnsi="Times New Roman" w:eastAsia="Times New Roman" w:cs="Times New Roman"/>
      <w:b/>
      <w:bCs/>
      <w:sz w:val="36"/>
      <w:szCs w:val="36"/>
    </w:rPr>
  </w:style>
  <w:style w:type="paragraph" w:customStyle="1" w:styleId="60">
    <w:name w:val="Заголовок 11"/>
    <w:basedOn w:val="1"/>
    <w:qFormat/>
    <w:uiPriority w:val="1"/>
    <w:pPr>
      <w:widowControl w:val="0"/>
      <w:autoSpaceDE w:val="0"/>
      <w:autoSpaceDN w:val="0"/>
      <w:spacing w:after="0" w:line="240" w:lineRule="auto"/>
      <w:ind w:left="928"/>
      <w:outlineLvl w:val="1"/>
    </w:pPr>
    <w:rPr>
      <w:rFonts w:ascii="Times New Roman" w:hAnsi="Times New Roman" w:eastAsia="Times New Roman" w:cs="Times New Roman"/>
      <w:b/>
      <w:bCs/>
      <w:sz w:val="28"/>
      <w:szCs w:val="28"/>
    </w:rPr>
  </w:style>
  <w:style w:type="paragraph" w:customStyle="1" w:styleId="61">
    <w:name w:val="WW-Базовый"/>
    <w:uiPriority w:val="0"/>
    <w:pPr>
      <w:tabs>
        <w:tab w:val="left" w:pos="709"/>
      </w:tabs>
      <w:suppressAutoHyphens/>
      <w:spacing w:after="200" w:line="100" w:lineRule="atLeast"/>
    </w:pPr>
    <w:rPr>
      <w:rFonts w:ascii="Cambria" w:hAnsi="Cambria" w:eastAsia="Arial" w:cs="Times New Roman"/>
      <w:sz w:val="24"/>
      <w:szCs w:val="24"/>
      <w:lang w:val="ru-RU" w:eastAsia="ar-SA" w:bidi="ar-SA"/>
    </w:rPr>
  </w:style>
  <w:style w:type="paragraph" w:customStyle="1" w:styleId="62">
    <w:name w:val="Нум 3"/>
    <w:basedOn w:val="1"/>
    <w:next w:val="1"/>
    <w:autoRedefine/>
    <w:qFormat/>
    <w:uiPriority w:val="1"/>
    <w:pPr>
      <w:adjustRightInd w:val="0"/>
      <w:spacing w:after="0" w:line="240" w:lineRule="auto"/>
      <w:ind w:firstLine="713"/>
      <w:contextualSpacing/>
      <w:jc w:val="both"/>
    </w:pPr>
    <w:rPr>
      <w:rFonts w:ascii="Times New Roman" w:hAnsi="Times New Roman" w:eastAsia="Times New Roman" w:cs="Times New Roman"/>
      <w:bCs/>
      <w:sz w:val="24"/>
      <w:szCs w:val="24"/>
    </w:rPr>
  </w:style>
  <w:style w:type="paragraph" w:customStyle="1" w:styleId="63">
    <w:name w:val="pc"/>
    <w:basedOn w:val="1"/>
    <w:uiPriority w:val="0"/>
    <w:pPr>
      <w:spacing w:before="100" w:beforeAutospacing="1" w:after="100" w:afterAutospacing="1" w:line="240" w:lineRule="auto"/>
    </w:pPr>
    <w:rPr>
      <w:rFonts w:ascii="Times New Roman" w:hAnsi="Times New Roman" w:eastAsia="Times New Roman" w:cs="Times New Roman"/>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2.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46E1F98-1FEB-419E-9F06-BF6236227C7F}">
  <ds:schemaRefs/>
</ds:datastoreItem>
</file>

<file path=docProps/app.xml><?xml version="1.0" encoding="utf-8"?>
<Properties xmlns="http://schemas.openxmlformats.org/officeDocument/2006/extended-properties" xmlns:vt="http://schemas.openxmlformats.org/officeDocument/2006/docPropsVTypes">
  <Template>Normal</Template>
  <Pages>38</Pages>
  <Words>7784</Words>
  <Characters>44374</Characters>
  <Lines>369</Lines>
  <Paragraphs>104</Paragraphs>
  <TotalTime>1</TotalTime>
  <ScaleCrop>false</ScaleCrop>
  <LinksUpToDate>false</LinksUpToDate>
  <CharactersWithSpaces>52054</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2026-02-17T12:36:00Z</dcterms:created>
  <dc:creator>3</dc:creator>
  <cp:lastModifiedBy>Бақдәулет Берікұлы</cp:lastModifiedBy>
  <cp:lastPrinted>2025-12-05T08:17:00Z</cp:lastPrinted>
  <dcterms:modified xsi:type="dcterms:W3CDTF">2026-04-16T12:27:19Z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1049-12.2.0.23155</vt:lpwstr>
  </property>
  <property fmtid="{D5CDD505-2E9C-101B-9397-08002B2CF9AE}" pid="3" name="ICV">
    <vt:lpwstr>6A874058510B4D35B23AC55449725CAD_12</vt:lpwstr>
  </property>
</Properties>
</file>