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816DDB7">
      <w:pPr>
        <w:pStyle w:val="4"/>
        <w:tabs>
          <w:tab w:val="left" w:pos="9354"/>
        </w:tabs>
        <w:ind w:right="-2" w:hanging="1418"/>
        <w:jc w:val="center"/>
      </w:pPr>
      <w:r>
        <w:drawing>
          <wp:inline distT="0" distB="0" distL="114300" distR="114300">
            <wp:extent cx="5934075" cy="8393430"/>
            <wp:effectExtent l="0" t="0" r="9525" b="3810"/>
            <wp:docPr id="1"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pic:cNvPicPr>
                      <a:picLocks noChangeAspect="1"/>
                    </pic:cNvPicPr>
                  </pic:nvPicPr>
                  <pic:blipFill>
                    <a:blip r:embed="rId8"/>
                    <a:stretch>
                      <a:fillRect/>
                    </a:stretch>
                  </pic:blipFill>
                  <pic:spPr>
                    <a:xfrm>
                      <a:off x="0" y="0"/>
                      <a:ext cx="5934075" cy="8393430"/>
                    </a:xfrm>
                    <a:prstGeom prst="rect">
                      <a:avLst/>
                    </a:prstGeom>
                    <a:noFill/>
                    <a:ln>
                      <a:noFill/>
                    </a:ln>
                  </pic:spPr>
                </pic:pic>
              </a:graphicData>
            </a:graphic>
          </wp:inline>
        </w:drawing>
      </w:r>
      <w:bookmarkStart w:id="0" w:name="_GoBack"/>
      <w:r>
        <w:drawing>
          <wp:inline distT="0" distB="0" distL="114300" distR="114300">
            <wp:extent cx="5934075" cy="8393430"/>
            <wp:effectExtent l="0" t="0" r="9525" b="3810"/>
            <wp:docPr id="2"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pic:cNvPicPr>
                      <a:picLocks noChangeAspect="1"/>
                    </pic:cNvPicPr>
                  </pic:nvPicPr>
                  <pic:blipFill>
                    <a:blip r:embed="rId9"/>
                    <a:stretch>
                      <a:fillRect/>
                    </a:stretch>
                  </pic:blipFill>
                  <pic:spPr>
                    <a:xfrm>
                      <a:off x="0" y="0"/>
                      <a:ext cx="5934075" cy="8393430"/>
                    </a:xfrm>
                    <a:prstGeom prst="rect">
                      <a:avLst/>
                    </a:prstGeom>
                    <a:noFill/>
                    <a:ln>
                      <a:noFill/>
                    </a:ln>
                  </pic:spPr>
                </pic:pic>
              </a:graphicData>
            </a:graphic>
          </wp:inline>
        </w:drawing>
      </w:r>
      <w:bookmarkEnd w:id="0"/>
    </w:p>
    <w:p w14:paraId="1C7AC7B1"/>
    <w:p w14:paraId="14EF6533"/>
    <w:p w14:paraId="22A70D1A">
      <w:pPr>
        <w:rPr>
          <w:lang w:val="en-US"/>
        </w:rPr>
      </w:pPr>
    </w:p>
    <w:p w14:paraId="475BED20">
      <w:pPr>
        <w:pStyle w:val="11"/>
        <w:jc w:val="center"/>
        <w:rPr>
          <w:spacing w:val="-2"/>
          <w:sz w:val="28"/>
          <w:szCs w:val="28"/>
          <w:lang w:val="en-US"/>
        </w:rPr>
      </w:pPr>
      <w:r>
        <w:fldChar w:fldCharType="begin"/>
      </w:r>
      <w:r>
        <w:instrText xml:space="preserve"> HYPERLINK "https://context.reverso.net/%D0%BF%D0%B5%D1%80%D0%B5%D0%B2%D0%BE%D0%B4/%D0%B0%D0%BD%D0%B3%D0%BB%D0%B8%D0%B9%D1%81%D0%BA%D0%B8%D0%B9-%D1%80%D1%83%D1%81%D1%81%D0%BA%D0%B8%D0%B9/the+Ministry+of+Education+and+Science" </w:instrText>
      </w:r>
      <w:r>
        <w:fldChar w:fldCharType="separate"/>
      </w:r>
      <w:r>
        <w:rPr>
          <w:caps/>
          <w:spacing w:val="-2"/>
          <w:sz w:val="28"/>
          <w:szCs w:val="28"/>
          <w:lang w:val="en-US"/>
        </w:rPr>
        <w:t xml:space="preserve"> Ministry of ScienceS END HIGHER Education </w:t>
      </w:r>
      <w:r>
        <w:rPr>
          <w:caps/>
          <w:spacing w:val="-2"/>
          <w:sz w:val="28"/>
          <w:szCs w:val="28"/>
          <w:lang w:val="en-US"/>
        </w:rPr>
        <w:fldChar w:fldCharType="end"/>
      </w:r>
      <w:r>
        <w:rPr>
          <w:spacing w:val="-2"/>
          <w:sz w:val="28"/>
          <w:szCs w:val="28"/>
          <w:lang w:val="en-US"/>
        </w:rPr>
        <w:t>OF THE REPUBLIC OF KAZAKHSTAN</w:t>
      </w:r>
    </w:p>
    <w:p w14:paraId="041AD0D1">
      <w:pPr>
        <w:jc w:val="center"/>
        <w:rPr>
          <w:sz w:val="28"/>
          <w:szCs w:val="28"/>
          <w:lang w:val="en-US"/>
        </w:rPr>
      </w:pPr>
    </w:p>
    <w:p w14:paraId="51773160">
      <w:pPr>
        <w:tabs>
          <w:tab w:val="left" w:pos="9540"/>
        </w:tabs>
        <w:jc w:val="center"/>
        <w:rPr>
          <w:rFonts w:eastAsia="SimSun"/>
          <w:sz w:val="28"/>
          <w:szCs w:val="28"/>
          <w:lang w:val="en-US" w:eastAsia="zh-CN"/>
        </w:rPr>
      </w:pPr>
      <w:r>
        <w:rPr>
          <w:rFonts w:eastAsia="Times New Roman"/>
          <w:sz w:val="28"/>
          <w:szCs w:val="28"/>
          <w:lang w:val="en-US"/>
        </w:rPr>
        <w:t>M.O. AUEZOV SOUTH KAZAKHSTAN UNIVERSITY</w:t>
      </w:r>
    </w:p>
    <w:p w14:paraId="557FB5A4">
      <w:pPr>
        <w:ind w:left="1134" w:right="1134"/>
        <w:jc w:val="center"/>
        <w:rPr>
          <w:b/>
          <w:sz w:val="28"/>
          <w:szCs w:val="28"/>
          <w:lang w:val="en-US"/>
        </w:rPr>
      </w:pPr>
    </w:p>
    <w:p w14:paraId="1AEDAD76">
      <w:pPr>
        <w:tabs>
          <w:tab w:val="left" w:pos="9540"/>
        </w:tabs>
        <w:ind w:left="1134" w:right="1614"/>
        <w:jc w:val="right"/>
        <w:rPr>
          <w:bCs/>
          <w:sz w:val="28"/>
          <w:szCs w:val="28"/>
          <w:lang w:val="en-US"/>
        </w:rPr>
      </w:pPr>
    </w:p>
    <w:p w14:paraId="0F1A5620">
      <w:pPr>
        <w:tabs>
          <w:tab w:val="left" w:pos="9540"/>
        </w:tabs>
        <w:ind w:left="1134" w:right="1614"/>
        <w:jc w:val="right"/>
        <w:rPr>
          <w:bCs/>
          <w:sz w:val="28"/>
          <w:szCs w:val="28"/>
          <w:lang w:val="en-US"/>
        </w:rPr>
      </w:pPr>
    </w:p>
    <w:p w14:paraId="509B9F29">
      <w:pPr>
        <w:tabs>
          <w:tab w:val="left" w:pos="9540"/>
        </w:tabs>
        <w:ind w:left="240" w:leftChars="120"/>
        <w:jc w:val="right"/>
        <w:rPr>
          <w:sz w:val="28"/>
          <w:szCs w:val="28"/>
          <w:lang w:val="kk-KZ"/>
        </w:rPr>
      </w:pPr>
      <w:r>
        <w:rPr>
          <w:sz w:val="28"/>
          <w:szCs w:val="28"/>
          <w:lang w:val="en-US"/>
        </w:rPr>
        <w:t>"APPROVED"</w:t>
      </w:r>
      <w:r>
        <w:rPr>
          <w:sz w:val="28"/>
          <w:szCs w:val="28"/>
          <w:lang w:val="en-US"/>
        </w:rPr>
        <w:br w:type="textWrapping"/>
      </w:r>
      <w:r>
        <w:rPr>
          <w:sz w:val="28"/>
          <w:szCs w:val="28"/>
          <w:lang w:val="en-US"/>
        </w:rPr>
        <w:t>Chairman of the Board – Rector</w:t>
      </w:r>
    </w:p>
    <w:p w14:paraId="5D2729C2">
      <w:pPr>
        <w:tabs>
          <w:tab w:val="left" w:pos="9540"/>
        </w:tabs>
        <w:ind w:left="240" w:leftChars="120"/>
        <w:jc w:val="right"/>
        <w:rPr>
          <w:sz w:val="28"/>
          <w:szCs w:val="28"/>
          <w:lang w:val="en-US"/>
        </w:rPr>
      </w:pPr>
      <w:r>
        <w:rPr>
          <w:sz w:val="28"/>
          <w:szCs w:val="28"/>
          <w:lang w:val="en-US"/>
        </w:rPr>
        <w:t xml:space="preserve">                                _____________ D.Zh. Akhmed-Zaki</w:t>
      </w:r>
    </w:p>
    <w:p w14:paraId="58FFCB3C">
      <w:pPr>
        <w:tabs>
          <w:tab w:val="left" w:pos="9540"/>
        </w:tabs>
        <w:ind w:left="240" w:leftChars="120"/>
        <w:jc w:val="right"/>
        <w:rPr>
          <w:sz w:val="28"/>
          <w:szCs w:val="28"/>
          <w:lang w:val="en-US"/>
        </w:rPr>
      </w:pPr>
      <w:r>
        <w:rPr>
          <w:sz w:val="28"/>
          <w:szCs w:val="28"/>
          <w:lang w:val="en-US"/>
        </w:rPr>
        <w:t>«___»__________20</w:t>
      </w:r>
      <w:r>
        <w:rPr>
          <w:sz w:val="28"/>
          <w:szCs w:val="28"/>
          <w:lang w:val="uz-Latn-UZ"/>
        </w:rPr>
        <w:t>2</w:t>
      </w:r>
      <w:r>
        <w:rPr>
          <w:sz w:val="28"/>
          <w:szCs w:val="28"/>
          <w:lang w:val="en-US"/>
        </w:rPr>
        <w:t>5 y.</w:t>
      </w:r>
    </w:p>
    <w:p w14:paraId="055FD44F">
      <w:pPr>
        <w:tabs>
          <w:tab w:val="left" w:pos="10205"/>
        </w:tabs>
        <w:ind w:right="-55"/>
        <w:jc w:val="right"/>
        <w:rPr>
          <w:b/>
          <w:sz w:val="28"/>
          <w:szCs w:val="28"/>
          <w:lang w:val="en-US"/>
        </w:rPr>
      </w:pPr>
    </w:p>
    <w:p w14:paraId="73A35D81">
      <w:pPr>
        <w:ind w:left="1134" w:right="1134"/>
        <w:jc w:val="both"/>
        <w:rPr>
          <w:b/>
          <w:sz w:val="28"/>
          <w:szCs w:val="28"/>
          <w:lang w:val="en-US"/>
        </w:rPr>
      </w:pPr>
    </w:p>
    <w:p w14:paraId="5A373CCD">
      <w:pPr>
        <w:pBdr>
          <w:bottom w:val="single" w:color="auto" w:sz="12" w:space="1"/>
        </w:pBdr>
        <w:autoSpaceDE w:val="0"/>
        <w:autoSpaceDN w:val="0"/>
        <w:adjustRightInd w:val="0"/>
        <w:jc w:val="center"/>
        <w:rPr>
          <w:b/>
          <w:bCs/>
          <w:caps/>
          <w:sz w:val="28"/>
          <w:szCs w:val="28"/>
          <w:lang w:val="en-US"/>
        </w:rPr>
      </w:pPr>
      <w:r>
        <w:rPr>
          <w:b/>
          <w:bCs/>
          <w:caps/>
          <w:sz w:val="28"/>
          <w:szCs w:val="28"/>
          <w:lang w:val="en-US"/>
        </w:rPr>
        <w:t> </w:t>
      </w:r>
      <w:r>
        <w:fldChar w:fldCharType="begin"/>
      </w:r>
      <w:r>
        <w:instrText xml:space="preserve"> HYPERLINK "https://context.reverso.net/%D0%BF%D0%B5%D1%80%D0%B5%D0%B2%D0%BE%D0%B4/%D0%B0%D0%BD%D0%B3%D0%BB%D0%B8%D0%B9%D1%81%D0%BA%D0%B8%D0%B9-%D1%80%D1%83%D1%81%D1%81%D0%BA%D0%B8%D0%B9/Education+Programme" </w:instrText>
      </w:r>
      <w:r>
        <w:fldChar w:fldCharType="separate"/>
      </w:r>
      <w:r>
        <w:rPr>
          <w:b/>
          <w:bCs/>
          <w:caps/>
          <w:sz w:val="28"/>
          <w:szCs w:val="28"/>
          <w:lang w:val="en-US"/>
        </w:rPr>
        <w:t>Education Programme</w:t>
      </w:r>
      <w:r>
        <w:rPr>
          <w:b/>
          <w:bCs/>
          <w:caps/>
          <w:sz w:val="28"/>
          <w:szCs w:val="28"/>
          <w:lang w:val="en-US"/>
        </w:rPr>
        <w:fldChar w:fldCharType="end"/>
      </w:r>
    </w:p>
    <w:p w14:paraId="30C20A47">
      <w:pPr>
        <w:autoSpaceDE w:val="0"/>
        <w:autoSpaceDN w:val="0"/>
        <w:adjustRightInd w:val="0"/>
        <w:spacing w:after="20"/>
        <w:ind w:firstLine="426"/>
        <w:contextualSpacing/>
        <w:jc w:val="center"/>
        <w:rPr>
          <w:sz w:val="28"/>
          <w:szCs w:val="28"/>
          <w:lang w:val="en-US"/>
        </w:rPr>
      </w:pPr>
    </w:p>
    <w:p w14:paraId="5A4DC784">
      <w:pPr>
        <w:autoSpaceDE w:val="0"/>
        <w:autoSpaceDN w:val="0"/>
        <w:adjustRightInd w:val="0"/>
        <w:spacing w:after="20"/>
        <w:ind w:firstLine="426"/>
        <w:contextualSpacing/>
        <w:jc w:val="center"/>
        <w:rPr>
          <w:sz w:val="28"/>
          <w:szCs w:val="28"/>
          <w:u w:val="single"/>
          <w:lang w:val="en-US"/>
        </w:rPr>
      </w:pPr>
      <w:r>
        <w:rPr>
          <w:sz w:val="28"/>
          <w:szCs w:val="28"/>
          <w:u w:val="single"/>
          <w:lang w:val="en-US"/>
        </w:rPr>
        <w:t xml:space="preserve">7M07120 - MACHINE ENGINEERING </w:t>
      </w:r>
    </w:p>
    <w:p w14:paraId="120CF906">
      <w:pPr>
        <w:ind w:left="1134" w:right="1134"/>
        <w:jc w:val="center"/>
        <w:rPr>
          <w:sz w:val="28"/>
          <w:szCs w:val="28"/>
          <w:lang w:val="kk-KZ"/>
        </w:rPr>
      </w:pPr>
    </w:p>
    <w:p w14:paraId="248B18A9">
      <w:pPr>
        <w:ind w:left="1134" w:right="1134"/>
        <w:jc w:val="center"/>
        <w:rPr>
          <w:bCs/>
          <w:sz w:val="28"/>
          <w:szCs w:val="28"/>
          <w:lang w:val="en-US"/>
        </w:rPr>
      </w:pPr>
    </w:p>
    <w:tbl>
      <w:tblPr>
        <w:tblStyle w:val="16"/>
        <w:tblpPr w:leftFromText="180" w:rightFromText="180" w:vertAnchor="text" w:horzAnchor="page" w:tblpX="1716" w:tblpY="2"/>
        <w:tblOverlap w:val="never"/>
        <w:tblW w:w="93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36"/>
        <w:gridCol w:w="5386"/>
      </w:tblGrid>
      <w:tr w14:paraId="03559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tcPr>
          <w:p w14:paraId="52D78B2C">
            <w:pPr>
              <w:rPr>
                <w:rFonts w:ascii="Times New Roman" w:hAnsi="Times New Roman"/>
                <w:sz w:val="28"/>
                <w:szCs w:val="24"/>
                <w:lang w:val="en-US"/>
              </w:rPr>
            </w:pPr>
            <w:r>
              <w:fldChar w:fldCharType="begin"/>
            </w:r>
            <w:r>
              <w:instrText xml:space="preserve"> HYPERLINK "https://context.reverso.net/%D0%BF%D0%B5%D1%80%D0%B5%D0%B2%D0%BE%D0%B4/%D0%B0%D0%BD%D0%B3%D0%BB%D0%B8%D0%B9%D1%81%D0%BA%D0%B8%D0%B9-%D1%80%D1%83%D1%81%D1%81%D0%BA%D0%B8%D0%B9/Registration+number" </w:instrText>
            </w:r>
            <w:r>
              <w:fldChar w:fldCharType="separate"/>
            </w:r>
            <w:r>
              <w:rPr>
                <w:rFonts w:ascii="Times New Roman" w:hAnsi="Times New Roman"/>
                <w:sz w:val="28"/>
                <w:szCs w:val="24"/>
                <w:lang w:val="en-US"/>
              </w:rPr>
              <w:t>Registration Number</w:t>
            </w:r>
            <w:r>
              <w:rPr>
                <w:rFonts w:ascii="Times New Roman" w:hAnsi="Times New Roman"/>
                <w:sz w:val="28"/>
                <w:szCs w:val="24"/>
                <w:lang w:val="en-US"/>
              </w:rPr>
              <w:fldChar w:fldCharType="end"/>
            </w:r>
          </w:p>
        </w:tc>
        <w:tc>
          <w:tcPr>
            <w:tcW w:w="5386" w:type="dxa"/>
          </w:tcPr>
          <w:p w14:paraId="50628185">
            <w:pPr>
              <w:jc w:val="both"/>
              <w:rPr>
                <w:rFonts w:ascii="Times New Roman" w:hAnsi="Times New Roman"/>
                <w:sz w:val="28"/>
                <w:szCs w:val="24"/>
              </w:rPr>
            </w:pPr>
            <w:r>
              <w:rPr>
                <w:rFonts w:ascii="Times New Roman" w:hAnsi="Times New Roman"/>
                <w:sz w:val="28"/>
                <w:szCs w:val="24"/>
                <w:lang w:val="en-US"/>
              </w:rPr>
              <w:t>7M07100017</w:t>
            </w:r>
          </w:p>
        </w:tc>
      </w:tr>
      <w:tr w14:paraId="2B58D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tcPr>
          <w:p w14:paraId="3C7F4690">
            <w:pPr>
              <w:rPr>
                <w:rFonts w:ascii="Times New Roman" w:hAnsi="Times New Roman"/>
                <w:sz w:val="28"/>
                <w:szCs w:val="24"/>
                <w:lang w:val="en-US"/>
              </w:rPr>
            </w:pPr>
            <w:r>
              <w:rPr>
                <w:rFonts w:ascii="Times New Roman" w:hAnsi="Times New Roman"/>
                <w:sz w:val="28"/>
                <w:szCs w:val="24"/>
                <w:lang w:val="en-US"/>
              </w:rPr>
              <w:t>Code and classification of Education</w:t>
            </w:r>
          </w:p>
        </w:tc>
        <w:tc>
          <w:tcPr>
            <w:tcW w:w="5386" w:type="dxa"/>
          </w:tcPr>
          <w:p w14:paraId="7EBB3BAA">
            <w:pPr>
              <w:jc w:val="both"/>
              <w:rPr>
                <w:rFonts w:ascii="Times New Roman" w:hAnsi="Times New Roman"/>
                <w:sz w:val="28"/>
                <w:szCs w:val="24"/>
                <w:lang w:val="en-US"/>
              </w:rPr>
            </w:pPr>
            <w:r>
              <w:rPr>
                <w:rFonts w:ascii="Times New Roman" w:hAnsi="Times New Roman"/>
                <w:sz w:val="28"/>
                <w:szCs w:val="24"/>
                <w:lang w:val="en-US"/>
              </w:rPr>
              <w:t>7M07  Engineering, Manufacturing and  Civil Engineering</w:t>
            </w:r>
          </w:p>
        </w:tc>
      </w:tr>
      <w:tr w14:paraId="2375C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tcPr>
          <w:p w14:paraId="7A29DFFD">
            <w:pPr>
              <w:rPr>
                <w:rFonts w:ascii="Times New Roman" w:hAnsi="Times New Roman"/>
                <w:sz w:val="28"/>
                <w:szCs w:val="24"/>
                <w:lang w:val="en-US"/>
              </w:rPr>
            </w:pPr>
            <w:r>
              <w:rPr>
                <w:rFonts w:ascii="Times New Roman" w:hAnsi="Times New Roman"/>
                <w:sz w:val="28"/>
                <w:szCs w:val="24"/>
                <w:lang w:val="en-US"/>
              </w:rPr>
              <w:t>Code and Classification of Areas of Training</w:t>
            </w:r>
          </w:p>
        </w:tc>
        <w:tc>
          <w:tcPr>
            <w:tcW w:w="5386" w:type="dxa"/>
          </w:tcPr>
          <w:p w14:paraId="6A48E3B2">
            <w:pPr>
              <w:jc w:val="both"/>
              <w:rPr>
                <w:rFonts w:ascii="Times New Roman" w:hAnsi="Times New Roman"/>
                <w:sz w:val="28"/>
                <w:szCs w:val="24"/>
                <w:lang w:val="en-US"/>
              </w:rPr>
            </w:pPr>
            <w:r>
              <w:rPr>
                <w:rFonts w:ascii="Times New Roman" w:hAnsi="Times New Roman"/>
                <w:sz w:val="28"/>
                <w:szCs w:val="24"/>
                <w:lang w:val="en-US"/>
              </w:rPr>
              <w:t>7M071 Engineering and Engineering Trades</w:t>
            </w:r>
          </w:p>
        </w:tc>
      </w:tr>
      <w:tr w14:paraId="0DBC4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3936" w:type="dxa"/>
          </w:tcPr>
          <w:p w14:paraId="21CD29AE">
            <w:pPr>
              <w:rPr>
                <w:rFonts w:ascii="Times New Roman" w:hAnsi="Times New Roman"/>
                <w:sz w:val="28"/>
                <w:szCs w:val="24"/>
                <w:lang w:val="en-US"/>
              </w:rPr>
            </w:pPr>
            <w:r>
              <w:rPr>
                <w:rFonts w:ascii="Times New Roman" w:hAnsi="Times New Roman"/>
                <w:sz w:val="28"/>
                <w:szCs w:val="24"/>
                <w:lang w:val="kk-KZ"/>
              </w:rPr>
              <w:t xml:space="preserve">Group of </w:t>
            </w:r>
            <w:r>
              <w:rPr>
                <w:rFonts w:ascii="Times New Roman" w:hAnsi="Times New Roman"/>
                <w:sz w:val="28"/>
                <w:szCs w:val="24"/>
                <w:lang w:val="en-US"/>
              </w:rPr>
              <w:t>E</w:t>
            </w:r>
            <w:r>
              <w:rPr>
                <w:rFonts w:ascii="Times New Roman" w:hAnsi="Times New Roman"/>
                <w:sz w:val="28"/>
                <w:szCs w:val="24"/>
                <w:lang w:val="kk-KZ"/>
              </w:rPr>
              <w:t xml:space="preserve">ducational </w:t>
            </w:r>
            <w:r>
              <w:rPr>
                <w:rFonts w:ascii="Times New Roman" w:hAnsi="Times New Roman"/>
                <w:sz w:val="28"/>
                <w:szCs w:val="24"/>
                <w:lang w:val="en-US"/>
              </w:rPr>
              <w:t>P</w:t>
            </w:r>
            <w:r>
              <w:rPr>
                <w:rFonts w:ascii="Times New Roman" w:hAnsi="Times New Roman"/>
                <w:sz w:val="28"/>
                <w:szCs w:val="24"/>
                <w:lang w:val="kk-KZ"/>
              </w:rPr>
              <w:t>rograms</w:t>
            </w:r>
            <w:r>
              <w:rPr>
                <w:rFonts w:ascii="Times New Roman" w:hAnsi="Times New Roman"/>
                <w:sz w:val="28"/>
                <w:szCs w:val="24"/>
                <w:lang w:val="en-US"/>
              </w:rPr>
              <w:t xml:space="preserve"> (EP)</w:t>
            </w:r>
          </w:p>
        </w:tc>
        <w:tc>
          <w:tcPr>
            <w:tcW w:w="5386" w:type="dxa"/>
          </w:tcPr>
          <w:p w14:paraId="59FCB4B3">
            <w:pPr>
              <w:pStyle w:val="15"/>
              <w:shd w:val="clear" w:color="auto" w:fill="F8F9FA"/>
              <w:rPr>
                <w:rFonts w:ascii="Times New Roman" w:hAnsi="Times New Roman" w:cs="Times New Roman"/>
                <w:sz w:val="28"/>
                <w:szCs w:val="28"/>
                <w:lang w:val="en-US"/>
              </w:rPr>
            </w:pPr>
            <w:r>
              <w:rPr>
                <w:rFonts w:ascii="Times New Roman" w:hAnsi="Times New Roman" w:cs="Times New Roman"/>
                <w:sz w:val="28"/>
                <w:szCs w:val="28"/>
                <w:lang w:val="en-US"/>
              </w:rPr>
              <w:t>7M103 MechanicsandMetalWorking</w:t>
            </w:r>
          </w:p>
          <w:p w14:paraId="043A0ACE">
            <w:pPr>
              <w:jc w:val="both"/>
              <w:rPr>
                <w:rFonts w:ascii="Times New Roman" w:hAnsi="Times New Roman"/>
                <w:sz w:val="28"/>
                <w:szCs w:val="24"/>
                <w:lang w:val="en-US"/>
              </w:rPr>
            </w:pPr>
          </w:p>
        </w:tc>
      </w:tr>
      <w:tr w14:paraId="0D183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tcPr>
          <w:p w14:paraId="2CB0027F">
            <w:pPr>
              <w:jc w:val="both"/>
              <w:rPr>
                <w:rFonts w:ascii="Times New Roman" w:hAnsi="Times New Roman"/>
                <w:sz w:val="28"/>
                <w:szCs w:val="24"/>
                <w:lang w:val="en-US"/>
              </w:rPr>
            </w:pPr>
            <w:r>
              <w:rPr>
                <w:rFonts w:ascii="Times New Roman" w:hAnsi="Times New Roman"/>
                <w:sz w:val="28"/>
                <w:szCs w:val="24"/>
                <w:lang w:val="en-US"/>
              </w:rPr>
              <w:t>Type</w:t>
            </w:r>
            <w:r>
              <w:rPr>
                <w:rFonts w:ascii="Times New Roman" w:hAnsi="Times New Roman"/>
                <w:sz w:val="28"/>
                <w:szCs w:val="24"/>
              </w:rPr>
              <w:t xml:space="preserve"> </w:t>
            </w:r>
            <w:r>
              <w:rPr>
                <w:rFonts w:ascii="Times New Roman" w:hAnsi="Times New Roman"/>
                <w:sz w:val="28"/>
                <w:szCs w:val="24"/>
                <w:lang w:val="en-US"/>
              </w:rPr>
              <w:t>of EP</w:t>
            </w:r>
          </w:p>
        </w:tc>
        <w:tc>
          <w:tcPr>
            <w:tcW w:w="5386" w:type="dxa"/>
          </w:tcPr>
          <w:p w14:paraId="11EE3615">
            <w:pPr>
              <w:jc w:val="both"/>
              <w:rPr>
                <w:rFonts w:ascii="Times New Roman" w:hAnsi="Times New Roman"/>
                <w:sz w:val="28"/>
                <w:szCs w:val="24"/>
                <w:lang w:val="en-US"/>
              </w:rPr>
            </w:pPr>
            <w:r>
              <w:rPr>
                <w:rFonts w:ascii="Times New Roman" w:hAnsi="Times New Roman"/>
                <w:sz w:val="28"/>
                <w:szCs w:val="24"/>
                <w:lang w:val="en-US"/>
              </w:rPr>
              <w:t>Current</w:t>
            </w:r>
          </w:p>
        </w:tc>
      </w:tr>
      <w:tr w14:paraId="1C11E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tcPr>
          <w:p w14:paraId="53869220">
            <w:pPr>
              <w:jc w:val="both"/>
              <w:rPr>
                <w:rFonts w:ascii="Times New Roman" w:hAnsi="Times New Roman"/>
                <w:sz w:val="28"/>
                <w:szCs w:val="24"/>
                <w:lang w:val="en-US"/>
              </w:rPr>
            </w:pPr>
            <w:r>
              <w:rPr>
                <w:rFonts w:ascii="Times New Roman" w:hAnsi="Times New Roman"/>
                <w:bCs/>
                <w:sz w:val="28"/>
                <w:szCs w:val="24"/>
                <w:lang w:val="en-US"/>
              </w:rPr>
              <w:t>ISCE level</w:t>
            </w:r>
          </w:p>
        </w:tc>
        <w:tc>
          <w:tcPr>
            <w:tcW w:w="5386" w:type="dxa"/>
          </w:tcPr>
          <w:p w14:paraId="2A2447E2">
            <w:pPr>
              <w:jc w:val="both"/>
              <w:rPr>
                <w:rFonts w:ascii="Times New Roman" w:hAnsi="Times New Roman"/>
                <w:sz w:val="28"/>
                <w:szCs w:val="24"/>
                <w:lang w:val="en-US"/>
              </w:rPr>
            </w:pPr>
            <w:r>
              <w:rPr>
                <w:rFonts w:ascii="Times New Roman" w:hAnsi="Times New Roman"/>
                <w:sz w:val="28"/>
                <w:szCs w:val="24"/>
                <w:lang w:val="en-US"/>
              </w:rPr>
              <w:t>7</w:t>
            </w:r>
          </w:p>
        </w:tc>
      </w:tr>
      <w:tr w14:paraId="5148A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tcPr>
          <w:p w14:paraId="0C7BC531">
            <w:pPr>
              <w:jc w:val="both"/>
              <w:rPr>
                <w:rFonts w:ascii="Times New Roman" w:hAnsi="Times New Roman"/>
                <w:sz w:val="28"/>
                <w:szCs w:val="24"/>
                <w:lang w:val="en-US"/>
              </w:rPr>
            </w:pPr>
            <w:r>
              <w:rPr>
                <w:rFonts w:ascii="Times New Roman" w:hAnsi="Times New Roman"/>
                <w:bCs/>
                <w:sz w:val="28"/>
                <w:szCs w:val="24"/>
                <w:lang w:val="en-US"/>
              </w:rPr>
              <w:t>NQF  level</w:t>
            </w:r>
          </w:p>
        </w:tc>
        <w:tc>
          <w:tcPr>
            <w:tcW w:w="5386" w:type="dxa"/>
          </w:tcPr>
          <w:p w14:paraId="59FE6F8B">
            <w:pPr>
              <w:jc w:val="both"/>
              <w:rPr>
                <w:rFonts w:ascii="Times New Roman" w:hAnsi="Times New Roman"/>
                <w:sz w:val="28"/>
                <w:szCs w:val="24"/>
                <w:lang w:val="en-US"/>
              </w:rPr>
            </w:pPr>
            <w:r>
              <w:rPr>
                <w:rFonts w:ascii="Times New Roman" w:hAnsi="Times New Roman"/>
                <w:sz w:val="28"/>
                <w:szCs w:val="24"/>
                <w:lang w:val="en-US"/>
              </w:rPr>
              <w:t>7</w:t>
            </w:r>
          </w:p>
        </w:tc>
      </w:tr>
      <w:tr w14:paraId="3EFD3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tcPr>
          <w:p w14:paraId="75BD5F96">
            <w:pPr>
              <w:jc w:val="both"/>
              <w:rPr>
                <w:rFonts w:ascii="Times New Roman" w:hAnsi="Times New Roman"/>
                <w:sz w:val="28"/>
                <w:szCs w:val="24"/>
                <w:lang w:val="en-US"/>
              </w:rPr>
            </w:pPr>
            <w:r>
              <w:rPr>
                <w:rFonts w:ascii="Times New Roman" w:hAnsi="Times New Roman"/>
                <w:bCs/>
                <w:sz w:val="28"/>
                <w:szCs w:val="24"/>
                <w:lang w:val="en-US"/>
              </w:rPr>
              <w:t>IQF   level</w:t>
            </w:r>
          </w:p>
        </w:tc>
        <w:tc>
          <w:tcPr>
            <w:tcW w:w="5386" w:type="dxa"/>
          </w:tcPr>
          <w:p w14:paraId="6278086D">
            <w:pPr>
              <w:jc w:val="both"/>
              <w:rPr>
                <w:rFonts w:ascii="Times New Roman" w:hAnsi="Times New Roman"/>
                <w:sz w:val="28"/>
                <w:szCs w:val="24"/>
                <w:lang w:val="en-US"/>
              </w:rPr>
            </w:pPr>
            <w:r>
              <w:rPr>
                <w:rFonts w:ascii="Times New Roman" w:hAnsi="Times New Roman"/>
                <w:sz w:val="28"/>
                <w:szCs w:val="24"/>
                <w:lang w:val="en-US"/>
              </w:rPr>
              <w:t>7</w:t>
            </w:r>
          </w:p>
        </w:tc>
      </w:tr>
      <w:tr w14:paraId="064D6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tcPr>
          <w:p w14:paraId="6D433E15">
            <w:pPr>
              <w:rPr>
                <w:rFonts w:ascii="Times New Roman" w:hAnsi="Times New Roman"/>
                <w:sz w:val="28"/>
                <w:szCs w:val="24"/>
                <w:lang w:val="en-US"/>
              </w:rPr>
            </w:pPr>
            <w:r>
              <w:rPr>
                <w:rFonts w:ascii="Times New Roman" w:hAnsi="Times New Roman"/>
                <w:sz w:val="28"/>
                <w:szCs w:val="24"/>
                <w:lang w:val="en-US"/>
              </w:rPr>
              <w:t>Language learning</w:t>
            </w:r>
          </w:p>
        </w:tc>
        <w:tc>
          <w:tcPr>
            <w:tcW w:w="5386" w:type="dxa"/>
          </w:tcPr>
          <w:p w14:paraId="4C0AB9C3">
            <w:pPr>
              <w:jc w:val="both"/>
              <w:rPr>
                <w:rFonts w:ascii="Times New Roman" w:hAnsi="Times New Roman"/>
                <w:sz w:val="28"/>
                <w:szCs w:val="24"/>
                <w:lang w:val="en-US"/>
              </w:rPr>
            </w:pPr>
            <w:r>
              <w:rPr>
                <w:rFonts w:ascii="Times New Roman" w:hAnsi="Times New Roman"/>
                <w:sz w:val="28"/>
                <w:szCs w:val="24"/>
                <w:lang w:val="en-US"/>
              </w:rPr>
              <w:t>Kazakh, Russian</w:t>
            </w:r>
          </w:p>
        </w:tc>
      </w:tr>
      <w:tr w14:paraId="3D607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tcPr>
          <w:p w14:paraId="03BB0D5A">
            <w:pPr>
              <w:rPr>
                <w:rFonts w:ascii="Times New Roman" w:hAnsi="Times New Roman"/>
                <w:sz w:val="28"/>
                <w:szCs w:val="24"/>
                <w:lang w:val="en-US"/>
              </w:rPr>
            </w:pPr>
            <w:r>
              <w:rPr>
                <w:rFonts w:ascii="Times New Roman" w:hAnsi="Times New Roman"/>
                <w:sz w:val="28"/>
                <w:szCs w:val="24"/>
                <w:lang w:val="en-US"/>
              </w:rPr>
              <w:t>The complexity of EP</w:t>
            </w:r>
          </w:p>
        </w:tc>
        <w:tc>
          <w:tcPr>
            <w:tcW w:w="5386" w:type="dxa"/>
          </w:tcPr>
          <w:p w14:paraId="5CD03258">
            <w:pPr>
              <w:jc w:val="both"/>
              <w:rPr>
                <w:rFonts w:ascii="Times New Roman" w:hAnsi="Times New Roman"/>
                <w:bCs/>
                <w:sz w:val="28"/>
                <w:szCs w:val="24"/>
                <w:lang w:val="en-US"/>
              </w:rPr>
            </w:pPr>
            <w:r>
              <w:rPr>
                <w:rFonts w:ascii="Times New Roman" w:hAnsi="Times New Roman"/>
                <w:bCs/>
                <w:sz w:val="28"/>
                <w:szCs w:val="24"/>
                <w:lang w:val="en-US"/>
              </w:rPr>
              <w:t>120 credits</w:t>
            </w:r>
          </w:p>
        </w:tc>
      </w:tr>
      <w:tr w14:paraId="35CBE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tcPr>
          <w:p w14:paraId="0EBFDFA8">
            <w:pPr>
              <w:rPr>
                <w:rFonts w:ascii="Times New Roman" w:hAnsi="Times New Roman"/>
                <w:sz w:val="28"/>
                <w:szCs w:val="24"/>
                <w:lang w:val="en-US"/>
              </w:rPr>
            </w:pPr>
            <w:r>
              <w:rPr>
                <w:rFonts w:ascii="Times New Roman" w:hAnsi="Times New Roman"/>
                <w:sz w:val="28"/>
                <w:szCs w:val="24"/>
                <w:lang w:val="en-US"/>
              </w:rPr>
              <w:t>Distinctive Features of  EP</w:t>
            </w:r>
          </w:p>
        </w:tc>
        <w:tc>
          <w:tcPr>
            <w:tcW w:w="5386" w:type="dxa"/>
          </w:tcPr>
          <w:p w14:paraId="32772562">
            <w:pPr>
              <w:jc w:val="both"/>
              <w:rPr>
                <w:rFonts w:ascii="Times New Roman" w:hAnsi="Times New Roman"/>
                <w:sz w:val="28"/>
                <w:szCs w:val="24"/>
                <w:lang w:val="en-US"/>
              </w:rPr>
            </w:pPr>
            <w:r>
              <w:rPr>
                <w:rFonts w:ascii="Times New Roman" w:hAnsi="Times New Roman"/>
                <w:sz w:val="28"/>
                <w:szCs w:val="24"/>
                <w:lang w:val="en-US"/>
              </w:rPr>
              <w:t>-</w:t>
            </w:r>
          </w:p>
        </w:tc>
      </w:tr>
      <w:tr w14:paraId="54019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tcPr>
          <w:p w14:paraId="688DA30C">
            <w:pPr>
              <w:rPr>
                <w:rFonts w:ascii="Times New Roman" w:hAnsi="Times New Roman"/>
                <w:sz w:val="28"/>
                <w:szCs w:val="24"/>
                <w:lang w:val="en-US"/>
              </w:rPr>
            </w:pPr>
            <w:r>
              <w:rPr>
                <w:rFonts w:ascii="Times New Roman" w:hAnsi="Times New Roman"/>
                <w:sz w:val="28"/>
                <w:szCs w:val="24"/>
                <w:lang w:val="en-US"/>
              </w:rPr>
              <w:t>Partner University (</w:t>
            </w:r>
            <w:r>
              <w:rPr>
                <w:rFonts w:ascii="Times New Roman" w:hAnsi="Times New Roman"/>
                <w:bCs/>
                <w:sz w:val="28"/>
                <w:szCs w:val="24"/>
              </w:rPr>
              <w:t xml:space="preserve"> JEP</w:t>
            </w:r>
            <w:r>
              <w:rPr>
                <w:rFonts w:ascii="Times New Roman" w:hAnsi="Times New Roman"/>
                <w:sz w:val="28"/>
                <w:szCs w:val="24"/>
                <w:lang w:val="en-US"/>
              </w:rPr>
              <w:t xml:space="preserve"> )</w:t>
            </w:r>
          </w:p>
        </w:tc>
        <w:tc>
          <w:tcPr>
            <w:tcW w:w="5386" w:type="dxa"/>
          </w:tcPr>
          <w:p w14:paraId="1017779C">
            <w:pPr>
              <w:jc w:val="both"/>
              <w:rPr>
                <w:rFonts w:ascii="Times New Roman" w:hAnsi="Times New Roman"/>
                <w:sz w:val="28"/>
                <w:szCs w:val="24"/>
                <w:lang w:val="kk-KZ"/>
              </w:rPr>
            </w:pPr>
            <w:r>
              <w:rPr>
                <w:rFonts w:ascii="Times New Roman" w:hAnsi="Times New Roman"/>
                <w:sz w:val="28"/>
                <w:szCs w:val="24"/>
                <w:lang w:val="kk-KZ"/>
              </w:rPr>
              <w:t>-</w:t>
            </w:r>
          </w:p>
        </w:tc>
      </w:tr>
      <w:tr w14:paraId="45D95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6" w:type="dxa"/>
          </w:tcPr>
          <w:p w14:paraId="4FCC8593">
            <w:pPr>
              <w:rPr>
                <w:rFonts w:ascii="Times New Roman" w:hAnsi="Times New Roman"/>
                <w:sz w:val="28"/>
                <w:szCs w:val="24"/>
                <w:lang w:val="en-US"/>
              </w:rPr>
            </w:pPr>
            <w:r>
              <w:rPr>
                <w:rFonts w:ascii="Times New Roman" w:hAnsi="Times New Roman"/>
                <w:sz w:val="28"/>
                <w:szCs w:val="24"/>
                <w:lang w:val="en-US"/>
              </w:rPr>
              <w:t>University Partner (</w:t>
            </w:r>
            <w:r>
              <w:rPr>
                <w:rFonts w:ascii="Times New Roman" w:hAnsi="Times New Roman"/>
                <w:bCs/>
                <w:sz w:val="28"/>
                <w:szCs w:val="24"/>
                <w:lang w:val="en-US"/>
              </w:rPr>
              <w:t>D</w:t>
            </w:r>
            <w:r>
              <w:rPr>
                <w:rFonts w:ascii="Times New Roman" w:hAnsi="Times New Roman"/>
                <w:bCs/>
                <w:sz w:val="28"/>
                <w:szCs w:val="24"/>
              </w:rPr>
              <w:t>DEP</w:t>
            </w:r>
            <w:r>
              <w:rPr>
                <w:rFonts w:ascii="Times New Roman" w:hAnsi="Times New Roman"/>
                <w:sz w:val="28"/>
                <w:szCs w:val="24"/>
                <w:lang w:val="en-US"/>
              </w:rPr>
              <w:t xml:space="preserve"> )</w:t>
            </w:r>
          </w:p>
        </w:tc>
        <w:tc>
          <w:tcPr>
            <w:tcW w:w="5386" w:type="dxa"/>
          </w:tcPr>
          <w:p w14:paraId="71D4196E">
            <w:pPr>
              <w:jc w:val="both"/>
              <w:rPr>
                <w:rFonts w:ascii="Times New Roman" w:hAnsi="Times New Roman"/>
                <w:sz w:val="28"/>
                <w:szCs w:val="24"/>
                <w:lang w:val="kk-KZ"/>
              </w:rPr>
            </w:pPr>
            <w:r>
              <w:rPr>
                <w:rFonts w:ascii="Times New Roman" w:hAnsi="Times New Roman"/>
                <w:sz w:val="28"/>
                <w:szCs w:val="24"/>
                <w:lang w:val="kk-KZ"/>
              </w:rPr>
              <w:t>-</w:t>
            </w:r>
          </w:p>
        </w:tc>
      </w:tr>
    </w:tbl>
    <w:p w14:paraId="28B4F532">
      <w:pPr>
        <w:ind w:left="1134" w:right="1134"/>
        <w:jc w:val="center"/>
        <w:rPr>
          <w:bCs/>
          <w:sz w:val="28"/>
          <w:szCs w:val="28"/>
        </w:rPr>
      </w:pPr>
    </w:p>
    <w:p w14:paraId="762EF79B">
      <w:pPr>
        <w:ind w:left="1134" w:right="1134"/>
        <w:jc w:val="center"/>
        <w:rPr>
          <w:bCs/>
          <w:sz w:val="28"/>
          <w:szCs w:val="28"/>
        </w:rPr>
      </w:pPr>
    </w:p>
    <w:p w14:paraId="18254087">
      <w:pPr>
        <w:ind w:left="1134" w:right="1134"/>
        <w:jc w:val="center"/>
        <w:rPr>
          <w:bCs/>
          <w:sz w:val="28"/>
          <w:szCs w:val="28"/>
          <w:lang w:val="kk-KZ"/>
        </w:rPr>
      </w:pPr>
      <w:r>
        <w:rPr>
          <w:bCs/>
          <w:sz w:val="28"/>
          <w:szCs w:val="28"/>
          <w:lang w:val="en-US"/>
        </w:rPr>
        <w:t>Shymkent</w:t>
      </w:r>
      <w:r>
        <w:rPr>
          <w:bCs/>
          <w:sz w:val="28"/>
          <w:szCs w:val="28"/>
          <w:lang w:val="kk-KZ"/>
        </w:rPr>
        <w:t>,</w:t>
      </w:r>
      <w:r>
        <w:rPr>
          <w:bCs/>
          <w:sz w:val="28"/>
          <w:szCs w:val="28"/>
        </w:rPr>
        <w:t xml:space="preserve"> 20</w:t>
      </w:r>
      <w:r>
        <w:rPr>
          <w:bCs/>
          <w:sz w:val="28"/>
          <w:szCs w:val="28"/>
          <w:lang w:val="en-US"/>
        </w:rPr>
        <w:t>2</w:t>
      </w:r>
      <w:r>
        <w:rPr>
          <w:bCs/>
          <w:sz w:val="28"/>
          <w:szCs w:val="28"/>
          <w:lang w:val="kk-KZ"/>
        </w:rPr>
        <w:t>5</w:t>
      </w:r>
    </w:p>
    <w:p w14:paraId="49A854F8">
      <w:pPr>
        <w:spacing w:after="200" w:line="276" w:lineRule="auto"/>
        <w:rPr>
          <w:rStyle w:val="23"/>
          <w:color w:val="auto"/>
          <w:sz w:val="24"/>
          <w:szCs w:val="24"/>
        </w:rPr>
      </w:pPr>
      <w:r>
        <w:rPr>
          <w:rStyle w:val="23"/>
          <w:color w:val="auto"/>
          <w:sz w:val="24"/>
          <w:szCs w:val="24"/>
          <w:lang w:val="en-US"/>
        </w:rPr>
        <w:br w:type="page"/>
      </w:r>
      <w:r>
        <w:rPr>
          <w:rStyle w:val="23"/>
          <w:color w:val="auto"/>
          <w:sz w:val="24"/>
          <w:szCs w:val="24"/>
          <w:lang w:val="en-US"/>
        </w:rPr>
        <w:t>Drafters</w:t>
      </w:r>
      <w:r>
        <w:rPr>
          <w:rStyle w:val="23"/>
          <w:color w:val="auto"/>
          <w:sz w:val="24"/>
          <w:szCs w:val="24"/>
        </w:rPr>
        <w:t>:</w:t>
      </w:r>
    </w:p>
    <w:p w14:paraId="43A84369">
      <w:pPr>
        <w:pStyle w:val="21"/>
        <w:rPr>
          <w:rFonts w:ascii="Times New Roman" w:hAnsi="Times New Roman" w:cs="Times New Roman"/>
          <w:color w:val="auto"/>
          <w:lang w:val="ru-RU" w:eastAsia="ru-RU"/>
        </w:rPr>
      </w:pPr>
    </w:p>
    <w:tbl>
      <w:tblPr>
        <w:tblStyle w:val="6"/>
        <w:tblpPr w:leftFromText="180" w:rightFromText="180" w:bottomFromText="200" w:vertAnchor="text" w:tblpXSpec="center"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60"/>
        <w:gridCol w:w="4678"/>
        <w:gridCol w:w="1701"/>
      </w:tblGrid>
      <w:tr w14:paraId="3C067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0" w:type="dxa"/>
            <w:tcBorders>
              <w:top w:val="single" w:color="auto" w:sz="4" w:space="0"/>
              <w:left w:val="single" w:color="auto" w:sz="4" w:space="0"/>
              <w:bottom w:val="single" w:color="auto" w:sz="4" w:space="0"/>
              <w:right w:val="single" w:color="auto" w:sz="4" w:space="0"/>
            </w:tcBorders>
          </w:tcPr>
          <w:p w14:paraId="3568A5F9">
            <w:pPr>
              <w:pStyle w:val="21"/>
              <w:spacing w:line="254" w:lineRule="auto"/>
              <w:jc w:val="center"/>
              <w:rPr>
                <w:rFonts w:ascii="Times New Roman" w:hAnsi="Times New Roman" w:cs="Times New Roman"/>
                <w:color w:val="auto"/>
                <w:lang w:val="en-US" w:eastAsia="ru-RU"/>
              </w:rPr>
            </w:pPr>
            <w:r>
              <w:rPr>
                <w:rFonts w:ascii="Times New Roman" w:hAnsi="Times New Roman" w:cs="Times New Roman"/>
                <w:color w:val="auto"/>
                <w:lang w:val="en-US" w:eastAsia="ru-RU"/>
              </w:rPr>
              <w:t>Name</w:t>
            </w:r>
          </w:p>
        </w:tc>
        <w:tc>
          <w:tcPr>
            <w:tcW w:w="4678" w:type="dxa"/>
            <w:tcBorders>
              <w:top w:val="single" w:color="auto" w:sz="4" w:space="0"/>
              <w:left w:val="single" w:color="auto" w:sz="4" w:space="0"/>
              <w:bottom w:val="single" w:color="auto" w:sz="4" w:space="0"/>
              <w:right w:val="single" w:color="auto" w:sz="4" w:space="0"/>
            </w:tcBorders>
          </w:tcPr>
          <w:p w14:paraId="63A5F7B9">
            <w:pPr>
              <w:pStyle w:val="21"/>
              <w:spacing w:line="254" w:lineRule="auto"/>
              <w:jc w:val="center"/>
              <w:rPr>
                <w:rFonts w:ascii="Times New Roman" w:hAnsi="Times New Roman" w:cs="Times New Roman"/>
                <w:color w:val="auto"/>
                <w:lang w:val="en-US" w:eastAsia="ru-RU"/>
              </w:rPr>
            </w:pPr>
            <w:r>
              <w:rPr>
                <w:rFonts w:ascii="Times New Roman" w:hAnsi="Times New Roman" w:cs="Times New Roman"/>
                <w:color w:val="auto"/>
                <w:lang w:val="en-US" w:eastAsia="ru-RU"/>
              </w:rPr>
              <w:t>Position</w:t>
            </w:r>
          </w:p>
        </w:tc>
        <w:tc>
          <w:tcPr>
            <w:tcW w:w="1701" w:type="dxa"/>
            <w:tcBorders>
              <w:top w:val="single" w:color="auto" w:sz="4" w:space="0"/>
              <w:left w:val="single" w:color="auto" w:sz="4" w:space="0"/>
              <w:bottom w:val="single" w:color="auto" w:sz="4" w:space="0"/>
              <w:right w:val="single" w:color="auto" w:sz="4" w:space="0"/>
            </w:tcBorders>
          </w:tcPr>
          <w:p w14:paraId="3AC9E0B3">
            <w:pPr>
              <w:pStyle w:val="21"/>
              <w:spacing w:line="254" w:lineRule="auto"/>
              <w:jc w:val="center"/>
              <w:rPr>
                <w:rFonts w:ascii="Times New Roman" w:hAnsi="Times New Roman" w:cs="Times New Roman"/>
                <w:color w:val="auto"/>
                <w:lang w:val="en-US" w:eastAsia="ru-RU"/>
              </w:rPr>
            </w:pPr>
            <w:r>
              <w:rPr>
                <w:rFonts w:ascii="Times New Roman" w:hAnsi="Times New Roman" w:cs="Times New Roman"/>
                <w:color w:val="auto"/>
                <w:lang w:val="en-US" w:eastAsia="ru-RU"/>
              </w:rPr>
              <w:t>Sign</w:t>
            </w:r>
          </w:p>
        </w:tc>
      </w:tr>
      <w:tr w14:paraId="11FCD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0" w:type="dxa"/>
            <w:tcBorders>
              <w:top w:val="single" w:color="auto" w:sz="4" w:space="0"/>
              <w:left w:val="single" w:color="auto" w:sz="4" w:space="0"/>
              <w:bottom w:val="single" w:color="auto" w:sz="4" w:space="0"/>
              <w:right w:val="single" w:color="auto" w:sz="4" w:space="0"/>
            </w:tcBorders>
          </w:tcPr>
          <w:p w14:paraId="38C15B63">
            <w:pPr>
              <w:pStyle w:val="21"/>
              <w:spacing w:line="254" w:lineRule="auto"/>
              <w:rPr>
                <w:rFonts w:ascii="Times New Roman" w:hAnsi="Times New Roman" w:cs="Times New Roman"/>
                <w:color w:val="auto"/>
                <w:lang w:val="en-US" w:eastAsia="ru-RU"/>
              </w:rPr>
            </w:pPr>
            <w:r>
              <w:rPr>
                <w:rFonts w:ascii="Times New Roman" w:hAnsi="Times New Roman" w:cs="Times New Roman"/>
                <w:color w:val="auto"/>
                <w:lang w:val="en-US" w:eastAsia="ru-RU"/>
              </w:rPr>
              <w:t>Myrzaliyev D.S</w:t>
            </w:r>
          </w:p>
        </w:tc>
        <w:tc>
          <w:tcPr>
            <w:tcW w:w="4678" w:type="dxa"/>
            <w:tcBorders>
              <w:top w:val="single" w:color="auto" w:sz="4" w:space="0"/>
              <w:left w:val="single" w:color="auto" w:sz="4" w:space="0"/>
              <w:bottom w:val="single" w:color="auto" w:sz="4" w:space="0"/>
              <w:right w:val="single" w:color="auto" w:sz="4" w:space="0"/>
            </w:tcBorders>
          </w:tcPr>
          <w:p w14:paraId="3A4C1CD4">
            <w:pPr>
              <w:pStyle w:val="21"/>
              <w:spacing w:line="254" w:lineRule="auto"/>
              <w:jc w:val="both"/>
              <w:rPr>
                <w:rFonts w:ascii="Times New Roman" w:hAnsi="Times New Roman" w:cs="Times New Roman"/>
                <w:color w:val="auto"/>
                <w:lang w:val="en-US" w:eastAsia="ru-RU"/>
              </w:rPr>
            </w:pPr>
            <w:r>
              <w:rPr>
                <w:rFonts w:ascii="Times New Roman" w:hAnsi="Times New Roman" w:cs="Times New Roman"/>
                <w:color w:val="auto"/>
                <w:lang w:val="ru-RU" w:eastAsia="ru-RU"/>
              </w:rPr>
              <w:t>Н</w:t>
            </w:r>
            <w:r>
              <w:rPr>
                <w:rFonts w:ascii="Times New Roman" w:hAnsi="Times New Roman" w:cs="Times New Roman"/>
                <w:color w:val="auto"/>
                <w:lang w:val="en-US" w:eastAsia="ru-RU"/>
              </w:rPr>
              <w:t>ead the of Department "Mechanics and mechanical engineering»,  k.t.s., professor</w:t>
            </w:r>
          </w:p>
        </w:tc>
        <w:tc>
          <w:tcPr>
            <w:tcW w:w="1701" w:type="dxa"/>
            <w:tcBorders>
              <w:top w:val="single" w:color="auto" w:sz="4" w:space="0"/>
              <w:left w:val="single" w:color="auto" w:sz="4" w:space="0"/>
              <w:bottom w:val="single" w:color="auto" w:sz="4" w:space="0"/>
              <w:right w:val="single" w:color="auto" w:sz="4" w:space="0"/>
            </w:tcBorders>
          </w:tcPr>
          <w:p w14:paraId="3F7AEE25">
            <w:pPr>
              <w:pStyle w:val="21"/>
              <w:spacing w:line="276" w:lineRule="auto"/>
              <w:rPr>
                <w:rFonts w:ascii="Times New Roman" w:hAnsi="Times New Roman" w:cs="Times New Roman"/>
                <w:color w:val="auto"/>
                <w:lang w:val="en-US" w:eastAsia="ru-RU"/>
              </w:rPr>
            </w:pPr>
          </w:p>
        </w:tc>
      </w:tr>
      <w:tr w14:paraId="42BF9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0" w:type="dxa"/>
            <w:tcBorders>
              <w:top w:val="single" w:color="auto" w:sz="4" w:space="0"/>
              <w:left w:val="single" w:color="auto" w:sz="4" w:space="0"/>
              <w:bottom w:val="single" w:color="auto" w:sz="4" w:space="0"/>
              <w:right w:val="single" w:color="auto" w:sz="4" w:space="0"/>
            </w:tcBorders>
          </w:tcPr>
          <w:p w14:paraId="3BCB07B9">
            <w:pPr>
              <w:pStyle w:val="21"/>
              <w:spacing w:line="254" w:lineRule="auto"/>
              <w:rPr>
                <w:rFonts w:ascii="Times New Roman" w:hAnsi="Times New Roman" w:cs="Times New Roman"/>
                <w:color w:val="auto"/>
                <w:lang w:val="en-US" w:eastAsia="ru-RU"/>
              </w:rPr>
            </w:pPr>
            <w:r>
              <w:rPr>
                <w:rFonts w:ascii="Times New Roman" w:hAnsi="Times New Roman" w:cs="Times New Roman"/>
                <w:color w:val="auto"/>
                <w:lang w:val="en-US" w:eastAsia="ru-RU"/>
              </w:rPr>
              <w:t>Pecheskiy V.N</w:t>
            </w:r>
          </w:p>
        </w:tc>
        <w:tc>
          <w:tcPr>
            <w:tcW w:w="4678" w:type="dxa"/>
            <w:tcBorders>
              <w:top w:val="single" w:color="auto" w:sz="4" w:space="0"/>
              <w:left w:val="single" w:color="auto" w:sz="4" w:space="0"/>
              <w:bottom w:val="single" w:color="auto" w:sz="4" w:space="0"/>
              <w:right w:val="single" w:color="auto" w:sz="4" w:space="0"/>
            </w:tcBorders>
          </w:tcPr>
          <w:p w14:paraId="03150B2A">
            <w:pPr>
              <w:pStyle w:val="21"/>
              <w:spacing w:line="254" w:lineRule="auto"/>
              <w:jc w:val="both"/>
              <w:rPr>
                <w:rFonts w:ascii="Times New Roman" w:hAnsi="Times New Roman" w:cs="Times New Roman"/>
                <w:color w:val="auto"/>
                <w:lang w:val="en-US" w:eastAsia="ru-RU"/>
              </w:rPr>
            </w:pPr>
            <w:r>
              <w:rPr>
                <w:rFonts w:ascii="Times New Roman" w:hAnsi="Times New Roman" w:cs="Times New Roman"/>
                <w:color w:val="auto"/>
                <w:lang w:val="en-US" w:eastAsia="ru-RU"/>
              </w:rPr>
              <w:t>D.t.s., professor of Department "Mechanics and mechanical engineering»</w:t>
            </w:r>
          </w:p>
        </w:tc>
        <w:tc>
          <w:tcPr>
            <w:tcW w:w="1701" w:type="dxa"/>
            <w:tcBorders>
              <w:top w:val="single" w:color="auto" w:sz="4" w:space="0"/>
              <w:left w:val="single" w:color="auto" w:sz="4" w:space="0"/>
              <w:bottom w:val="single" w:color="auto" w:sz="4" w:space="0"/>
              <w:right w:val="single" w:color="auto" w:sz="4" w:space="0"/>
            </w:tcBorders>
          </w:tcPr>
          <w:p w14:paraId="5893975F">
            <w:pPr>
              <w:pStyle w:val="21"/>
              <w:spacing w:line="276" w:lineRule="auto"/>
              <w:rPr>
                <w:rFonts w:ascii="Times New Roman" w:hAnsi="Times New Roman" w:cs="Times New Roman"/>
                <w:color w:val="auto"/>
                <w:lang w:val="en-US" w:eastAsia="ru-RU"/>
              </w:rPr>
            </w:pPr>
          </w:p>
        </w:tc>
      </w:tr>
      <w:tr w14:paraId="273C7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0" w:type="dxa"/>
            <w:tcBorders>
              <w:top w:val="single" w:color="auto" w:sz="4" w:space="0"/>
              <w:left w:val="single" w:color="auto" w:sz="4" w:space="0"/>
              <w:bottom w:val="single" w:color="auto" w:sz="4" w:space="0"/>
              <w:right w:val="single" w:color="auto" w:sz="4" w:space="0"/>
            </w:tcBorders>
          </w:tcPr>
          <w:p w14:paraId="0E204E81">
            <w:pPr>
              <w:pStyle w:val="21"/>
              <w:spacing w:line="254" w:lineRule="auto"/>
              <w:rPr>
                <w:rFonts w:ascii="Times New Roman" w:hAnsi="Times New Roman" w:cs="Times New Roman"/>
                <w:color w:val="auto"/>
                <w:lang w:val="en-US" w:eastAsia="ru-RU"/>
              </w:rPr>
            </w:pPr>
            <w:r>
              <w:rPr>
                <w:rFonts w:ascii="Times New Roman" w:hAnsi="Times New Roman" w:cs="Times New Roman"/>
                <w:color w:val="auto"/>
                <w:lang w:val="en-US" w:eastAsia="ru-RU"/>
              </w:rPr>
              <w:t>Seitkazenova K.K.</w:t>
            </w:r>
          </w:p>
        </w:tc>
        <w:tc>
          <w:tcPr>
            <w:tcW w:w="4678" w:type="dxa"/>
            <w:tcBorders>
              <w:top w:val="single" w:color="auto" w:sz="4" w:space="0"/>
              <w:left w:val="single" w:color="auto" w:sz="4" w:space="0"/>
              <w:bottom w:val="single" w:color="auto" w:sz="4" w:space="0"/>
              <w:right w:val="single" w:color="auto" w:sz="4" w:space="0"/>
            </w:tcBorders>
          </w:tcPr>
          <w:p w14:paraId="5BCEEFA4">
            <w:pPr>
              <w:pStyle w:val="21"/>
              <w:spacing w:line="254" w:lineRule="auto"/>
              <w:jc w:val="both"/>
              <w:rPr>
                <w:rFonts w:ascii="Times New Roman" w:hAnsi="Times New Roman" w:cs="Times New Roman"/>
                <w:color w:val="auto"/>
                <w:lang w:val="en-US" w:eastAsia="ru-RU"/>
              </w:rPr>
            </w:pPr>
            <w:r>
              <w:rPr>
                <w:rFonts w:ascii="Times New Roman" w:hAnsi="Times New Roman" w:cs="Times New Roman"/>
                <w:color w:val="auto"/>
                <w:lang w:val="en-US" w:eastAsia="ru-RU"/>
              </w:rPr>
              <w:t>D.t.s., professor of Department "Mechanics and mechanical engineering»</w:t>
            </w:r>
          </w:p>
        </w:tc>
        <w:tc>
          <w:tcPr>
            <w:tcW w:w="1701" w:type="dxa"/>
            <w:tcBorders>
              <w:top w:val="single" w:color="auto" w:sz="4" w:space="0"/>
              <w:left w:val="single" w:color="auto" w:sz="4" w:space="0"/>
              <w:bottom w:val="single" w:color="auto" w:sz="4" w:space="0"/>
              <w:right w:val="single" w:color="auto" w:sz="4" w:space="0"/>
            </w:tcBorders>
          </w:tcPr>
          <w:p w14:paraId="6BB7CB19">
            <w:pPr>
              <w:pStyle w:val="21"/>
              <w:spacing w:line="276" w:lineRule="auto"/>
              <w:rPr>
                <w:rFonts w:ascii="Times New Roman" w:hAnsi="Times New Roman" w:cs="Times New Roman"/>
                <w:color w:val="auto"/>
                <w:lang w:val="en-US" w:eastAsia="ru-RU"/>
              </w:rPr>
            </w:pPr>
          </w:p>
        </w:tc>
      </w:tr>
      <w:tr w14:paraId="64181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0" w:type="dxa"/>
            <w:tcBorders>
              <w:top w:val="single" w:color="auto" w:sz="4" w:space="0"/>
              <w:left w:val="single" w:color="auto" w:sz="4" w:space="0"/>
              <w:bottom w:val="single" w:color="auto" w:sz="4" w:space="0"/>
              <w:right w:val="single" w:color="auto" w:sz="4" w:space="0"/>
            </w:tcBorders>
          </w:tcPr>
          <w:p w14:paraId="366B1C02">
            <w:pPr>
              <w:pStyle w:val="21"/>
              <w:spacing w:line="254" w:lineRule="auto"/>
              <w:rPr>
                <w:rStyle w:val="23"/>
                <w:rFonts w:ascii="Times New Roman" w:hAnsi="Times New Roman" w:cs="Times New Roman"/>
                <w:sz w:val="24"/>
                <w:szCs w:val="24"/>
                <w:lang w:val="en-US"/>
              </w:rPr>
            </w:pPr>
            <w:r>
              <w:rPr>
                <w:rStyle w:val="23"/>
                <w:rFonts w:ascii="Times New Roman" w:hAnsi="Times New Roman"/>
                <w:sz w:val="24"/>
                <w:szCs w:val="24"/>
                <w:lang w:val="en-US"/>
              </w:rPr>
              <w:t>Seidullayeva O.B.</w:t>
            </w:r>
          </w:p>
          <w:p w14:paraId="18CE1FDB">
            <w:pPr>
              <w:pStyle w:val="21"/>
              <w:spacing w:line="254" w:lineRule="auto"/>
              <w:rPr>
                <w:rStyle w:val="23"/>
                <w:rFonts w:ascii="Times New Roman" w:hAnsi="Times New Roman" w:cs="Times New Roman"/>
                <w:sz w:val="24"/>
                <w:szCs w:val="24"/>
                <w:lang w:val="en-US"/>
              </w:rPr>
            </w:pPr>
          </w:p>
        </w:tc>
        <w:tc>
          <w:tcPr>
            <w:tcW w:w="4678" w:type="dxa"/>
            <w:tcBorders>
              <w:top w:val="single" w:color="auto" w:sz="4" w:space="0"/>
              <w:left w:val="single" w:color="auto" w:sz="4" w:space="0"/>
              <w:bottom w:val="single" w:color="auto" w:sz="4" w:space="0"/>
              <w:right w:val="single" w:color="auto" w:sz="4" w:space="0"/>
            </w:tcBorders>
          </w:tcPr>
          <w:p w14:paraId="145C428B">
            <w:pPr>
              <w:pStyle w:val="21"/>
              <w:spacing w:line="254" w:lineRule="auto"/>
              <w:jc w:val="both"/>
              <w:rPr>
                <w:rFonts w:ascii="Times New Roman" w:hAnsi="Times New Roman" w:cs="Times New Roman"/>
                <w:lang w:val="en-US"/>
              </w:rPr>
            </w:pPr>
            <w:r>
              <w:rPr>
                <w:rFonts w:ascii="Times New Roman" w:hAnsi="Times New Roman" w:cs="Times New Roman"/>
                <w:lang w:val="en-US" w:eastAsia="ru-RU"/>
              </w:rPr>
              <w:t>Doctoral student of the Department of Mechanics and Mechanical Engineering, Master's degree</w:t>
            </w:r>
          </w:p>
        </w:tc>
        <w:tc>
          <w:tcPr>
            <w:tcW w:w="1701" w:type="dxa"/>
            <w:tcBorders>
              <w:top w:val="single" w:color="auto" w:sz="4" w:space="0"/>
              <w:left w:val="single" w:color="auto" w:sz="4" w:space="0"/>
              <w:bottom w:val="single" w:color="auto" w:sz="4" w:space="0"/>
              <w:right w:val="single" w:color="auto" w:sz="4" w:space="0"/>
            </w:tcBorders>
          </w:tcPr>
          <w:p w14:paraId="536A14F3">
            <w:pPr>
              <w:pStyle w:val="21"/>
              <w:spacing w:line="276" w:lineRule="auto"/>
              <w:rPr>
                <w:rFonts w:ascii="Times New Roman" w:hAnsi="Times New Roman" w:cs="Times New Roman"/>
                <w:color w:val="auto"/>
                <w:lang w:val="en-US" w:eastAsia="ru-RU"/>
              </w:rPr>
            </w:pPr>
          </w:p>
        </w:tc>
      </w:tr>
      <w:tr w14:paraId="41EE7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0" w:type="dxa"/>
            <w:tcBorders>
              <w:top w:val="single" w:color="auto" w:sz="4" w:space="0"/>
              <w:left w:val="single" w:color="auto" w:sz="4" w:space="0"/>
              <w:bottom w:val="single" w:color="auto" w:sz="4" w:space="0"/>
              <w:right w:val="single" w:color="auto" w:sz="4" w:space="0"/>
            </w:tcBorders>
          </w:tcPr>
          <w:p w14:paraId="0B9F49FB">
            <w:pPr>
              <w:pStyle w:val="21"/>
              <w:spacing w:line="254" w:lineRule="auto"/>
              <w:rPr>
                <w:rStyle w:val="23"/>
                <w:rFonts w:ascii="Times New Roman" w:hAnsi="Times New Roman" w:cs="Times New Roman"/>
                <w:sz w:val="24"/>
                <w:szCs w:val="24"/>
                <w:lang w:val="ru-RU"/>
              </w:rPr>
            </w:pPr>
            <w:r>
              <w:rPr>
                <w:rStyle w:val="23"/>
                <w:rFonts w:ascii="Times New Roman" w:hAnsi="Times New Roman"/>
                <w:sz w:val="24"/>
                <w:szCs w:val="24"/>
                <w:lang w:val="en-US"/>
              </w:rPr>
              <w:t>Rakhymtay N</w:t>
            </w:r>
            <w:r>
              <w:rPr>
                <w:rStyle w:val="23"/>
                <w:rFonts w:ascii="Times New Roman" w:hAnsi="Times New Roman"/>
                <w:sz w:val="24"/>
                <w:szCs w:val="24"/>
                <w:lang w:val="ru-RU"/>
              </w:rPr>
              <w:t>.</w:t>
            </w:r>
            <w:r>
              <w:rPr>
                <w:rStyle w:val="23"/>
                <w:rFonts w:ascii="Times New Roman" w:hAnsi="Times New Roman"/>
                <w:sz w:val="24"/>
                <w:szCs w:val="24"/>
                <w:lang w:val="en-US"/>
              </w:rPr>
              <w:t>N</w:t>
            </w:r>
            <w:r>
              <w:rPr>
                <w:rStyle w:val="23"/>
                <w:rFonts w:ascii="Times New Roman" w:hAnsi="Times New Roman"/>
                <w:sz w:val="24"/>
                <w:szCs w:val="24"/>
                <w:lang w:val="ru-RU"/>
              </w:rPr>
              <w:t>.</w:t>
            </w:r>
          </w:p>
        </w:tc>
        <w:tc>
          <w:tcPr>
            <w:tcW w:w="4678" w:type="dxa"/>
            <w:tcBorders>
              <w:top w:val="single" w:color="auto" w:sz="4" w:space="0"/>
              <w:left w:val="single" w:color="auto" w:sz="4" w:space="0"/>
              <w:bottom w:val="single" w:color="auto" w:sz="4" w:space="0"/>
              <w:right w:val="single" w:color="auto" w:sz="4" w:space="0"/>
            </w:tcBorders>
          </w:tcPr>
          <w:p w14:paraId="3C5EBA15">
            <w:pPr>
              <w:pStyle w:val="21"/>
              <w:spacing w:line="254" w:lineRule="auto"/>
              <w:jc w:val="both"/>
              <w:rPr>
                <w:rFonts w:ascii="Times New Roman" w:hAnsi="Times New Roman" w:cs="Times New Roman"/>
                <w:lang w:val="en-US"/>
              </w:rPr>
            </w:pPr>
            <w:r>
              <w:rPr>
                <w:rFonts w:ascii="Times New Roman" w:hAnsi="Times New Roman" w:cs="Times New Roman"/>
                <w:lang w:val="en-US" w:eastAsia="ru-RU"/>
              </w:rPr>
              <w:t>Doctoral student of the Department of Mechanics and Mechanical Engineering, Master's degree</w:t>
            </w:r>
          </w:p>
        </w:tc>
        <w:tc>
          <w:tcPr>
            <w:tcW w:w="1701" w:type="dxa"/>
            <w:tcBorders>
              <w:top w:val="single" w:color="auto" w:sz="4" w:space="0"/>
              <w:left w:val="single" w:color="auto" w:sz="4" w:space="0"/>
              <w:bottom w:val="single" w:color="auto" w:sz="4" w:space="0"/>
              <w:right w:val="single" w:color="auto" w:sz="4" w:space="0"/>
            </w:tcBorders>
          </w:tcPr>
          <w:p w14:paraId="768A37DE">
            <w:pPr>
              <w:pStyle w:val="21"/>
              <w:spacing w:line="276" w:lineRule="auto"/>
              <w:rPr>
                <w:rFonts w:ascii="Times New Roman" w:hAnsi="Times New Roman" w:cs="Times New Roman"/>
                <w:color w:val="auto"/>
                <w:lang w:val="en-US" w:eastAsia="ru-RU"/>
              </w:rPr>
            </w:pPr>
          </w:p>
        </w:tc>
      </w:tr>
      <w:tr w14:paraId="69254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0" w:type="dxa"/>
            <w:tcBorders>
              <w:top w:val="single" w:color="auto" w:sz="4" w:space="0"/>
              <w:left w:val="single" w:color="auto" w:sz="4" w:space="0"/>
              <w:bottom w:val="single" w:color="auto" w:sz="4" w:space="0"/>
              <w:right w:val="single" w:color="auto" w:sz="4" w:space="0"/>
            </w:tcBorders>
          </w:tcPr>
          <w:p w14:paraId="368AB869">
            <w:pPr>
              <w:autoSpaceDE w:val="0"/>
              <w:autoSpaceDN w:val="0"/>
              <w:adjustRightInd w:val="0"/>
              <w:spacing w:after="200" w:line="276" w:lineRule="auto"/>
              <w:rPr>
                <w:sz w:val="24"/>
                <w:szCs w:val="24"/>
                <w:lang w:val="kk-KZ"/>
              </w:rPr>
            </w:pPr>
            <w:r>
              <w:rPr>
                <w:sz w:val="24"/>
                <w:szCs w:val="24"/>
                <w:lang w:val="en-US"/>
              </w:rPr>
              <w:t xml:space="preserve">Amanzhol A.A. </w:t>
            </w:r>
          </w:p>
        </w:tc>
        <w:tc>
          <w:tcPr>
            <w:tcW w:w="4678" w:type="dxa"/>
            <w:tcBorders>
              <w:top w:val="single" w:color="auto" w:sz="4" w:space="0"/>
              <w:left w:val="single" w:color="auto" w:sz="4" w:space="0"/>
              <w:bottom w:val="single" w:color="auto" w:sz="4" w:space="0"/>
              <w:right w:val="single" w:color="auto" w:sz="4" w:space="0"/>
            </w:tcBorders>
          </w:tcPr>
          <w:p w14:paraId="5F065F8B">
            <w:pPr>
              <w:pStyle w:val="21"/>
              <w:rPr>
                <w:rStyle w:val="23"/>
                <w:rFonts w:ascii="Times New Roman" w:hAnsi="Times New Roman" w:cs="Times New Roman"/>
                <w:color w:val="auto"/>
                <w:sz w:val="24"/>
                <w:szCs w:val="24"/>
                <w:lang w:val="en-US"/>
              </w:rPr>
            </w:pPr>
            <w:r>
              <w:rPr>
                <w:rFonts w:ascii="Times New Roman" w:hAnsi="Times New Roman" w:cs="Times New Roman"/>
                <w:lang w:val="en-US"/>
              </w:rPr>
              <w:t xml:space="preserve">Master’s student, group </w:t>
            </w:r>
            <w:r>
              <w:rPr>
                <w:rFonts w:ascii="Times New Roman" w:hAnsi="Times New Roman" w:cs="Times New Roman"/>
                <w:color w:val="auto"/>
                <w:lang w:val="en-US"/>
              </w:rPr>
              <w:t>MNG</w:t>
            </w:r>
            <w:r>
              <w:rPr>
                <w:rStyle w:val="23"/>
                <w:rFonts w:ascii="Times New Roman" w:hAnsi="Times New Roman" w:cs="Times New Roman"/>
                <w:color w:val="auto"/>
                <w:sz w:val="24"/>
                <w:szCs w:val="24"/>
                <w:lang w:val="en-US"/>
              </w:rPr>
              <w:t>-23-2nr</w:t>
            </w:r>
          </w:p>
        </w:tc>
        <w:tc>
          <w:tcPr>
            <w:tcW w:w="1701" w:type="dxa"/>
            <w:tcBorders>
              <w:top w:val="single" w:color="auto" w:sz="4" w:space="0"/>
              <w:left w:val="single" w:color="auto" w:sz="4" w:space="0"/>
              <w:bottom w:val="single" w:color="auto" w:sz="4" w:space="0"/>
              <w:right w:val="single" w:color="auto" w:sz="4" w:space="0"/>
            </w:tcBorders>
          </w:tcPr>
          <w:p w14:paraId="010EB021">
            <w:pPr>
              <w:pStyle w:val="21"/>
              <w:spacing w:line="276" w:lineRule="auto"/>
              <w:rPr>
                <w:rFonts w:ascii="Times New Roman" w:hAnsi="Times New Roman" w:cs="Times New Roman"/>
                <w:color w:val="auto"/>
                <w:lang w:val="en-US" w:eastAsia="ru-RU"/>
              </w:rPr>
            </w:pPr>
          </w:p>
        </w:tc>
      </w:tr>
      <w:tr w14:paraId="1B507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0" w:type="dxa"/>
            <w:tcBorders>
              <w:top w:val="single" w:color="auto" w:sz="4" w:space="0"/>
              <w:left w:val="single" w:color="auto" w:sz="4" w:space="0"/>
              <w:bottom w:val="single" w:color="auto" w:sz="4" w:space="0"/>
              <w:right w:val="single" w:color="auto" w:sz="4" w:space="0"/>
            </w:tcBorders>
          </w:tcPr>
          <w:p w14:paraId="1A363D77">
            <w:pPr>
              <w:pStyle w:val="28"/>
              <w:spacing w:line="240" w:lineRule="auto"/>
              <w:rPr>
                <w:lang w:val="kk-KZ"/>
              </w:rPr>
            </w:pPr>
            <w:r>
              <w:t>Bernadin K.K.</w:t>
            </w:r>
          </w:p>
        </w:tc>
        <w:tc>
          <w:tcPr>
            <w:tcW w:w="4678" w:type="dxa"/>
            <w:tcBorders>
              <w:top w:val="single" w:color="auto" w:sz="4" w:space="0"/>
              <w:left w:val="single" w:color="auto" w:sz="4" w:space="0"/>
              <w:bottom w:val="single" w:color="auto" w:sz="4" w:space="0"/>
              <w:right w:val="single" w:color="auto" w:sz="4" w:space="0"/>
            </w:tcBorders>
          </w:tcPr>
          <w:p w14:paraId="1BF0A9B9">
            <w:pPr>
              <w:autoSpaceDE w:val="0"/>
              <w:autoSpaceDN w:val="0"/>
              <w:adjustRightInd w:val="0"/>
              <w:rPr>
                <w:sz w:val="24"/>
                <w:szCs w:val="24"/>
                <w:lang w:val="en-US" w:eastAsia="en-US"/>
              </w:rPr>
            </w:pPr>
            <w:r>
              <w:rPr>
                <w:sz w:val="24"/>
                <w:szCs w:val="24"/>
                <w:lang w:val="en-US"/>
              </w:rPr>
              <w:t>Master’s student, group MNG-24-2nr</w:t>
            </w:r>
          </w:p>
        </w:tc>
        <w:tc>
          <w:tcPr>
            <w:tcW w:w="1701" w:type="dxa"/>
            <w:tcBorders>
              <w:top w:val="single" w:color="auto" w:sz="4" w:space="0"/>
              <w:left w:val="single" w:color="auto" w:sz="4" w:space="0"/>
              <w:bottom w:val="single" w:color="auto" w:sz="4" w:space="0"/>
              <w:right w:val="single" w:color="auto" w:sz="4" w:space="0"/>
            </w:tcBorders>
          </w:tcPr>
          <w:p w14:paraId="75936060">
            <w:pPr>
              <w:pStyle w:val="21"/>
              <w:spacing w:line="276" w:lineRule="auto"/>
              <w:rPr>
                <w:rFonts w:ascii="Times New Roman" w:hAnsi="Times New Roman" w:cs="Times New Roman"/>
                <w:color w:val="auto"/>
                <w:lang w:val="en-US" w:eastAsia="ru-RU"/>
              </w:rPr>
            </w:pPr>
          </w:p>
        </w:tc>
      </w:tr>
      <w:tr w14:paraId="23167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0" w:type="dxa"/>
            <w:tcBorders>
              <w:top w:val="single" w:color="auto" w:sz="4" w:space="0"/>
              <w:left w:val="single" w:color="auto" w:sz="4" w:space="0"/>
              <w:bottom w:val="single" w:color="auto" w:sz="4" w:space="0"/>
              <w:right w:val="single" w:color="auto" w:sz="4" w:space="0"/>
            </w:tcBorders>
          </w:tcPr>
          <w:p w14:paraId="2CB8EE6B">
            <w:pPr>
              <w:pStyle w:val="28"/>
              <w:spacing w:line="240" w:lineRule="auto"/>
              <w:rPr>
                <w:lang w:val="kk-KZ"/>
              </w:rPr>
            </w:pPr>
            <w:r>
              <w:t>Kanadillayev A.N.</w:t>
            </w:r>
          </w:p>
        </w:tc>
        <w:tc>
          <w:tcPr>
            <w:tcW w:w="4678" w:type="dxa"/>
            <w:tcBorders>
              <w:top w:val="single" w:color="auto" w:sz="4" w:space="0"/>
              <w:left w:val="single" w:color="auto" w:sz="4" w:space="0"/>
              <w:bottom w:val="single" w:color="auto" w:sz="4" w:space="0"/>
              <w:right w:val="single" w:color="auto" w:sz="4" w:space="0"/>
            </w:tcBorders>
          </w:tcPr>
          <w:p w14:paraId="73931A1B">
            <w:pPr>
              <w:autoSpaceDE w:val="0"/>
              <w:autoSpaceDN w:val="0"/>
              <w:adjustRightInd w:val="0"/>
              <w:rPr>
                <w:sz w:val="24"/>
                <w:szCs w:val="24"/>
                <w:lang w:val="en-US" w:eastAsia="en-US"/>
              </w:rPr>
            </w:pPr>
            <w:r>
              <w:rPr>
                <w:sz w:val="24"/>
                <w:szCs w:val="24"/>
                <w:lang w:val="en-US"/>
              </w:rPr>
              <w:t>Master’s student, group MNG-24-2nr</w:t>
            </w:r>
          </w:p>
        </w:tc>
        <w:tc>
          <w:tcPr>
            <w:tcW w:w="1701" w:type="dxa"/>
            <w:tcBorders>
              <w:top w:val="single" w:color="auto" w:sz="4" w:space="0"/>
              <w:left w:val="single" w:color="auto" w:sz="4" w:space="0"/>
              <w:bottom w:val="single" w:color="auto" w:sz="4" w:space="0"/>
              <w:right w:val="single" w:color="auto" w:sz="4" w:space="0"/>
            </w:tcBorders>
          </w:tcPr>
          <w:p w14:paraId="17F2C70A">
            <w:pPr>
              <w:pStyle w:val="21"/>
              <w:spacing w:line="276" w:lineRule="auto"/>
              <w:rPr>
                <w:rFonts w:ascii="Times New Roman" w:hAnsi="Times New Roman" w:cs="Times New Roman"/>
                <w:color w:val="auto"/>
                <w:lang w:val="en-US" w:eastAsia="ru-RU"/>
              </w:rPr>
            </w:pPr>
          </w:p>
        </w:tc>
      </w:tr>
      <w:tr w14:paraId="5634B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0" w:hRule="atLeast"/>
        </w:trPr>
        <w:tc>
          <w:tcPr>
            <w:tcW w:w="2660" w:type="dxa"/>
            <w:tcBorders>
              <w:top w:val="single" w:color="auto" w:sz="4" w:space="0"/>
              <w:left w:val="single" w:color="auto" w:sz="4" w:space="0"/>
              <w:bottom w:val="single" w:color="auto" w:sz="4" w:space="0"/>
              <w:right w:val="single" w:color="auto" w:sz="4" w:space="0"/>
            </w:tcBorders>
            <w:vAlign w:val="center"/>
          </w:tcPr>
          <w:p w14:paraId="12AB7F3F">
            <w:pPr>
              <w:spacing w:line="256" w:lineRule="auto"/>
              <w:rPr>
                <w:i/>
                <w:color w:val="FF0000"/>
                <w:sz w:val="24"/>
                <w:szCs w:val="24"/>
                <w:lang w:val="en-US"/>
              </w:rPr>
            </w:pPr>
            <w:r>
              <w:rPr>
                <w:sz w:val="24"/>
                <w:szCs w:val="24"/>
                <w:shd w:val="clear" w:color="auto" w:fill="FFFFFF"/>
                <w:lang w:val="en-US"/>
              </w:rPr>
              <w:t xml:space="preserve">Sikhimbayev </w:t>
            </w:r>
            <w:r>
              <w:rPr>
                <w:sz w:val="24"/>
                <w:szCs w:val="24"/>
                <w:lang w:val="en-US"/>
              </w:rPr>
              <w:t>Zh.B.</w:t>
            </w:r>
          </w:p>
        </w:tc>
        <w:tc>
          <w:tcPr>
            <w:tcW w:w="4678" w:type="dxa"/>
            <w:tcBorders>
              <w:top w:val="single" w:color="auto" w:sz="4" w:space="0"/>
              <w:left w:val="single" w:color="auto" w:sz="4" w:space="0"/>
              <w:bottom w:val="single" w:color="auto" w:sz="4" w:space="0"/>
              <w:right w:val="single" w:color="auto" w:sz="4" w:space="0"/>
            </w:tcBorders>
            <w:vAlign w:val="center"/>
          </w:tcPr>
          <w:p w14:paraId="31B5A436">
            <w:pPr>
              <w:autoSpaceDE w:val="0"/>
              <w:autoSpaceDN w:val="0"/>
              <w:adjustRightInd w:val="0"/>
              <w:spacing w:line="256" w:lineRule="auto"/>
              <w:rPr>
                <w:color w:val="000000"/>
                <w:sz w:val="24"/>
                <w:szCs w:val="24"/>
                <w:lang w:val="en-US"/>
              </w:rPr>
            </w:pPr>
          </w:p>
          <w:p w14:paraId="23227F0B">
            <w:pPr>
              <w:autoSpaceDE w:val="0"/>
              <w:autoSpaceDN w:val="0"/>
              <w:adjustRightInd w:val="0"/>
              <w:spacing w:line="256" w:lineRule="auto"/>
              <w:rPr>
                <w:color w:val="000000"/>
                <w:sz w:val="24"/>
                <w:szCs w:val="24"/>
                <w:lang w:val="en-US"/>
              </w:rPr>
            </w:pPr>
            <w:r>
              <w:rPr>
                <w:color w:val="000000"/>
                <w:sz w:val="24"/>
                <w:szCs w:val="24"/>
                <w:lang w:val="en-US"/>
              </w:rPr>
              <w:t xml:space="preserve">Prezident of </w:t>
            </w:r>
            <w:r>
              <w:rPr>
                <w:lang w:val="en-US"/>
              </w:rPr>
              <w:t xml:space="preserve"> LLP</w:t>
            </w:r>
            <w:r>
              <w:rPr>
                <w:color w:val="000000"/>
                <w:sz w:val="24"/>
                <w:szCs w:val="24"/>
                <w:lang w:val="en-US"/>
              </w:rPr>
              <w:t xml:space="preserve">  </w:t>
            </w:r>
            <w:r>
              <w:rPr>
                <w:color w:val="000000"/>
                <w:sz w:val="24"/>
                <w:szCs w:val="24"/>
                <w:lang w:val="kk-KZ"/>
              </w:rPr>
              <w:t>«</w:t>
            </w:r>
            <w:r>
              <w:rPr>
                <w:color w:val="000000"/>
                <w:sz w:val="24"/>
                <w:szCs w:val="24"/>
                <w:lang w:val="en-US"/>
              </w:rPr>
              <w:t>Kardanval KZ</w:t>
            </w:r>
            <w:r>
              <w:rPr>
                <w:color w:val="000000"/>
                <w:sz w:val="24"/>
                <w:szCs w:val="24"/>
                <w:lang w:val="kk-KZ"/>
              </w:rPr>
              <w:t>»</w:t>
            </w:r>
          </w:p>
          <w:p w14:paraId="2B5E2333">
            <w:pPr>
              <w:autoSpaceDE w:val="0"/>
              <w:autoSpaceDN w:val="0"/>
              <w:adjustRightInd w:val="0"/>
              <w:spacing w:line="256" w:lineRule="auto"/>
              <w:rPr>
                <w:color w:val="000000"/>
                <w:sz w:val="24"/>
                <w:szCs w:val="24"/>
                <w:lang w:val="en-US"/>
              </w:rPr>
            </w:pPr>
          </w:p>
        </w:tc>
        <w:tc>
          <w:tcPr>
            <w:tcW w:w="1701" w:type="dxa"/>
            <w:tcBorders>
              <w:top w:val="single" w:color="auto" w:sz="4" w:space="0"/>
              <w:left w:val="single" w:color="auto" w:sz="4" w:space="0"/>
              <w:bottom w:val="single" w:color="auto" w:sz="4" w:space="0"/>
              <w:right w:val="single" w:color="auto" w:sz="4" w:space="0"/>
            </w:tcBorders>
          </w:tcPr>
          <w:p w14:paraId="2CD952EA">
            <w:pPr>
              <w:pStyle w:val="21"/>
              <w:spacing w:line="276" w:lineRule="auto"/>
              <w:rPr>
                <w:rFonts w:ascii="Times New Roman" w:hAnsi="Times New Roman" w:cs="Times New Roman"/>
                <w:color w:val="auto"/>
                <w:lang w:val="en-US" w:eastAsia="ru-RU"/>
              </w:rPr>
            </w:pPr>
          </w:p>
        </w:tc>
      </w:tr>
    </w:tbl>
    <w:p w14:paraId="4743566C">
      <w:pPr>
        <w:tabs>
          <w:tab w:val="left" w:pos="1260"/>
        </w:tabs>
        <w:ind w:right="125" w:firstLine="720"/>
        <w:jc w:val="both"/>
        <w:rPr>
          <w:sz w:val="24"/>
          <w:szCs w:val="24"/>
          <w:lang w:val="en-US"/>
        </w:rPr>
      </w:pPr>
    </w:p>
    <w:p w14:paraId="468D8915">
      <w:pPr>
        <w:tabs>
          <w:tab w:val="left" w:pos="1260"/>
        </w:tabs>
        <w:ind w:right="125" w:firstLine="720"/>
        <w:jc w:val="both"/>
        <w:rPr>
          <w:sz w:val="24"/>
          <w:szCs w:val="24"/>
          <w:lang w:val="en-US"/>
        </w:rPr>
      </w:pPr>
      <w:r>
        <w:rPr>
          <w:sz w:val="24"/>
          <w:szCs w:val="24"/>
          <w:lang w:val="en-US"/>
        </w:rPr>
        <w:t>The EP was considered at a meeting of the Academic Quality Committee of the of Mechanics and Oil and Gas Business Faculty, , Minutes # ___   «_____» ______ 20</w:t>
      </w:r>
      <w:r>
        <w:rPr>
          <w:sz w:val="24"/>
          <w:szCs w:val="24"/>
          <w:lang w:val="kk-KZ"/>
        </w:rPr>
        <w:t>25</w:t>
      </w:r>
      <w:r>
        <w:rPr>
          <w:sz w:val="24"/>
          <w:szCs w:val="24"/>
          <w:lang w:val="en-US"/>
        </w:rPr>
        <w:t xml:space="preserve"> y.</w:t>
      </w:r>
    </w:p>
    <w:p w14:paraId="052B2C75">
      <w:pPr>
        <w:tabs>
          <w:tab w:val="left" w:pos="1260"/>
        </w:tabs>
        <w:ind w:right="125" w:firstLine="720"/>
        <w:jc w:val="both"/>
        <w:rPr>
          <w:sz w:val="24"/>
          <w:szCs w:val="24"/>
          <w:lang w:val="en-US"/>
        </w:rPr>
      </w:pPr>
      <w:r>
        <w:rPr>
          <w:sz w:val="24"/>
          <w:szCs w:val="24"/>
          <w:lang w:val="en-US"/>
        </w:rPr>
        <w:t>Chairman of the Committee________________ A.K. Tulekbayeva</w:t>
      </w:r>
    </w:p>
    <w:p w14:paraId="315FF829">
      <w:pPr>
        <w:tabs>
          <w:tab w:val="left" w:pos="1260"/>
        </w:tabs>
        <w:ind w:right="125" w:firstLine="720"/>
        <w:jc w:val="both"/>
        <w:rPr>
          <w:sz w:val="24"/>
          <w:szCs w:val="24"/>
          <w:lang w:val="en-US"/>
        </w:rPr>
      </w:pPr>
    </w:p>
    <w:p w14:paraId="33E966B2">
      <w:pPr>
        <w:tabs>
          <w:tab w:val="left" w:pos="1260"/>
        </w:tabs>
        <w:jc w:val="both"/>
        <w:rPr>
          <w:sz w:val="24"/>
          <w:szCs w:val="24"/>
          <w:u w:val="single"/>
          <w:lang w:val="en-US"/>
        </w:rPr>
      </w:pPr>
      <w:r>
        <w:rPr>
          <w:sz w:val="24"/>
          <w:szCs w:val="24"/>
          <w:lang w:val="en-US"/>
        </w:rPr>
        <w:t>The EP was considered and recommended for approval at Educational-methodical meeting of   M. Auezov SKU Minutes</w:t>
      </w:r>
      <w:r>
        <w:rPr>
          <w:sz w:val="24"/>
          <w:szCs w:val="24"/>
          <w:u w:val="single"/>
          <w:lang w:val="en-US"/>
        </w:rPr>
        <w:t xml:space="preserve"> #        «   »                202</w:t>
      </w:r>
      <w:r>
        <w:rPr>
          <w:sz w:val="24"/>
          <w:szCs w:val="24"/>
          <w:lang w:val="en-US"/>
        </w:rPr>
        <w:t>5 y</w:t>
      </w:r>
      <w:r>
        <w:rPr>
          <w:sz w:val="24"/>
          <w:szCs w:val="24"/>
          <w:u w:val="single"/>
          <w:lang w:val="en-US"/>
        </w:rPr>
        <w:t>.</w:t>
      </w:r>
    </w:p>
    <w:p w14:paraId="13C9B1D7">
      <w:pPr>
        <w:tabs>
          <w:tab w:val="left" w:pos="1260"/>
        </w:tabs>
        <w:jc w:val="both"/>
        <w:rPr>
          <w:rStyle w:val="43"/>
          <w:color w:val="FF0000"/>
          <w:lang w:val="en-US"/>
        </w:rPr>
      </w:pPr>
    </w:p>
    <w:p w14:paraId="4B85A7E0">
      <w:pPr>
        <w:tabs>
          <w:tab w:val="left" w:pos="1260"/>
        </w:tabs>
        <w:ind w:right="125"/>
        <w:jc w:val="both"/>
        <w:rPr>
          <w:sz w:val="24"/>
          <w:szCs w:val="24"/>
          <w:lang w:val="en-US"/>
        </w:rPr>
      </w:pPr>
      <w:r>
        <w:rPr>
          <w:sz w:val="24"/>
          <w:szCs w:val="24"/>
          <w:lang w:val="en-US"/>
        </w:rPr>
        <w:tab/>
      </w:r>
      <w:r>
        <w:rPr>
          <w:sz w:val="24"/>
          <w:szCs w:val="24"/>
          <w:lang w:val="en-US"/>
        </w:rPr>
        <w:t xml:space="preserve">Chairman of the </w:t>
      </w:r>
      <w:r>
        <w:rPr>
          <w:sz w:val="24"/>
          <w:szCs w:val="24"/>
        </w:rPr>
        <w:t>Е</w:t>
      </w:r>
      <w:r>
        <w:rPr>
          <w:sz w:val="24"/>
          <w:szCs w:val="24"/>
          <w:lang w:val="en-US"/>
        </w:rPr>
        <w:t>MM _______________</w:t>
      </w:r>
      <w:r>
        <w:rPr>
          <w:color w:val="FF0000"/>
          <w:sz w:val="24"/>
          <w:szCs w:val="24"/>
          <w:lang w:val="en-US"/>
        </w:rPr>
        <w:t xml:space="preserve"> </w:t>
      </w:r>
      <w:r>
        <w:rPr>
          <w:sz w:val="24"/>
          <w:szCs w:val="24"/>
          <w:lang w:val="kk-KZ"/>
        </w:rPr>
        <w:t>Е.</w:t>
      </w:r>
      <w:r>
        <w:rPr>
          <w:sz w:val="24"/>
          <w:szCs w:val="24"/>
          <w:lang w:val="en-US"/>
        </w:rPr>
        <w:t>Imangaliyev</w:t>
      </w:r>
    </w:p>
    <w:p w14:paraId="2E1533C6">
      <w:pPr>
        <w:tabs>
          <w:tab w:val="left" w:pos="1260"/>
        </w:tabs>
        <w:jc w:val="both"/>
        <w:rPr>
          <w:sz w:val="24"/>
          <w:szCs w:val="24"/>
          <w:lang w:val="en-US"/>
        </w:rPr>
      </w:pPr>
    </w:p>
    <w:p w14:paraId="6D0A83C7">
      <w:pPr>
        <w:tabs>
          <w:tab w:val="left" w:pos="1260"/>
        </w:tabs>
        <w:jc w:val="both"/>
        <w:rPr>
          <w:sz w:val="24"/>
          <w:szCs w:val="24"/>
          <w:lang w:val="en-US"/>
        </w:rPr>
      </w:pPr>
      <w:r>
        <w:rPr>
          <w:sz w:val="24"/>
          <w:szCs w:val="24"/>
          <w:lang w:val="en-US"/>
        </w:rPr>
        <w:t xml:space="preserve">The EP was approved by the decision of the Academic Council of the University </w:t>
      </w:r>
    </w:p>
    <w:p w14:paraId="4F1DF5E0">
      <w:pPr>
        <w:jc w:val="both"/>
        <w:rPr>
          <w:sz w:val="24"/>
          <w:szCs w:val="24"/>
          <w:lang w:val="kk-KZ"/>
        </w:rPr>
      </w:pPr>
      <w:r>
        <w:rPr>
          <w:sz w:val="24"/>
          <w:szCs w:val="24"/>
          <w:lang w:val="en-US"/>
        </w:rPr>
        <w:t>Minutes</w:t>
      </w:r>
      <w:r>
        <w:rPr>
          <w:sz w:val="24"/>
          <w:szCs w:val="24"/>
          <w:u w:val="single"/>
          <w:lang w:val="en-US"/>
        </w:rPr>
        <w:t xml:space="preserve"> #         «     »              20</w:t>
      </w:r>
      <w:r>
        <w:rPr>
          <w:sz w:val="24"/>
          <w:szCs w:val="24"/>
          <w:u w:val="single"/>
          <w:lang w:val="uz-Latn-UZ"/>
        </w:rPr>
        <w:t>2</w:t>
      </w:r>
      <w:r>
        <w:rPr>
          <w:sz w:val="24"/>
          <w:szCs w:val="24"/>
          <w:u w:val="single"/>
        </w:rPr>
        <w:t>5</w:t>
      </w:r>
      <w:r>
        <w:rPr>
          <w:sz w:val="24"/>
          <w:szCs w:val="24"/>
          <w:u w:val="single"/>
          <w:lang w:val="en-US"/>
        </w:rPr>
        <w:t xml:space="preserve"> </w:t>
      </w:r>
      <w:r>
        <w:rPr>
          <w:sz w:val="24"/>
          <w:szCs w:val="24"/>
          <w:lang w:val="en-US"/>
        </w:rPr>
        <w:t>y</w:t>
      </w:r>
      <w:r>
        <w:rPr>
          <w:sz w:val="24"/>
          <w:szCs w:val="24"/>
          <w:u w:val="single"/>
          <w:lang w:val="en-US"/>
        </w:rPr>
        <w:t>.</w:t>
      </w:r>
    </w:p>
    <w:p w14:paraId="50007156">
      <w:pPr>
        <w:spacing w:after="200" w:line="276" w:lineRule="auto"/>
        <w:rPr>
          <w:sz w:val="24"/>
          <w:szCs w:val="24"/>
          <w:lang w:val="en-US"/>
        </w:rPr>
      </w:pPr>
    </w:p>
    <w:p w14:paraId="4D5E56A4">
      <w:pPr>
        <w:spacing w:after="200" w:line="276" w:lineRule="auto"/>
        <w:ind w:firstLine="709"/>
        <w:rPr>
          <w:bCs/>
          <w:szCs w:val="28"/>
          <w:lang w:val="en-US"/>
        </w:rPr>
      </w:pPr>
      <w:r>
        <w:rPr>
          <w:bCs/>
          <w:szCs w:val="28"/>
          <w:lang w:val="en-US"/>
        </w:rPr>
        <w:br w:type="page"/>
      </w:r>
    </w:p>
    <w:p w14:paraId="654955C2">
      <w:pPr>
        <w:jc w:val="center"/>
        <w:rPr>
          <w:bCs/>
          <w:szCs w:val="28"/>
          <w:lang w:val="en-US"/>
        </w:rPr>
      </w:pPr>
    </w:p>
    <w:p w14:paraId="39D928D1">
      <w:pPr>
        <w:jc w:val="center"/>
        <w:rPr>
          <w:bCs/>
          <w:szCs w:val="28"/>
        </w:rPr>
      </w:pPr>
      <w:r>
        <w:rPr>
          <w:bCs/>
          <w:szCs w:val="28"/>
        </w:rPr>
        <w:t>CONTENT</w:t>
      </w:r>
    </w:p>
    <w:p w14:paraId="564BB640">
      <w:pPr>
        <w:pStyle w:val="18"/>
        <w:spacing w:after="0" w:line="240" w:lineRule="auto"/>
        <w:jc w:val="center"/>
        <w:rPr>
          <w:rFonts w:ascii="Times New Roman" w:hAnsi="Times New Roman"/>
          <w:bCs/>
          <w:szCs w:val="28"/>
          <w:lang w:val="ru-RU"/>
        </w:rPr>
      </w:pPr>
    </w:p>
    <w:tbl>
      <w:tblPr>
        <w:tblStyle w:val="6"/>
        <w:tblW w:w="10029" w:type="dxa"/>
        <w:tblInd w:w="-34" w:type="dxa"/>
        <w:tblLayout w:type="fixed"/>
        <w:tblCellMar>
          <w:top w:w="0" w:type="dxa"/>
          <w:left w:w="108" w:type="dxa"/>
          <w:bottom w:w="0" w:type="dxa"/>
          <w:right w:w="108" w:type="dxa"/>
        </w:tblCellMar>
      </w:tblPr>
      <w:tblGrid>
        <w:gridCol w:w="851"/>
        <w:gridCol w:w="8364"/>
        <w:gridCol w:w="814"/>
      </w:tblGrid>
      <w:tr w14:paraId="6288EB2D">
        <w:tblPrEx>
          <w:tblCellMar>
            <w:top w:w="0" w:type="dxa"/>
            <w:left w:w="108" w:type="dxa"/>
            <w:bottom w:w="0" w:type="dxa"/>
            <w:right w:w="108" w:type="dxa"/>
          </w:tblCellMar>
        </w:tblPrEx>
        <w:trPr>
          <w:trHeight w:val="335" w:hRule="atLeast"/>
        </w:trPr>
        <w:tc>
          <w:tcPr>
            <w:tcW w:w="851" w:type="dxa"/>
          </w:tcPr>
          <w:p w14:paraId="706FC559">
            <w:pPr>
              <w:pStyle w:val="18"/>
              <w:tabs>
                <w:tab w:val="left" w:pos="252"/>
              </w:tabs>
              <w:spacing w:after="0" w:line="360" w:lineRule="auto"/>
              <w:ind w:left="0"/>
              <w:rPr>
                <w:rFonts w:ascii="Times New Roman" w:hAnsi="Times New Roman"/>
                <w:bCs/>
                <w:sz w:val="28"/>
                <w:szCs w:val="28"/>
                <w:lang w:val="kk-KZ"/>
              </w:rPr>
            </w:pPr>
          </w:p>
        </w:tc>
        <w:tc>
          <w:tcPr>
            <w:tcW w:w="8364" w:type="dxa"/>
          </w:tcPr>
          <w:p w14:paraId="0BC70BF2">
            <w:pPr>
              <w:pStyle w:val="18"/>
              <w:spacing w:after="0" w:line="240" w:lineRule="auto"/>
              <w:ind w:left="34"/>
              <w:rPr>
                <w:rFonts w:ascii="Times New Roman" w:hAnsi="Times New Roman"/>
                <w:bCs/>
                <w:sz w:val="28"/>
                <w:szCs w:val="28"/>
                <w:lang w:val="ru-RU"/>
              </w:rPr>
            </w:pPr>
          </w:p>
        </w:tc>
        <w:tc>
          <w:tcPr>
            <w:tcW w:w="814" w:type="dxa"/>
          </w:tcPr>
          <w:p w14:paraId="564A3F5E">
            <w:pPr>
              <w:pStyle w:val="18"/>
              <w:spacing w:after="0" w:line="360" w:lineRule="auto"/>
              <w:ind w:left="0"/>
              <w:rPr>
                <w:rFonts w:ascii="Times New Roman" w:hAnsi="Times New Roman"/>
                <w:bCs/>
                <w:sz w:val="28"/>
                <w:szCs w:val="28"/>
                <w:lang w:val="en-US"/>
              </w:rPr>
            </w:pPr>
          </w:p>
        </w:tc>
      </w:tr>
      <w:tr w14:paraId="4D94C20C">
        <w:tblPrEx>
          <w:tblCellMar>
            <w:top w:w="0" w:type="dxa"/>
            <w:left w:w="108" w:type="dxa"/>
            <w:bottom w:w="0" w:type="dxa"/>
            <w:right w:w="108" w:type="dxa"/>
          </w:tblCellMar>
        </w:tblPrEx>
        <w:trPr>
          <w:trHeight w:val="335" w:hRule="atLeast"/>
        </w:trPr>
        <w:tc>
          <w:tcPr>
            <w:tcW w:w="851" w:type="dxa"/>
          </w:tcPr>
          <w:p w14:paraId="78AE4046">
            <w:pPr>
              <w:pStyle w:val="18"/>
              <w:numPr>
                <w:ilvl w:val="0"/>
                <w:numId w:val="1"/>
              </w:numPr>
              <w:tabs>
                <w:tab w:val="left" w:pos="252"/>
              </w:tabs>
              <w:spacing w:after="0" w:line="360" w:lineRule="auto"/>
              <w:ind w:left="0" w:firstLine="0"/>
              <w:rPr>
                <w:rFonts w:ascii="Times New Roman" w:hAnsi="Times New Roman"/>
                <w:bCs/>
                <w:sz w:val="24"/>
                <w:szCs w:val="24"/>
                <w:lang w:val="kk-KZ"/>
              </w:rPr>
            </w:pPr>
          </w:p>
        </w:tc>
        <w:tc>
          <w:tcPr>
            <w:tcW w:w="8364" w:type="dxa"/>
          </w:tcPr>
          <w:p w14:paraId="41C999A5">
            <w:pPr>
              <w:rPr>
                <w:rFonts w:eastAsia="Times New Roman"/>
                <w:bCs/>
                <w:sz w:val="28"/>
                <w:szCs w:val="28"/>
                <w:lang w:val="en-US" w:eastAsia="de-DE"/>
              </w:rPr>
            </w:pPr>
            <w:r>
              <w:rPr>
                <w:sz w:val="28"/>
                <w:szCs w:val="28"/>
                <w:lang w:val="en-US"/>
              </w:rPr>
              <w:t>Concept of the</w:t>
            </w:r>
            <w:r>
              <w:rPr>
                <w:sz w:val="28"/>
                <w:szCs w:val="28"/>
                <w:lang w:val="kk-KZ"/>
              </w:rPr>
              <w:t xml:space="preserve"> </w:t>
            </w:r>
            <w:r>
              <w:rPr>
                <w:sz w:val="28"/>
                <w:szCs w:val="28"/>
                <w:lang w:val="en-US"/>
              </w:rPr>
              <w:t>Educational program</w:t>
            </w:r>
            <w:r>
              <w:rPr>
                <w:sz w:val="28"/>
                <w:szCs w:val="28"/>
                <w:lang w:val="kk-KZ"/>
              </w:rPr>
              <w:t xml:space="preserve"> (</w:t>
            </w:r>
            <w:r>
              <w:rPr>
                <w:sz w:val="28"/>
                <w:szCs w:val="28"/>
                <w:lang w:val="en-US"/>
              </w:rPr>
              <w:t>EP</w:t>
            </w:r>
            <w:r>
              <w:rPr>
                <w:sz w:val="28"/>
                <w:szCs w:val="28"/>
                <w:lang w:val="kk-KZ"/>
              </w:rPr>
              <w:t>)</w:t>
            </w:r>
          </w:p>
        </w:tc>
        <w:tc>
          <w:tcPr>
            <w:tcW w:w="814" w:type="dxa"/>
          </w:tcPr>
          <w:p w14:paraId="62BC34C9">
            <w:pPr>
              <w:pStyle w:val="18"/>
              <w:spacing w:after="0" w:line="360" w:lineRule="auto"/>
              <w:ind w:left="0"/>
              <w:jc w:val="center"/>
              <w:rPr>
                <w:rFonts w:ascii="Times New Roman" w:hAnsi="Times New Roman"/>
                <w:bCs/>
                <w:sz w:val="24"/>
                <w:szCs w:val="24"/>
                <w:lang w:val="en-US"/>
              </w:rPr>
            </w:pPr>
            <w:r>
              <w:rPr>
                <w:rFonts w:ascii="Times New Roman" w:hAnsi="Times New Roman"/>
                <w:bCs/>
                <w:sz w:val="24"/>
                <w:szCs w:val="24"/>
                <w:lang w:val="en-US"/>
              </w:rPr>
              <w:t>4</w:t>
            </w:r>
          </w:p>
        </w:tc>
      </w:tr>
      <w:tr w14:paraId="5D5B285E">
        <w:tblPrEx>
          <w:tblCellMar>
            <w:top w:w="0" w:type="dxa"/>
            <w:left w:w="108" w:type="dxa"/>
            <w:bottom w:w="0" w:type="dxa"/>
            <w:right w:w="108" w:type="dxa"/>
          </w:tblCellMar>
        </w:tblPrEx>
        <w:trPr>
          <w:trHeight w:val="335" w:hRule="atLeast"/>
        </w:trPr>
        <w:tc>
          <w:tcPr>
            <w:tcW w:w="851" w:type="dxa"/>
          </w:tcPr>
          <w:p w14:paraId="107379A3">
            <w:pPr>
              <w:pStyle w:val="18"/>
              <w:numPr>
                <w:ilvl w:val="0"/>
                <w:numId w:val="1"/>
              </w:numPr>
              <w:tabs>
                <w:tab w:val="left" w:pos="252"/>
              </w:tabs>
              <w:spacing w:after="0" w:line="360" w:lineRule="auto"/>
              <w:ind w:left="0" w:firstLine="0"/>
              <w:rPr>
                <w:rFonts w:ascii="Times New Roman" w:hAnsi="Times New Roman"/>
                <w:bCs/>
                <w:sz w:val="24"/>
                <w:szCs w:val="24"/>
                <w:lang w:val="kk-KZ"/>
              </w:rPr>
            </w:pPr>
          </w:p>
        </w:tc>
        <w:tc>
          <w:tcPr>
            <w:tcW w:w="8364" w:type="dxa"/>
          </w:tcPr>
          <w:p w14:paraId="7560B965">
            <w:pPr>
              <w:rPr>
                <w:sz w:val="28"/>
                <w:szCs w:val="28"/>
                <w:lang w:val="en-US"/>
              </w:rPr>
            </w:pPr>
            <w:r>
              <w:rPr>
                <w:sz w:val="28"/>
                <w:szCs w:val="28"/>
                <w:lang w:val="en-US"/>
              </w:rPr>
              <w:t>Passport of the Educational program (EP)</w:t>
            </w:r>
          </w:p>
        </w:tc>
        <w:tc>
          <w:tcPr>
            <w:tcW w:w="814" w:type="dxa"/>
          </w:tcPr>
          <w:p w14:paraId="4CD9CBA0">
            <w:pPr>
              <w:pStyle w:val="18"/>
              <w:spacing w:after="0" w:line="360" w:lineRule="auto"/>
              <w:ind w:left="0"/>
              <w:jc w:val="center"/>
              <w:rPr>
                <w:rFonts w:ascii="Times New Roman" w:hAnsi="Times New Roman"/>
                <w:bCs/>
                <w:sz w:val="24"/>
                <w:szCs w:val="24"/>
                <w:lang w:val="en-US"/>
              </w:rPr>
            </w:pPr>
            <w:r>
              <w:rPr>
                <w:rFonts w:ascii="Times New Roman" w:hAnsi="Times New Roman"/>
                <w:bCs/>
                <w:sz w:val="24"/>
                <w:szCs w:val="24"/>
                <w:lang w:val="en-US"/>
              </w:rPr>
              <w:t>6</w:t>
            </w:r>
          </w:p>
        </w:tc>
      </w:tr>
      <w:tr w14:paraId="5B1C4C52">
        <w:tblPrEx>
          <w:tblCellMar>
            <w:top w:w="0" w:type="dxa"/>
            <w:left w:w="108" w:type="dxa"/>
            <w:bottom w:w="0" w:type="dxa"/>
            <w:right w:w="108" w:type="dxa"/>
          </w:tblCellMar>
        </w:tblPrEx>
        <w:trPr>
          <w:trHeight w:val="335" w:hRule="atLeast"/>
        </w:trPr>
        <w:tc>
          <w:tcPr>
            <w:tcW w:w="851" w:type="dxa"/>
          </w:tcPr>
          <w:p w14:paraId="6C412E24">
            <w:pPr>
              <w:pStyle w:val="18"/>
              <w:numPr>
                <w:ilvl w:val="0"/>
                <w:numId w:val="1"/>
              </w:numPr>
              <w:tabs>
                <w:tab w:val="left" w:pos="252"/>
              </w:tabs>
              <w:spacing w:after="0" w:line="360" w:lineRule="auto"/>
              <w:ind w:left="0" w:firstLine="0"/>
              <w:rPr>
                <w:rFonts w:ascii="Times New Roman" w:hAnsi="Times New Roman"/>
                <w:bCs/>
                <w:sz w:val="24"/>
                <w:szCs w:val="24"/>
                <w:lang w:val="kk-KZ"/>
              </w:rPr>
            </w:pPr>
          </w:p>
        </w:tc>
        <w:tc>
          <w:tcPr>
            <w:tcW w:w="8364" w:type="dxa"/>
          </w:tcPr>
          <w:p w14:paraId="4B1974EA">
            <w:pPr>
              <w:rPr>
                <w:rFonts w:eastAsia="Times New Roman"/>
                <w:bCs/>
                <w:sz w:val="24"/>
                <w:szCs w:val="24"/>
                <w:lang w:val="en-US" w:eastAsia="de-DE"/>
              </w:rPr>
            </w:pPr>
            <w:r>
              <w:rPr>
                <w:rFonts w:eastAsia="Times New Roman"/>
                <w:bCs/>
                <w:sz w:val="28"/>
                <w:szCs w:val="28"/>
                <w:lang w:val="en-US" w:eastAsia="de-DE"/>
              </w:rPr>
              <w:t>Competencies of the graduate of the educational program</w:t>
            </w:r>
          </w:p>
        </w:tc>
        <w:tc>
          <w:tcPr>
            <w:tcW w:w="814" w:type="dxa"/>
          </w:tcPr>
          <w:p w14:paraId="2E6D2225">
            <w:pPr>
              <w:pStyle w:val="18"/>
              <w:spacing w:after="0" w:line="360" w:lineRule="auto"/>
              <w:ind w:left="0"/>
              <w:jc w:val="center"/>
              <w:rPr>
                <w:rFonts w:ascii="Times New Roman" w:hAnsi="Times New Roman"/>
                <w:bCs/>
                <w:sz w:val="24"/>
                <w:szCs w:val="24"/>
                <w:lang w:val="en-US"/>
              </w:rPr>
            </w:pPr>
            <w:r>
              <w:rPr>
                <w:rFonts w:ascii="Times New Roman" w:hAnsi="Times New Roman"/>
                <w:bCs/>
                <w:sz w:val="24"/>
                <w:szCs w:val="24"/>
                <w:lang w:val="en-US"/>
              </w:rPr>
              <w:t>8</w:t>
            </w:r>
          </w:p>
        </w:tc>
      </w:tr>
      <w:tr w14:paraId="1FF6C8BF">
        <w:tblPrEx>
          <w:tblCellMar>
            <w:top w:w="0" w:type="dxa"/>
            <w:left w:w="108" w:type="dxa"/>
            <w:bottom w:w="0" w:type="dxa"/>
            <w:right w:w="108" w:type="dxa"/>
          </w:tblCellMar>
        </w:tblPrEx>
        <w:trPr>
          <w:trHeight w:val="335" w:hRule="atLeast"/>
        </w:trPr>
        <w:tc>
          <w:tcPr>
            <w:tcW w:w="851" w:type="dxa"/>
          </w:tcPr>
          <w:p w14:paraId="04671594">
            <w:pPr>
              <w:pStyle w:val="18"/>
              <w:tabs>
                <w:tab w:val="left" w:pos="252"/>
              </w:tabs>
              <w:spacing w:after="0" w:line="360" w:lineRule="auto"/>
              <w:ind w:left="0"/>
              <w:rPr>
                <w:rFonts w:ascii="Times New Roman" w:hAnsi="Times New Roman"/>
                <w:bCs/>
                <w:sz w:val="24"/>
                <w:szCs w:val="24"/>
                <w:lang w:val="kk-KZ"/>
              </w:rPr>
            </w:pPr>
            <w:r>
              <w:rPr>
                <w:rFonts w:ascii="Times New Roman" w:hAnsi="Times New Roman"/>
                <w:bCs/>
                <w:sz w:val="24"/>
                <w:szCs w:val="24"/>
                <w:lang w:val="en-US"/>
              </w:rPr>
              <w:t>3.1</w:t>
            </w:r>
          </w:p>
        </w:tc>
        <w:tc>
          <w:tcPr>
            <w:tcW w:w="8364" w:type="dxa"/>
          </w:tcPr>
          <w:p w14:paraId="59D7C7A5">
            <w:pPr>
              <w:rPr>
                <w:rFonts w:eastAsia="Times New Roman"/>
                <w:bCs/>
                <w:sz w:val="24"/>
                <w:szCs w:val="24"/>
                <w:lang w:val="kk-KZ" w:eastAsia="de-DE"/>
              </w:rPr>
            </w:pPr>
            <w:r>
              <w:rPr>
                <w:sz w:val="28"/>
                <w:szCs w:val="28"/>
                <w:lang w:val="kk-KZ"/>
              </w:rPr>
              <w:t>Matrix of correlation of the learning outcomes of the educational program as a whole with the competences formed</w:t>
            </w:r>
            <w:r>
              <w:rPr>
                <w:rFonts w:eastAsia="Times New Roman"/>
                <w:bCs/>
                <w:sz w:val="24"/>
                <w:szCs w:val="24"/>
                <w:lang w:val="kk-KZ" w:eastAsia="de-DE"/>
              </w:rPr>
              <w:t xml:space="preserve"> </w:t>
            </w:r>
          </w:p>
        </w:tc>
        <w:tc>
          <w:tcPr>
            <w:tcW w:w="814" w:type="dxa"/>
          </w:tcPr>
          <w:p w14:paraId="6BB72224">
            <w:pPr>
              <w:pStyle w:val="18"/>
              <w:spacing w:after="0" w:line="360" w:lineRule="auto"/>
              <w:ind w:left="0"/>
              <w:jc w:val="center"/>
              <w:rPr>
                <w:rFonts w:ascii="Times New Roman" w:hAnsi="Times New Roman"/>
                <w:bCs/>
                <w:sz w:val="24"/>
                <w:szCs w:val="24"/>
                <w:lang w:val="en-US"/>
              </w:rPr>
            </w:pPr>
            <w:r>
              <w:rPr>
                <w:rFonts w:ascii="Times New Roman" w:hAnsi="Times New Roman"/>
                <w:bCs/>
                <w:sz w:val="24"/>
                <w:szCs w:val="24"/>
                <w:lang w:val="en-US"/>
              </w:rPr>
              <w:t>10</w:t>
            </w:r>
          </w:p>
        </w:tc>
      </w:tr>
      <w:tr w14:paraId="78D5695C">
        <w:tblPrEx>
          <w:tblCellMar>
            <w:top w:w="0" w:type="dxa"/>
            <w:left w:w="108" w:type="dxa"/>
            <w:bottom w:w="0" w:type="dxa"/>
            <w:right w:w="108" w:type="dxa"/>
          </w:tblCellMar>
        </w:tblPrEx>
        <w:trPr>
          <w:trHeight w:val="335" w:hRule="atLeast"/>
        </w:trPr>
        <w:tc>
          <w:tcPr>
            <w:tcW w:w="851" w:type="dxa"/>
          </w:tcPr>
          <w:p w14:paraId="24B19D73">
            <w:pPr>
              <w:pStyle w:val="18"/>
              <w:numPr>
                <w:ilvl w:val="0"/>
                <w:numId w:val="1"/>
              </w:numPr>
              <w:tabs>
                <w:tab w:val="left" w:pos="252"/>
              </w:tabs>
              <w:spacing w:after="0" w:line="360" w:lineRule="auto"/>
              <w:ind w:left="0" w:firstLine="0"/>
              <w:rPr>
                <w:rFonts w:ascii="Times New Roman" w:hAnsi="Times New Roman"/>
                <w:bCs/>
                <w:sz w:val="24"/>
                <w:szCs w:val="24"/>
                <w:lang w:val="kk-KZ"/>
              </w:rPr>
            </w:pPr>
          </w:p>
        </w:tc>
        <w:tc>
          <w:tcPr>
            <w:tcW w:w="8364" w:type="dxa"/>
          </w:tcPr>
          <w:p w14:paraId="17B12124">
            <w:pPr>
              <w:rPr>
                <w:sz w:val="24"/>
                <w:szCs w:val="24"/>
                <w:lang w:val="kk-KZ"/>
              </w:rPr>
            </w:pPr>
            <w:r>
              <w:rPr>
                <w:sz w:val="24"/>
                <w:szCs w:val="24"/>
                <w:lang w:val="kk-KZ"/>
              </w:rPr>
              <w:t>Matrix of the influence of modules and disciplines on the formation of learning outcomes and information on labor intensity</w:t>
            </w:r>
          </w:p>
          <w:p w14:paraId="78166E2D">
            <w:pPr>
              <w:rPr>
                <w:rFonts w:eastAsia="Times New Roman"/>
                <w:bCs/>
                <w:sz w:val="24"/>
                <w:szCs w:val="24"/>
                <w:lang w:val="kk-KZ" w:eastAsia="de-DE"/>
              </w:rPr>
            </w:pPr>
          </w:p>
        </w:tc>
        <w:tc>
          <w:tcPr>
            <w:tcW w:w="814" w:type="dxa"/>
          </w:tcPr>
          <w:p w14:paraId="7834B701">
            <w:pPr>
              <w:pStyle w:val="18"/>
              <w:spacing w:after="0" w:line="360" w:lineRule="auto"/>
              <w:ind w:left="0"/>
              <w:jc w:val="center"/>
              <w:rPr>
                <w:rFonts w:ascii="Times New Roman" w:hAnsi="Times New Roman"/>
                <w:bCs/>
                <w:sz w:val="24"/>
                <w:szCs w:val="24"/>
                <w:lang w:val="en-US"/>
              </w:rPr>
            </w:pPr>
            <w:r>
              <w:rPr>
                <w:rFonts w:ascii="Times New Roman" w:hAnsi="Times New Roman"/>
                <w:bCs/>
                <w:sz w:val="24"/>
                <w:szCs w:val="24"/>
                <w:lang w:val="en-US"/>
              </w:rPr>
              <w:t>11</w:t>
            </w:r>
          </w:p>
        </w:tc>
      </w:tr>
      <w:tr w14:paraId="64A43F15">
        <w:tblPrEx>
          <w:tblCellMar>
            <w:top w:w="0" w:type="dxa"/>
            <w:left w:w="108" w:type="dxa"/>
            <w:bottom w:w="0" w:type="dxa"/>
            <w:right w:w="108" w:type="dxa"/>
          </w:tblCellMar>
        </w:tblPrEx>
        <w:tc>
          <w:tcPr>
            <w:tcW w:w="851" w:type="dxa"/>
          </w:tcPr>
          <w:p w14:paraId="503507D2">
            <w:pPr>
              <w:pStyle w:val="18"/>
              <w:numPr>
                <w:ilvl w:val="0"/>
                <w:numId w:val="1"/>
              </w:numPr>
              <w:tabs>
                <w:tab w:val="left" w:pos="252"/>
              </w:tabs>
              <w:spacing w:after="0" w:line="360" w:lineRule="auto"/>
              <w:ind w:left="0" w:firstLine="0"/>
              <w:rPr>
                <w:rFonts w:ascii="Times New Roman" w:hAnsi="Times New Roman"/>
                <w:bCs/>
                <w:sz w:val="24"/>
                <w:szCs w:val="24"/>
                <w:lang w:val="kk-KZ"/>
              </w:rPr>
            </w:pPr>
          </w:p>
        </w:tc>
        <w:tc>
          <w:tcPr>
            <w:tcW w:w="8364" w:type="dxa"/>
          </w:tcPr>
          <w:p w14:paraId="529D41CD">
            <w:pPr>
              <w:rPr>
                <w:sz w:val="24"/>
                <w:szCs w:val="24"/>
                <w:lang w:val="kk-KZ"/>
              </w:rPr>
            </w:pPr>
            <w:r>
              <w:rPr>
                <w:sz w:val="24"/>
                <w:szCs w:val="24"/>
                <w:lang w:val="kk-KZ"/>
              </w:rPr>
              <w:t>Summary table reflecting the volume of disbursed loans by EP modules</w:t>
            </w:r>
          </w:p>
          <w:p w14:paraId="7886C2B7">
            <w:pPr>
              <w:rPr>
                <w:rFonts w:eastAsia="Times New Roman"/>
                <w:bCs/>
                <w:sz w:val="24"/>
                <w:szCs w:val="24"/>
                <w:lang w:val="kk-KZ" w:eastAsia="de-DE"/>
              </w:rPr>
            </w:pPr>
          </w:p>
        </w:tc>
        <w:tc>
          <w:tcPr>
            <w:tcW w:w="814" w:type="dxa"/>
            <w:vAlign w:val="bottom"/>
          </w:tcPr>
          <w:p w14:paraId="06B28A93">
            <w:pPr>
              <w:pStyle w:val="18"/>
              <w:spacing w:line="360" w:lineRule="auto"/>
              <w:ind w:left="0"/>
              <w:jc w:val="center"/>
              <w:rPr>
                <w:rFonts w:ascii="Times New Roman" w:hAnsi="Times New Roman"/>
                <w:bCs/>
                <w:sz w:val="24"/>
                <w:szCs w:val="24"/>
                <w:lang w:val="ru-RU"/>
              </w:rPr>
            </w:pPr>
            <w:r>
              <w:rPr>
                <w:rFonts w:ascii="Times New Roman" w:hAnsi="Times New Roman"/>
                <w:bCs/>
                <w:sz w:val="24"/>
                <w:szCs w:val="24"/>
                <w:lang w:val="en-US"/>
              </w:rPr>
              <w:t>28</w:t>
            </w:r>
          </w:p>
        </w:tc>
      </w:tr>
      <w:tr w14:paraId="64DF4227">
        <w:tblPrEx>
          <w:tblCellMar>
            <w:top w:w="0" w:type="dxa"/>
            <w:left w:w="108" w:type="dxa"/>
            <w:bottom w:w="0" w:type="dxa"/>
            <w:right w:w="108" w:type="dxa"/>
          </w:tblCellMar>
        </w:tblPrEx>
        <w:trPr>
          <w:trHeight w:val="287" w:hRule="atLeast"/>
        </w:trPr>
        <w:tc>
          <w:tcPr>
            <w:tcW w:w="851" w:type="dxa"/>
          </w:tcPr>
          <w:p w14:paraId="3973FAD3">
            <w:pPr>
              <w:pStyle w:val="18"/>
              <w:numPr>
                <w:ilvl w:val="0"/>
                <w:numId w:val="1"/>
              </w:numPr>
              <w:tabs>
                <w:tab w:val="left" w:pos="252"/>
              </w:tabs>
              <w:spacing w:after="0" w:line="360" w:lineRule="auto"/>
              <w:ind w:left="0" w:firstLine="0"/>
              <w:rPr>
                <w:rFonts w:ascii="Times New Roman" w:hAnsi="Times New Roman"/>
                <w:bCs/>
                <w:sz w:val="24"/>
                <w:szCs w:val="24"/>
                <w:lang w:val="kk-KZ"/>
              </w:rPr>
            </w:pPr>
          </w:p>
        </w:tc>
        <w:tc>
          <w:tcPr>
            <w:tcW w:w="8364" w:type="dxa"/>
          </w:tcPr>
          <w:p w14:paraId="035C76A5">
            <w:pPr>
              <w:rPr>
                <w:sz w:val="24"/>
                <w:szCs w:val="24"/>
                <w:lang w:val="kk-KZ"/>
              </w:rPr>
            </w:pPr>
            <w:r>
              <w:rPr>
                <w:sz w:val="24"/>
                <w:szCs w:val="24"/>
                <w:lang w:val="kk-KZ"/>
              </w:rPr>
              <w:t>Strategies, teaching methods and artificial intelligence, monitoring and assessment</w:t>
            </w:r>
          </w:p>
          <w:p w14:paraId="28D56D4D">
            <w:pPr>
              <w:rPr>
                <w:rFonts w:eastAsia="Times New Roman"/>
                <w:bCs/>
                <w:sz w:val="24"/>
                <w:szCs w:val="24"/>
                <w:lang w:val="kk-KZ" w:eastAsia="de-DE"/>
              </w:rPr>
            </w:pPr>
          </w:p>
        </w:tc>
        <w:tc>
          <w:tcPr>
            <w:tcW w:w="814" w:type="dxa"/>
            <w:vAlign w:val="bottom"/>
          </w:tcPr>
          <w:p w14:paraId="5F35F1C6">
            <w:pPr>
              <w:pStyle w:val="18"/>
              <w:spacing w:line="360" w:lineRule="auto"/>
              <w:ind w:left="0"/>
              <w:jc w:val="center"/>
              <w:rPr>
                <w:rFonts w:ascii="Times New Roman" w:hAnsi="Times New Roman"/>
                <w:bCs/>
                <w:sz w:val="24"/>
                <w:szCs w:val="24"/>
                <w:lang w:val="en-US"/>
              </w:rPr>
            </w:pPr>
            <w:r>
              <w:rPr>
                <w:rFonts w:ascii="Times New Roman" w:hAnsi="Times New Roman"/>
                <w:bCs/>
                <w:sz w:val="24"/>
                <w:szCs w:val="24"/>
                <w:lang w:val="ru-RU"/>
              </w:rPr>
              <w:t>2</w:t>
            </w:r>
            <w:r>
              <w:rPr>
                <w:rFonts w:ascii="Times New Roman" w:hAnsi="Times New Roman"/>
                <w:bCs/>
                <w:sz w:val="24"/>
                <w:szCs w:val="24"/>
                <w:lang w:val="en-US"/>
              </w:rPr>
              <w:t>9</w:t>
            </w:r>
          </w:p>
        </w:tc>
      </w:tr>
      <w:tr w14:paraId="498B9BFC">
        <w:tblPrEx>
          <w:tblCellMar>
            <w:top w:w="0" w:type="dxa"/>
            <w:left w:w="108" w:type="dxa"/>
            <w:bottom w:w="0" w:type="dxa"/>
            <w:right w:w="108" w:type="dxa"/>
          </w:tblCellMar>
        </w:tblPrEx>
        <w:trPr>
          <w:trHeight w:val="287" w:hRule="atLeast"/>
        </w:trPr>
        <w:tc>
          <w:tcPr>
            <w:tcW w:w="851" w:type="dxa"/>
          </w:tcPr>
          <w:p w14:paraId="130676FE">
            <w:pPr>
              <w:pStyle w:val="18"/>
              <w:numPr>
                <w:ilvl w:val="0"/>
                <w:numId w:val="1"/>
              </w:numPr>
              <w:tabs>
                <w:tab w:val="left" w:pos="252"/>
              </w:tabs>
              <w:spacing w:after="0" w:line="360" w:lineRule="auto"/>
              <w:ind w:left="0" w:firstLine="0"/>
              <w:rPr>
                <w:rFonts w:ascii="Times New Roman" w:hAnsi="Times New Roman"/>
                <w:bCs/>
                <w:sz w:val="24"/>
                <w:szCs w:val="24"/>
                <w:lang w:val="kk-KZ"/>
              </w:rPr>
            </w:pPr>
          </w:p>
        </w:tc>
        <w:tc>
          <w:tcPr>
            <w:tcW w:w="8364" w:type="dxa"/>
          </w:tcPr>
          <w:p w14:paraId="23D0645F">
            <w:pPr>
              <w:rPr>
                <w:rFonts w:eastAsia="Times New Roman"/>
                <w:bCs/>
                <w:sz w:val="24"/>
                <w:szCs w:val="24"/>
                <w:lang w:val="en-US" w:eastAsia="de-DE"/>
              </w:rPr>
            </w:pPr>
            <w:r>
              <w:rPr>
                <w:rFonts w:eastAsia="Times New Roman"/>
                <w:bCs/>
                <w:sz w:val="24"/>
                <w:szCs w:val="24"/>
                <w:lang w:val="en-US" w:eastAsia="de-DE"/>
              </w:rPr>
              <w:t>Educational and resource support for EP</w:t>
            </w:r>
          </w:p>
        </w:tc>
        <w:tc>
          <w:tcPr>
            <w:tcW w:w="814" w:type="dxa"/>
            <w:vAlign w:val="bottom"/>
          </w:tcPr>
          <w:p w14:paraId="40B6F9A1">
            <w:pPr>
              <w:pStyle w:val="18"/>
              <w:spacing w:line="360" w:lineRule="auto"/>
              <w:ind w:left="0"/>
              <w:jc w:val="center"/>
              <w:rPr>
                <w:rFonts w:ascii="Times New Roman" w:hAnsi="Times New Roman"/>
                <w:bCs/>
                <w:sz w:val="24"/>
                <w:szCs w:val="24"/>
                <w:lang w:val="en-US"/>
              </w:rPr>
            </w:pPr>
            <w:r>
              <w:rPr>
                <w:rFonts w:ascii="Times New Roman" w:hAnsi="Times New Roman"/>
                <w:bCs/>
                <w:sz w:val="24"/>
                <w:szCs w:val="24"/>
                <w:lang w:val="en-US"/>
              </w:rPr>
              <w:t>30</w:t>
            </w:r>
          </w:p>
        </w:tc>
      </w:tr>
      <w:tr w14:paraId="19CB4D66">
        <w:tblPrEx>
          <w:tblCellMar>
            <w:top w:w="0" w:type="dxa"/>
            <w:left w:w="108" w:type="dxa"/>
            <w:bottom w:w="0" w:type="dxa"/>
            <w:right w:w="108" w:type="dxa"/>
          </w:tblCellMar>
        </w:tblPrEx>
        <w:trPr>
          <w:trHeight w:val="331" w:hRule="atLeast"/>
        </w:trPr>
        <w:tc>
          <w:tcPr>
            <w:tcW w:w="851" w:type="dxa"/>
          </w:tcPr>
          <w:p w14:paraId="4703F151">
            <w:pPr>
              <w:pStyle w:val="18"/>
              <w:spacing w:after="0" w:line="240" w:lineRule="auto"/>
              <w:ind w:left="0"/>
              <w:rPr>
                <w:rFonts w:ascii="Times New Roman" w:hAnsi="Times New Roman"/>
                <w:bCs/>
                <w:sz w:val="24"/>
                <w:szCs w:val="24"/>
                <w:lang w:val="en-US"/>
              </w:rPr>
            </w:pPr>
            <w:r>
              <w:rPr>
                <w:rFonts w:ascii="Times New Roman" w:hAnsi="Times New Roman"/>
                <w:bCs/>
                <w:sz w:val="24"/>
                <w:szCs w:val="24"/>
                <w:lang w:val="en-US"/>
              </w:rPr>
              <w:t>8</w:t>
            </w:r>
          </w:p>
        </w:tc>
        <w:tc>
          <w:tcPr>
            <w:tcW w:w="8364" w:type="dxa"/>
          </w:tcPr>
          <w:p w14:paraId="1C3FD720">
            <w:pPr>
              <w:rPr>
                <w:rFonts w:eastAsia="Times New Roman"/>
                <w:bCs/>
                <w:sz w:val="24"/>
                <w:szCs w:val="24"/>
                <w:lang w:eastAsia="de-DE"/>
              </w:rPr>
            </w:pPr>
            <w:r>
              <w:rPr>
                <w:rFonts w:eastAsia="Times New Roman"/>
                <w:bCs/>
                <w:sz w:val="24"/>
                <w:szCs w:val="24"/>
                <w:lang w:eastAsia="de-DE"/>
              </w:rPr>
              <w:t>Approvalsheet</w:t>
            </w:r>
          </w:p>
        </w:tc>
        <w:tc>
          <w:tcPr>
            <w:tcW w:w="814" w:type="dxa"/>
            <w:vAlign w:val="bottom"/>
          </w:tcPr>
          <w:p w14:paraId="244C8A33">
            <w:pPr>
              <w:pStyle w:val="18"/>
              <w:spacing w:after="0" w:line="240" w:lineRule="auto"/>
              <w:ind w:left="0"/>
              <w:jc w:val="center"/>
              <w:rPr>
                <w:rFonts w:ascii="Times New Roman" w:hAnsi="Times New Roman"/>
                <w:bCs/>
                <w:sz w:val="24"/>
                <w:szCs w:val="24"/>
                <w:lang w:val="en-US"/>
              </w:rPr>
            </w:pPr>
            <w:r>
              <w:rPr>
                <w:rFonts w:ascii="Times New Roman" w:hAnsi="Times New Roman"/>
                <w:bCs/>
                <w:sz w:val="24"/>
                <w:szCs w:val="24"/>
                <w:lang w:val="en-US"/>
              </w:rPr>
              <w:t>32</w:t>
            </w:r>
          </w:p>
        </w:tc>
      </w:tr>
      <w:tr w14:paraId="2DFF3F33">
        <w:tblPrEx>
          <w:tblCellMar>
            <w:top w:w="0" w:type="dxa"/>
            <w:left w:w="108" w:type="dxa"/>
            <w:bottom w:w="0" w:type="dxa"/>
            <w:right w:w="108" w:type="dxa"/>
          </w:tblCellMar>
        </w:tblPrEx>
        <w:trPr>
          <w:trHeight w:val="331" w:hRule="atLeast"/>
        </w:trPr>
        <w:tc>
          <w:tcPr>
            <w:tcW w:w="851" w:type="dxa"/>
          </w:tcPr>
          <w:p w14:paraId="5294614A">
            <w:pPr>
              <w:pStyle w:val="18"/>
              <w:spacing w:after="0" w:line="360" w:lineRule="auto"/>
              <w:ind w:left="0"/>
              <w:rPr>
                <w:rFonts w:ascii="Times New Roman" w:hAnsi="Times New Roman"/>
                <w:bCs/>
                <w:sz w:val="24"/>
                <w:szCs w:val="24"/>
                <w:lang w:val="en-US"/>
              </w:rPr>
            </w:pPr>
            <w:r>
              <w:rPr>
                <w:rFonts w:ascii="Times New Roman" w:hAnsi="Times New Roman"/>
                <w:bCs/>
                <w:sz w:val="24"/>
                <w:szCs w:val="24"/>
                <w:lang w:val="en-US"/>
              </w:rPr>
              <w:t>9</w:t>
            </w:r>
          </w:p>
        </w:tc>
        <w:tc>
          <w:tcPr>
            <w:tcW w:w="8364" w:type="dxa"/>
          </w:tcPr>
          <w:p w14:paraId="2268BDE7">
            <w:pPr>
              <w:rPr>
                <w:rFonts w:eastAsia="Times New Roman"/>
                <w:bCs/>
                <w:sz w:val="24"/>
                <w:szCs w:val="24"/>
                <w:lang w:val="en-US" w:eastAsia="de-DE"/>
              </w:rPr>
            </w:pPr>
            <w:r>
              <w:rPr>
                <w:rFonts w:eastAsia="Times New Roman"/>
                <w:bCs/>
                <w:sz w:val="24"/>
                <w:szCs w:val="24"/>
                <w:lang w:val="en-US" w:eastAsia="de-DE"/>
              </w:rPr>
              <w:t>Appendix 1. Review from the employer</w:t>
            </w:r>
          </w:p>
        </w:tc>
        <w:tc>
          <w:tcPr>
            <w:tcW w:w="814" w:type="dxa"/>
            <w:vAlign w:val="bottom"/>
          </w:tcPr>
          <w:p w14:paraId="45150B36">
            <w:pPr>
              <w:pStyle w:val="18"/>
              <w:spacing w:after="0" w:line="360" w:lineRule="auto"/>
              <w:ind w:left="0"/>
              <w:jc w:val="center"/>
              <w:rPr>
                <w:rFonts w:ascii="Times New Roman" w:hAnsi="Times New Roman"/>
                <w:bCs/>
                <w:sz w:val="24"/>
                <w:szCs w:val="24"/>
                <w:lang w:val="ru-RU"/>
              </w:rPr>
            </w:pPr>
            <w:r>
              <w:rPr>
                <w:rFonts w:ascii="Times New Roman" w:hAnsi="Times New Roman"/>
                <w:bCs/>
                <w:sz w:val="24"/>
                <w:szCs w:val="24"/>
                <w:lang w:val="en-US"/>
              </w:rPr>
              <w:t>33</w:t>
            </w:r>
          </w:p>
        </w:tc>
      </w:tr>
      <w:tr w14:paraId="0F5AA147">
        <w:tblPrEx>
          <w:tblCellMar>
            <w:top w:w="0" w:type="dxa"/>
            <w:left w:w="108" w:type="dxa"/>
            <w:bottom w:w="0" w:type="dxa"/>
            <w:right w:w="108" w:type="dxa"/>
          </w:tblCellMar>
        </w:tblPrEx>
        <w:trPr>
          <w:trHeight w:val="331" w:hRule="atLeast"/>
        </w:trPr>
        <w:tc>
          <w:tcPr>
            <w:tcW w:w="851" w:type="dxa"/>
          </w:tcPr>
          <w:p w14:paraId="0F114A7E">
            <w:pPr>
              <w:pStyle w:val="18"/>
              <w:spacing w:after="0" w:line="360" w:lineRule="auto"/>
              <w:ind w:left="0"/>
              <w:rPr>
                <w:rFonts w:ascii="Times New Roman" w:hAnsi="Times New Roman"/>
                <w:bCs/>
                <w:sz w:val="24"/>
                <w:szCs w:val="24"/>
                <w:lang w:val="en-US"/>
              </w:rPr>
            </w:pPr>
            <w:r>
              <w:rPr>
                <w:rFonts w:ascii="Times New Roman" w:hAnsi="Times New Roman"/>
                <w:bCs/>
                <w:sz w:val="24"/>
                <w:szCs w:val="24"/>
                <w:lang w:val="en-US"/>
              </w:rPr>
              <w:t>10</w:t>
            </w:r>
          </w:p>
        </w:tc>
        <w:tc>
          <w:tcPr>
            <w:tcW w:w="8364" w:type="dxa"/>
          </w:tcPr>
          <w:p w14:paraId="02845168">
            <w:pPr>
              <w:rPr>
                <w:rFonts w:eastAsia="Times New Roman"/>
                <w:bCs/>
                <w:color w:val="000000" w:themeColor="text1"/>
                <w:sz w:val="28"/>
                <w:szCs w:val="28"/>
                <w:lang w:eastAsia="de-DE"/>
              </w:rPr>
            </w:pPr>
            <w:r>
              <w:rPr>
                <w:rFonts w:eastAsia="Times New Roman"/>
                <w:bCs/>
                <w:color w:val="000000" w:themeColor="text1"/>
                <w:sz w:val="28"/>
                <w:szCs w:val="28"/>
                <w:lang w:eastAsia="de-DE"/>
              </w:rPr>
              <w:t>Appendix 2. Expert opinion</w:t>
            </w:r>
          </w:p>
        </w:tc>
        <w:tc>
          <w:tcPr>
            <w:tcW w:w="814" w:type="dxa"/>
            <w:vAlign w:val="bottom"/>
          </w:tcPr>
          <w:p w14:paraId="2D484E76">
            <w:pPr>
              <w:pStyle w:val="18"/>
              <w:spacing w:after="0" w:line="360" w:lineRule="auto"/>
              <w:ind w:left="0"/>
              <w:jc w:val="center"/>
              <w:rPr>
                <w:rFonts w:ascii="Times New Roman" w:hAnsi="Times New Roman"/>
                <w:bCs/>
                <w:sz w:val="24"/>
                <w:szCs w:val="24"/>
                <w:lang w:val="ru-RU"/>
              </w:rPr>
            </w:pPr>
            <w:r>
              <w:rPr>
                <w:rFonts w:ascii="Times New Roman" w:hAnsi="Times New Roman"/>
                <w:bCs/>
                <w:sz w:val="24"/>
                <w:szCs w:val="24"/>
                <w:lang w:val="en-US"/>
              </w:rPr>
              <w:t>36</w:t>
            </w:r>
          </w:p>
        </w:tc>
      </w:tr>
      <w:tr w14:paraId="720A2B50">
        <w:tblPrEx>
          <w:tblCellMar>
            <w:top w:w="0" w:type="dxa"/>
            <w:left w:w="108" w:type="dxa"/>
            <w:bottom w:w="0" w:type="dxa"/>
            <w:right w:w="108" w:type="dxa"/>
          </w:tblCellMar>
        </w:tblPrEx>
        <w:trPr>
          <w:trHeight w:val="331" w:hRule="atLeast"/>
        </w:trPr>
        <w:tc>
          <w:tcPr>
            <w:tcW w:w="851" w:type="dxa"/>
          </w:tcPr>
          <w:p w14:paraId="40D8CEBD">
            <w:pPr>
              <w:pStyle w:val="18"/>
              <w:spacing w:after="0" w:line="360" w:lineRule="auto"/>
              <w:ind w:left="0"/>
              <w:rPr>
                <w:rFonts w:ascii="Times New Roman" w:hAnsi="Times New Roman"/>
                <w:bCs/>
                <w:sz w:val="24"/>
                <w:szCs w:val="24"/>
                <w:lang w:val="en-US"/>
              </w:rPr>
            </w:pPr>
          </w:p>
        </w:tc>
        <w:tc>
          <w:tcPr>
            <w:tcW w:w="8364" w:type="dxa"/>
          </w:tcPr>
          <w:p w14:paraId="1344941F">
            <w:pPr>
              <w:rPr>
                <w:rFonts w:eastAsia="Times New Roman"/>
                <w:bCs/>
                <w:sz w:val="28"/>
                <w:szCs w:val="28"/>
                <w:lang w:val="en-US" w:eastAsia="de-DE"/>
              </w:rPr>
            </w:pPr>
          </w:p>
        </w:tc>
        <w:tc>
          <w:tcPr>
            <w:tcW w:w="814" w:type="dxa"/>
            <w:vAlign w:val="bottom"/>
          </w:tcPr>
          <w:p w14:paraId="4E8904BD">
            <w:pPr>
              <w:pStyle w:val="18"/>
              <w:spacing w:after="0" w:line="360" w:lineRule="auto"/>
              <w:ind w:left="0"/>
              <w:jc w:val="center"/>
              <w:rPr>
                <w:rFonts w:ascii="Times New Roman" w:hAnsi="Times New Roman"/>
                <w:bCs/>
                <w:sz w:val="24"/>
                <w:szCs w:val="24"/>
                <w:lang w:val="en-US"/>
              </w:rPr>
            </w:pPr>
          </w:p>
        </w:tc>
      </w:tr>
    </w:tbl>
    <w:p w14:paraId="649F21E3">
      <w:pPr>
        <w:pStyle w:val="18"/>
        <w:spacing w:after="0" w:line="240" w:lineRule="auto"/>
        <w:jc w:val="center"/>
        <w:rPr>
          <w:rFonts w:ascii="Times New Roman" w:hAnsi="Times New Roman"/>
          <w:bCs/>
          <w:szCs w:val="28"/>
          <w:lang w:val="en-US"/>
        </w:rPr>
      </w:pPr>
    </w:p>
    <w:p w14:paraId="16ED61C7">
      <w:pPr>
        <w:pStyle w:val="18"/>
        <w:spacing w:after="0" w:line="240" w:lineRule="auto"/>
        <w:jc w:val="center"/>
        <w:rPr>
          <w:rFonts w:ascii="Times New Roman" w:hAnsi="Times New Roman"/>
          <w:b/>
          <w:bCs/>
          <w:szCs w:val="28"/>
          <w:lang w:val="en-US"/>
        </w:rPr>
      </w:pPr>
    </w:p>
    <w:p w14:paraId="36662194">
      <w:pPr>
        <w:pStyle w:val="18"/>
        <w:spacing w:after="0" w:line="240" w:lineRule="auto"/>
        <w:jc w:val="center"/>
        <w:rPr>
          <w:rFonts w:ascii="Times New Roman" w:hAnsi="Times New Roman"/>
          <w:b/>
          <w:bCs/>
          <w:sz w:val="24"/>
          <w:szCs w:val="28"/>
          <w:lang w:val="en-US"/>
        </w:rPr>
      </w:pPr>
    </w:p>
    <w:p w14:paraId="29A4D043">
      <w:pPr>
        <w:pStyle w:val="18"/>
        <w:spacing w:after="0" w:line="240" w:lineRule="auto"/>
        <w:jc w:val="center"/>
        <w:rPr>
          <w:rFonts w:ascii="Times New Roman" w:hAnsi="Times New Roman"/>
          <w:b/>
          <w:bCs/>
          <w:sz w:val="24"/>
          <w:szCs w:val="28"/>
          <w:lang w:val="en-US"/>
        </w:rPr>
      </w:pPr>
    </w:p>
    <w:p w14:paraId="27C94718">
      <w:pPr>
        <w:pStyle w:val="18"/>
        <w:spacing w:after="0" w:line="240" w:lineRule="auto"/>
        <w:jc w:val="center"/>
        <w:rPr>
          <w:rFonts w:ascii="Times New Roman" w:hAnsi="Times New Roman"/>
          <w:b/>
          <w:bCs/>
          <w:sz w:val="24"/>
          <w:szCs w:val="28"/>
          <w:lang w:val="en-US"/>
        </w:rPr>
      </w:pPr>
    </w:p>
    <w:p w14:paraId="160A1A27">
      <w:pPr>
        <w:pStyle w:val="18"/>
        <w:spacing w:after="0" w:line="240" w:lineRule="auto"/>
        <w:jc w:val="center"/>
        <w:rPr>
          <w:rFonts w:ascii="Times New Roman" w:hAnsi="Times New Roman"/>
          <w:b/>
          <w:bCs/>
          <w:sz w:val="24"/>
          <w:szCs w:val="28"/>
          <w:lang w:val="en-US"/>
        </w:rPr>
      </w:pPr>
    </w:p>
    <w:p w14:paraId="4E183A19">
      <w:pPr>
        <w:pStyle w:val="18"/>
        <w:spacing w:after="0" w:line="240" w:lineRule="auto"/>
        <w:jc w:val="center"/>
        <w:rPr>
          <w:rFonts w:ascii="Times New Roman" w:hAnsi="Times New Roman"/>
          <w:b/>
          <w:bCs/>
          <w:sz w:val="24"/>
          <w:szCs w:val="28"/>
          <w:lang w:val="en-US"/>
        </w:rPr>
      </w:pPr>
    </w:p>
    <w:p w14:paraId="0316CD1E">
      <w:pPr>
        <w:pStyle w:val="18"/>
        <w:spacing w:after="0" w:line="240" w:lineRule="auto"/>
        <w:jc w:val="center"/>
        <w:rPr>
          <w:rFonts w:ascii="Times New Roman" w:hAnsi="Times New Roman"/>
          <w:b/>
          <w:bCs/>
          <w:sz w:val="24"/>
          <w:szCs w:val="28"/>
          <w:lang w:val="en-US"/>
        </w:rPr>
      </w:pPr>
    </w:p>
    <w:p w14:paraId="2841F0D6">
      <w:pPr>
        <w:pStyle w:val="18"/>
        <w:spacing w:after="0" w:line="240" w:lineRule="auto"/>
        <w:jc w:val="center"/>
        <w:rPr>
          <w:rFonts w:ascii="Times New Roman" w:hAnsi="Times New Roman"/>
          <w:b/>
          <w:bCs/>
          <w:sz w:val="24"/>
          <w:szCs w:val="28"/>
          <w:lang w:val="en-US"/>
        </w:rPr>
      </w:pPr>
    </w:p>
    <w:p w14:paraId="424A7099">
      <w:pPr>
        <w:pStyle w:val="18"/>
        <w:spacing w:after="0" w:line="240" w:lineRule="auto"/>
        <w:jc w:val="center"/>
        <w:rPr>
          <w:rFonts w:ascii="Times New Roman" w:hAnsi="Times New Roman"/>
          <w:b/>
          <w:bCs/>
          <w:sz w:val="24"/>
          <w:szCs w:val="28"/>
          <w:lang w:val="en-US"/>
        </w:rPr>
      </w:pPr>
    </w:p>
    <w:p w14:paraId="41EEFBC7">
      <w:pPr>
        <w:pStyle w:val="18"/>
        <w:spacing w:after="0" w:line="240" w:lineRule="auto"/>
        <w:jc w:val="center"/>
        <w:rPr>
          <w:rFonts w:ascii="Times New Roman" w:hAnsi="Times New Roman"/>
          <w:b/>
          <w:bCs/>
          <w:sz w:val="24"/>
          <w:szCs w:val="28"/>
          <w:lang w:val="en-US"/>
        </w:rPr>
      </w:pPr>
    </w:p>
    <w:p w14:paraId="1D3C1A20">
      <w:pPr>
        <w:pStyle w:val="18"/>
        <w:spacing w:after="0" w:line="240" w:lineRule="auto"/>
        <w:jc w:val="center"/>
        <w:rPr>
          <w:rFonts w:ascii="Times New Roman" w:hAnsi="Times New Roman"/>
          <w:b/>
          <w:bCs/>
          <w:sz w:val="24"/>
          <w:szCs w:val="28"/>
          <w:lang w:val="en-US"/>
        </w:rPr>
      </w:pPr>
    </w:p>
    <w:p w14:paraId="3CBEBBC7">
      <w:pPr>
        <w:pStyle w:val="18"/>
        <w:spacing w:after="0" w:line="240" w:lineRule="auto"/>
        <w:jc w:val="center"/>
        <w:rPr>
          <w:rFonts w:ascii="Times New Roman" w:hAnsi="Times New Roman"/>
          <w:b/>
          <w:bCs/>
          <w:sz w:val="24"/>
          <w:szCs w:val="28"/>
          <w:lang w:val="en-US"/>
        </w:rPr>
      </w:pPr>
    </w:p>
    <w:p w14:paraId="16F6406D">
      <w:pPr>
        <w:pStyle w:val="18"/>
        <w:spacing w:after="0" w:line="240" w:lineRule="auto"/>
        <w:jc w:val="center"/>
        <w:rPr>
          <w:rFonts w:ascii="Times New Roman" w:hAnsi="Times New Roman"/>
          <w:b/>
          <w:bCs/>
          <w:sz w:val="24"/>
          <w:szCs w:val="28"/>
          <w:lang w:val="en-US"/>
        </w:rPr>
      </w:pPr>
    </w:p>
    <w:p w14:paraId="41AD48C1">
      <w:pPr>
        <w:pStyle w:val="18"/>
        <w:spacing w:after="0" w:line="240" w:lineRule="auto"/>
        <w:jc w:val="center"/>
        <w:rPr>
          <w:rFonts w:ascii="Times New Roman" w:hAnsi="Times New Roman"/>
          <w:b/>
          <w:bCs/>
          <w:sz w:val="24"/>
          <w:szCs w:val="28"/>
          <w:lang w:val="en-US"/>
        </w:rPr>
      </w:pPr>
    </w:p>
    <w:p w14:paraId="7F2006EE">
      <w:pPr>
        <w:pStyle w:val="18"/>
        <w:spacing w:after="0" w:line="240" w:lineRule="auto"/>
        <w:jc w:val="center"/>
        <w:rPr>
          <w:rFonts w:ascii="Times New Roman" w:hAnsi="Times New Roman"/>
          <w:b/>
          <w:bCs/>
          <w:sz w:val="24"/>
          <w:szCs w:val="28"/>
          <w:lang w:val="en-US"/>
        </w:rPr>
      </w:pPr>
    </w:p>
    <w:p w14:paraId="7DDD46C9">
      <w:pPr>
        <w:spacing w:after="200" w:line="276" w:lineRule="auto"/>
        <w:rPr>
          <w:rFonts w:eastAsia="Times New Roman"/>
          <w:b/>
          <w:bCs/>
          <w:sz w:val="24"/>
          <w:szCs w:val="24"/>
          <w:lang w:val="en-US" w:eastAsia="de-DE"/>
        </w:rPr>
      </w:pPr>
      <w:r>
        <w:rPr>
          <w:b/>
          <w:bCs/>
          <w:sz w:val="24"/>
          <w:szCs w:val="28"/>
          <w:lang w:val="en-US"/>
        </w:rPr>
        <w:br w:type="page"/>
      </w:r>
    </w:p>
    <w:p w14:paraId="7EAB2A7F">
      <w:pPr>
        <w:spacing w:after="160" w:line="259" w:lineRule="auto"/>
        <w:jc w:val="center"/>
        <w:rPr>
          <w:b/>
          <w:sz w:val="22"/>
          <w:szCs w:val="22"/>
          <w:lang w:val="en-US" w:eastAsia="en-US"/>
        </w:rPr>
      </w:pPr>
      <w:r>
        <w:rPr>
          <w:b/>
          <w:sz w:val="22"/>
          <w:szCs w:val="22"/>
          <w:lang w:val="en-US" w:eastAsia="en-US"/>
        </w:rPr>
        <w:t xml:space="preserve">1. </w:t>
      </w:r>
      <w:r>
        <w:rPr>
          <w:b/>
          <w:sz w:val="28"/>
          <w:szCs w:val="28"/>
          <w:lang w:val="en-US"/>
        </w:rPr>
        <w:t>Concept of the</w:t>
      </w:r>
      <w:r>
        <w:rPr>
          <w:b/>
          <w:sz w:val="28"/>
          <w:szCs w:val="28"/>
          <w:lang w:val="kk-KZ"/>
        </w:rPr>
        <w:t xml:space="preserve"> </w:t>
      </w:r>
      <w:r>
        <w:rPr>
          <w:b/>
          <w:sz w:val="28"/>
          <w:szCs w:val="28"/>
          <w:lang w:val="en-US"/>
        </w:rPr>
        <w:t>Educational program</w:t>
      </w:r>
      <w:r>
        <w:rPr>
          <w:b/>
          <w:sz w:val="28"/>
          <w:szCs w:val="28"/>
          <w:lang w:val="kk-KZ"/>
        </w:rPr>
        <w:t xml:space="preserve"> (</w:t>
      </w:r>
      <w:r>
        <w:rPr>
          <w:b/>
          <w:sz w:val="28"/>
          <w:szCs w:val="28"/>
          <w:lang w:val="en-US"/>
        </w:rPr>
        <w:t>EP</w:t>
      </w:r>
      <w:r>
        <w:rPr>
          <w:b/>
          <w:sz w:val="28"/>
          <w:szCs w:val="28"/>
          <w:lang w:val="kk-KZ"/>
        </w:rPr>
        <w:t>)</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30"/>
        <w:gridCol w:w="6515"/>
      </w:tblGrid>
      <w:tr w14:paraId="37A0F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30" w:type="dxa"/>
            <w:shd w:val="clear" w:color="auto" w:fill="auto"/>
          </w:tcPr>
          <w:p w14:paraId="2679D595">
            <w:pPr>
              <w:rPr>
                <w:b/>
                <w:sz w:val="22"/>
                <w:szCs w:val="22"/>
                <w:lang w:eastAsia="en-US"/>
              </w:rPr>
            </w:pPr>
            <w:r>
              <w:rPr>
                <w:b/>
                <w:sz w:val="22"/>
                <w:szCs w:val="22"/>
                <w:lang w:eastAsia="en-US"/>
              </w:rPr>
              <w:t>UniversityMission</w:t>
            </w:r>
          </w:p>
        </w:tc>
        <w:tc>
          <w:tcPr>
            <w:tcW w:w="6515" w:type="dxa"/>
            <w:shd w:val="clear" w:color="auto" w:fill="auto"/>
          </w:tcPr>
          <w:p w14:paraId="4E3BA45E">
            <w:pPr>
              <w:jc w:val="both"/>
              <w:rPr>
                <w:sz w:val="22"/>
                <w:szCs w:val="22"/>
                <w:lang w:val="en-US" w:eastAsia="en-US"/>
              </w:rPr>
            </w:pPr>
            <w:r>
              <w:rPr>
                <w:sz w:val="22"/>
                <w:szCs w:val="22"/>
                <w:lang w:val="en-US" w:eastAsia="en-US"/>
              </w:rPr>
              <w:t>Generating new competencies, training a leader who translates research thinking and culture.</w:t>
            </w:r>
          </w:p>
        </w:tc>
      </w:tr>
      <w:tr w14:paraId="54F8D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shd w:val="clear" w:color="auto" w:fill="auto"/>
          </w:tcPr>
          <w:p w14:paraId="31E298C5">
            <w:pPr>
              <w:rPr>
                <w:b/>
                <w:sz w:val="22"/>
                <w:szCs w:val="22"/>
                <w:lang w:eastAsia="en-US"/>
              </w:rPr>
            </w:pPr>
            <w:r>
              <w:rPr>
                <w:b/>
                <w:sz w:val="22"/>
                <w:szCs w:val="22"/>
                <w:lang w:eastAsia="en-US"/>
              </w:rPr>
              <w:t>UniversityValues</w:t>
            </w:r>
          </w:p>
        </w:tc>
        <w:tc>
          <w:tcPr>
            <w:tcW w:w="6515" w:type="dxa"/>
            <w:shd w:val="clear" w:color="auto" w:fill="auto"/>
          </w:tcPr>
          <w:p w14:paraId="6E7404C5">
            <w:pPr>
              <w:jc w:val="both"/>
              <w:rPr>
                <w:sz w:val="22"/>
                <w:szCs w:val="22"/>
                <w:lang w:val="en-US" w:eastAsia="en-US"/>
              </w:rPr>
            </w:pPr>
            <w:r>
              <w:rPr>
                <w:sz w:val="22"/>
                <w:szCs w:val="22"/>
                <w:lang w:val="en-US" w:eastAsia="en-US"/>
              </w:rPr>
              <w:t xml:space="preserve">• Openness–open to change, innovation and cooperation. </w:t>
            </w:r>
          </w:p>
          <w:p w14:paraId="4FA6A639">
            <w:pPr>
              <w:jc w:val="both"/>
              <w:rPr>
                <w:sz w:val="22"/>
                <w:szCs w:val="22"/>
                <w:lang w:val="en-US" w:eastAsia="en-US"/>
              </w:rPr>
            </w:pPr>
            <w:r>
              <w:rPr>
                <w:sz w:val="22"/>
                <w:szCs w:val="22"/>
                <w:lang w:val="en-US" w:eastAsia="en-US"/>
              </w:rPr>
              <w:t>• Creativity – generates ideas, develops them and turns them into values.</w:t>
            </w:r>
          </w:p>
          <w:p w14:paraId="7BE0B804">
            <w:pPr>
              <w:jc w:val="both"/>
              <w:rPr>
                <w:sz w:val="22"/>
                <w:szCs w:val="22"/>
                <w:lang w:val="en-US" w:eastAsia="en-US"/>
              </w:rPr>
            </w:pPr>
            <w:r>
              <w:rPr>
                <w:sz w:val="22"/>
                <w:szCs w:val="22"/>
                <w:lang w:val="en-US" w:eastAsia="en-US"/>
              </w:rPr>
              <w:t>• Academic freedom – free to choose, develop and act.</w:t>
            </w:r>
          </w:p>
          <w:p w14:paraId="6D8B3FD5">
            <w:pPr>
              <w:jc w:val="both"/>
              <w:rPr>
                <w:sz w:val="22"/>
                <w:szCs w:val="22"/>
                <w:lang w:val="en-US" w:eastAsia="en-US"/>
              </w:rPr>
            </w:pPr>
            <w:r>
              <w:rPr>
                <w:sz w:val="22"/>
                <w:szCs w:val="22"/>
                <w:lang w:val="en-US" w:eastAsia="en-US"/>
              </w:rPr>
              <w:t>• Partnership – creates trust and support in a relationship where everyone wins.</w:t>
            </w:r>
          </w:p>
          <w:p w14:paraId="28088D49">
            <w:pPr>
              <w:jc w:val="both"/>
              <w:rPr>
                <w:b/>
                <w:sz w:val="22"/>
                <w:szCs w:val="22"/>
                <w:lang w:val="en-US" w:eastAsia="en-US"/>
              </w:rPr>
            </w:pPr>
            <w:r>
              <w:rPr>
                <w:sz w:val="22"/>
                <w:szCs w:val="22"/>
                <w:lang w:val="en-US" w:eastAsia="en-US"/>
              </w:rPr>
              <w:t>• Social responsibility – ready to fulfill obligations, make decisions and be responsible for their results.</w:t>
            </w:r>
          </w:p>
        </w:tc>
      </w:tr>
      <w:tr w14:paraId="091CA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shd w:val="clear" w:color="auto" w:fill="auto"/>
          </w:tcPr>
          <w:p w14:paraId="032102A8">
            <w:pPr>
              <w:rPr>
                <w:b/>
                <w:sz w:val="22"/>
                <w:szCs w:val="22"/>
                <w:lang w:eastAsia="en-US"/>
              </w:rPr>
            </w:pPr>
            <w:r>
              <w:rPr>
                <w:b/>
                <w:sz w:val="22"/>
                <w:szCs w:val="22"/>
                <w:lang w:eastAsia="en-US"/>
              </w:rPr>
              <w:t>GraduateModel</w:t>
            </w:r>
          </w:p>
        </w:tc>
        <w:tc>
          <w:tcPr>
            <w:tcW w:w="6515" w:type="dxa"/>
            <w:shd w:val="clear" w:color="auto" w:fill="auto"/>
          </w:tcPr>
          <w:p w14:paraId="756C355D">
            <w:pPr>
              <w:jc w:val="both"/>
              <w:rPr>
                <w:sz w:val="22"/>
                <w:szCs w:val="22"/>
                <w:lang w:val="kk-KZ" w:eastAsia="en-US"/>
              </w:rPr>
            </w:pPr>
            <w:r>
              <w:rPr>
                <w:sz w:val="22"/>
                <w:szCs w:val="22"/>
                <w:lang w:val="en-US" w:eastAsia="en-US"/>
              </w:rPr>
              <w:t>• Deep subject knowledge, their application and continuous expansion in professional activity.</w:t>
            </w:r>
          </w:p>
          <w:p w14:paraId="50F2FF0B">
            <w:pPr>
              <w:jc w:val="both"/>
              <w:rPr>
                <w:sz w:val="22"/>
                <w:szCs w:val="22"/>
                <w:lang w:val="en-US" w:eastAsia="en-US"/>
              </w:rPr>
            </w:pPr>
            <w:r>
              <w:rPr>
                <w:sz w:val="22"/>
                <w:szCs w:val="22"/>
                <w:lang w:val="en-US" w:eastAsia="en-US"/>
              </w:rPr>
              <w:t>• Information and digital literacy and mobility in rapidly changing conditions.</w:t>
            </w:r>
          </w:p>
          <w:p w14:paraId="4DCD1639">
            <w:pPr>
              <w:jc w:val="both"/>
              <w:rPr>
                <w:sz w:val="22"/>
                <w:szCs w:val="22"/>
                <w:lang w:val="en-US" w:eastAsia="en-US"/>
              </w:rPr>
            </w:pPr>
            <w:r>
              <w:rPr>
                <w:sz w:val="22"/>
                <w:szCs w:val="22"/>
                <w:lang w:val="en-US" w:eastAsia="en-US"/>
              </w:rPr>
              <w:t>• Research skills, creativity and emotional intelligence.</w:t>
            </w:r>
          </w:p>
          <w:p w14:paraId="79C542F3">
            <w:pPr>
              <w:jc w:val="both"/>
              <w:rPr>
                <w:sz w:val="22"/>
                <w:szCs w:val="22"/>
                <w:lang w:val="en-US" w:eastAsia="en-US"/>
              </w:rPr>
            </w:pPr>
            <w:r>
              <w:rPr>
                <w:sz w:val="22"/>
                <w:szCs w:val="22"/>
                <w:lang w:val="en-US" w:eastAsia="en-US"/>
              </w:rPr>
              <w:t>• Entrepreneurship, independence and responsibility for their activities and well-being.</w:t>
            </w:r>
          </w:p>
          <w:p w14:paraId="01D34982">
            <w:pPr>
              <w:jc w:val="both"/>
              <w:rPr>
                <w:b/>
                <w:sz w:val="22"/>
                <w:szCs w:val="22"/>
                <w:lang w:val="en-US" w:eastAsia="en-US"/>
              </w:rPr>
            </w:pPr>
            <w:r>
              <w:rPr>
                <w:sz w:val="22"/>
                <w:szCs w:val="22"/>
                <w:lang w:val="en-US" w:eastAsia="en-US"/>
              </w:rPr>
              <w:t>• Global and national citizenship, tolerance to cultures and languages.</w:t>
            </w:r>
          </w:p>
        </w:tc>
      </w:tr>
      <w:tr w14:paraId="70E95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shd w:val="clear" w:color="auto" w:fill="auto"/>
          </w:tcPr>
          <w:p w14:paraId="799EB1D6">
            <w:pPr>
              <w:rPr>
                <w:b/>
                <w:sz w:val="22"/>
                <w:szCs w:val="22"/>
                <w:lang w:val="en-US" w:eastAsia="en-US"/>
              </w:rPr>
            </w:pPr>
            <w:r>
              <w:rPr>
                <w:b/>
                <w:sz w:val="22"/>
                <w:szCs w:val="22"/>
                <w:lang w:val="en-US" w:eastAsia="en-US"/>
              </w:rPr>
              <w:t>The uniqueness of the educational program</w:t>
            </w:r>
          </w:p>
        </w:tc>
        <w:tc>
          <w:tcPr>
            <w:tcW w:w="6515" w:type="dxa"/>
            <w:shd w:val="clear" w:color="auto" w:fill="auto"/>
          </w:tcPr>
          <w:p w14:paraId="5CFAC662">
            <w:pPr>
              <w:jc w:val="both"/>
              <w:rPr>
                <w:sz w:val="22"/>
                <w:szCs w:val="22"/>
                <w:lang w:val="en-US" w:eastAsia="en-US"/>
              </w:rPr>
            </w:pPr>
            <w:r>
              <w:rPr>
                <w:sz w:val="22"/>
                <w:szCs w:val="22"/>
                <w:lang w:val="en-US" w:eastAsia="en-US"/>
              </w:rPr>
              <w:t>• Orientation to the regional labor market and social order through the formation of professional competencies of the graduate, adjusted to the requirements of stakeholders</w:t>
            </w:r>
          </w:p>
          <w:p w14:paraId="63F85DB8">
            <w:pPr>
              <w:jc w:val="both"/>
              <w:rPr>
                <w:sz w:val="22"/>
                <w:szCs w:val="22"/>
                <w:lang w:val="kk-KZ" w:eastAsia="en-US"/>
              </w:rPr>
            </w:pPr>
            <w:r>
              <w:rPr>
                <w:sz w:val="22"/>
                <w:szCs w:val="22"/>
                <w:lang w:val="en-US" w:eastAsia="en-US"/>
              </w:rPr>
              <w:t>• Practical orientation and emphasis on the development of critical thinking and entrepreneurship, the formation of a wide range of skills that will allow to be functionally literate and competitive in any life situation and be in demand in the labor market</w:t>
            </w:r>
          </w:p>
          <w:p w14:paraId="7E7D7B95">
            <w:pPr>
              <w:jc w:val="both"/>
              <w:rPr>
                <w:sz w:val="22"/>
                <w:szCs w:val="22"/>
                <w:lang w:val="kk-KZ" w:eastAsia="en-US"/>
              </w:rPr>
            </w:pPr>
            <w:r>
              <w:rPr>
                <w:sz w:val="22"/>
                <w:szCs w:val="22"/>
                <w:lang w:val="kk-KZ" w:eastAsia="en-US"/>
              </w:rPr>
              <w:t>•  Independence in setting and solving tasks of professional, scientific, innovative and pedagogical activities.</w:t>
            </w:r>
          </w:p>
        </w:tc>
      </w:tr>
      <w:tr w14:paraId="127E7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shd w:val="clear" w:color="auto" w:fill="auto"/>
          </w:tcPr>
          <w:p w14:paraId="63580C69">
            <w:pPr>
              <w:rPr>
                <w:b/>
                <w:sz w:val="22"/>
                <w:szCs w:val="22"/>
                <w:lang w:val="en-US" w:eastAsia="en-US"/>
              </w:rPr>
            </w:pPr>
            <w:r>
              <w:rPr>
                <w:b/>
                <w:sz w:val="22"/>
                <w:szCs w:val="22"/>
                <w:lang w:val="en-US" w:eastAsia="en-US"/>
              </w:rPr>
              <w:t>Academic Integrity and Ethics Policy</w:t>
            </w:r>
          </w:p>
        </w:tc>
        <w:tc>
          <w:tcPr>
            <w:tcW w:w="6515" w:type="dxa"/>
            <w:shd w:val="clear" w:color="auto" w:fill="auto"/>
          </w:tcPr>
          <w:p w14:paraId="43DF35C2">
            <w:pPr>
              <w:jc w:val="both"/>
              <w:rPr>
                <w:sz w:val="22"/>
                <w:szCs w:val="22"/>
                <w:lang w:val="en-US" w:eastAsia="en-US"/>
              </w:rPr>
            </w:pPr>
            <w:r>
              <w:rPr>
                <w:sz w:val="22"/>
                <w:szCs w:val="22"/>
                <w:lang w:val="en-US" w:eastAsia="en-US"/>
              </w:rPr>
              <w:t>The University has taken measures to maintain academic integrity and academic freedom, protection from any kind of intolerance and discrimination:</w:t>
            </w:r>
          </w:p>
          <w:p w14:paraId="35990536">
            <w:pPr>
              <w:jc w:val="both"/>
              <w:rPr>
                <w:sz w:val="22"/>
                <w:szCs w:val="22"/>
                <w:lang w:val="en-US" w:eastAsia="en-US"/>
              </w:rPr>
            </w:pPr>
            <w:r>
              <w:rPr>
                <w:sz w:val="22"/>
                <w:szCs w:val="22"/>
                <w:lang w:val="en-US" w:eastAsia="en-US"/>
              </w:rPr>
              <w:t xml:space="preserve">• Rules of Academic integrity (Order No. 212 dated 10.10.2022); </w:t>
            </w:r>
          </w:p>
          <w:p w14:paraId="7829E07E">
            <w:pPr>
              <w:jc w:val="both"/>
              <w:rPr>
                <w:sz w:val="22"/>
                <w:szCs w:val="22"/>
                <w:lang w:val="en-US" w:eastAsia="en-US"/>
              </w:rPr>
            </w:pPr>
            <w:r>
              <w:rPr>
                <w:sz w:val="22"/>
                <w:szCs w:val="22"/>
                <w:lang w:val="en-US" w:eastAsia="en-US"/>
              </w:rPr>
              <w:t>• Anti-corruption standard (Order No. 221 n/a dated 07.12.2021).</w:t>
            </w:r>
          </w:p>
          <w:p w14:paraId="4613938C">
            <w:pPr>
              <w:jc w:val="both"/>
              <w:rPr>
                <w:b/>
                <w:sz w:val="22"/>
                <w:szCs w:val="22"/>
                <w:lang w:val="en-US" w:eastAsia="en-US"/>
              </w:rPr>
            </w:pPr>
            <w:r>
              <w:rPr>
                <w:sz w:val="22"/>
                <w:szCs w:val="22"/>
                <w:lang w:val="en-US" w:eastAsia="en-US"/>
              </w:rPr>
              <w:t>Code of Ethics (Order No. 212 dated 10.10.2022)</w:t>
            </w:r>
          </w:p>
        </w:tc>
      </w:tr>
      <w:tr w14:paraId="1D95F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shd w:val="clear" w:color="auto" w:fill="auto"/>
          </w:tcPr>
          <w:p w14:paraId="0FAB426C">
            <w:pPr>
              <w:rPr>
                <w:b/>
                <w:sz w:val="22"/>
                <w:szCs w:val="22"/>
                <w:lang w:val="en-US" w:eastAsia="en-US"/>
              </w:rPr>
            </w:pPr>
            <w:r>
              <w:rPr>
                <w:b/>
                <w:sz w:val="22"/>
                <w:szCs w:val="22"/>
                <w:lang w:val="en-US" w:eastAsia="en-US"/>
              </w:rPr>
              <w:t>Regulatory and legal framework for the development of EP</w:t>
            </w:r>
          </w:p>
        </w:tc>
        <w:tc>
          <w:tcPr>
            <w:tcW w:w="6515" w:type="dxa"/>
            <w:shd w:val="clear" w:color="auto" w:fill="auto"/>
          </w:tcPr>
          <w:p w14:paraId="4425253A">
            <w:pPr>
              <w:numPr>
                <w:ilvl w:val="0"/>
                <w:numId w:val="2"/>
              </w:numPr>
              <w:ind w:left="0" w:firstLine="0"/>
              <w:jc w:val="both"/>
              <w:rPr>
                <w:rFonts w:eastAsia="Times New Roman"/>
                <w:sz w:val="24"/>
                <w:szCs w:val="24"/>
                <w:lang w:val="en-US"/>
              </w:rPr>
            </w:pPr>
            <w:r>
              <w:rPr>
                <w:rFonts w:eastAsia="Times New Roman"/>
                <w:bCs/>
                <w:sz w:val="24"/>
                <w:szCs w:val="24"/>
                <w:lang w:val="en-US"/>
              </w:rPr>
              <w:t>Law of the Republic of Kazakhstan "On Education"</w:t>
            </w:r>
          </w:p>
          <w:p w14:paraId="27533D46">
            <w:pPr>
              <w:numPr>
                <w:ilvl w:val="0"/>
                <w:numId w:val="2"/>
              </w:numPr>
              <w:ind w:left="0" w:firstLine="0"/>
              <w:jc w:val="both"/>
              <w:rPr>
                <w:rFonts w:eastAsia="Times New Roman"/>
                <w:sz w:val="24"/>
                <w:szCs w:val="24"/>
                <w:lang w:val="en-US"/>
              </w:rPr>
            </w:pPr>
            <w:r>
              <w:rPr>
                <w:rFonts w:eastAsia="Times New Roman"/>
                <w:bCs/>
                <w:sz w:val="24"/>
                <w:szCs w:val="24"/>
                <w:lang w:val="en-US"/>
              </w:rPr>
              <w:t>"Model Rules for the Activities of Higher and Postgraduate Education Institutions", approved by Order of the Ministry of Education and Science of the Republic of Kazakhstan dated October 30, 2018 No. 595, as amended by Order of the Ministry of Science and Higher Education of the Republic of Kazakhstan dated June 24, 2024 No. 307.</w:t>
            </w:r>
          </w:p>
          <w:p w14:paraId="1FEEC5D6">
            <w:pPr>
              <w:numPr>
                <w:ilvl w:val="0"/>
                <w:numId w:val="2"/>
              </w:numPr>
              <w:ind w:left="0" w:firstLine="0"/>
              <w:jc w:val="both"/>
              <w:rPr>
                <w:rFonts w:eastAsia="Times New Roman"/>
                <w:sz w:val="24"/>
                <w:szCs w:val="24"/>
                <w:lang w:val="en-US"/>
              </w:rPr>
            </w:pPr>
            <w:r>
              <w:rPr>
                <w:rFonts w:eastAsia="Times New Roman"/>
                <w:bCs/>
                <w:sz w:val="24"/>
                <w:szCs w:val="24"/>
                <w:lang w:val="en-US"/>
              </w:rPr>
              <w:t>Model Rules for Admission to Educational Institutions Implementing Higher and Postgraduate Education Programs, approved by Order of the Ministry of Education and Science of the Republic of Kazakhstan dated October 31, 2018 No. 600, as amended by Order of the Ministry of Science and Higher Education dated July 26, 2024 No. 372.</w:t>
            </w:r>
          </w:p>
          <w:p w14:paraId="5D53D4BE">
            <w:pPr>
              <w:numPr>
                <w:ilvl w:val="0"/>
                <w:numId w:val="2"/>
              </w:numPr>
              <w:ind w:left="0" w:firstLine="0"/>
              <w:jc w:val="both"/>
              <w:rPr>
                <w:rFonts w:eastAsia="Times New Roman"/>
                <w:sz w:val="24"/>
                <w:szCs w:val="24"/>
                <w:lang w:val="en-US"/>
              </w:rPr>
            </w:pPr>
            <w:r>
              <w:rPr>
                <w:rFonts w:eastAsia="Times New Roman"/>
                <w:bCs/>
                <w:sz w:val="24"/>
                <w:szCs w:val="24"/>
                <w:lang w:val="en-US"/>
              </w:rPr>
              <w:t>State Compulsory Standards for Higher and Postgraduate Education, approved by Order of the Ministry of Science and Higher Education dated July 20, 2022 No. 2, as amended by Order of the Ministry of Science and Higher Education dated March 4, 2025 No. 90.</w:t>
            </w:r>
          </w:p>
          <w:p w14:paraId="30F3FBC7">
            <w:pPr>
              <w:numPr>
                <w:ilvl w:val="0"/>
                <w:numId w:val="2"/>
              </w:numPr>
              <w:ind w:left="0" w:firstLine="0"/>
              <w:jc w:val="both"/>
              <w:rPr>
                <w:rFonts w:eastAsia="Times New Roman"/>
                <w:sz w:val="24"/>
                <w:szCs w:val="24"/>
                <w:lang w:val="en-US"/>
              </w:rPr>
            </w:pPr>
            <w:r>
              <w:rPr>
                <w:rFonts w:eastAsia="Times New Roman"/>
                <w:bCs/>
                <w:sz w:val="24"/>
                <w:szCs w:val="24"/>
                <w:lang w:val="en-US"/>
              </w:rPr>
              <w:t>Rules for Organizing the Educational Process Based on Credit Technology in Higher and/or Postgraduate Education Institutions, approved by Order of the Ministry of Education and Science of the Republic of Kazakhstan dated April 20, 2011 No. 152; as amended by Order of the Ministry of Science and Higher Education dated April 29, 2024 No. 203.</w:t>
            </w:r>
          </w:p>
          <w:p w14:paraId="0F5EE27B">
            <w:pPr>
              <w:numPr>
                <w:ilvl w:val="0"/>
                <w:numId w:val="2"/>
              </w:numPr>
              <w:ind w:left="0" w:firstLine="0"/>
              <w:jc w:val="both"/>
              <w:rPr>
                <w:rFonts w:eastAsia="Times New Roman"/>
                <w:sz w:val="24"/>
                <w:szCs w:val="24"/>
                <w:lang w:val="en-US"/>
              </w:rPr>
            </w:pPr>
            <w:r>
              <w:rPr>
                <w:rFonts w:eastAsia="Times New Roman"/>
                <w:bCs/>
                <w:sz w:val="24"/>
                <w:szCs w:val="24"/>
                <w:lang w:val="en-US"/>
              </w:rPr>
              <w:t>Qualification Directory of Positions of Managers, Specialists, and Other Employees, approved by Order of the Minister of Labor and Social Protection of the Population of the Republic of Kazakhstan dated December 30, 2020 No. 553, as amended by Order of the Ministry of Science and Higher Education dated June 20, 2024 No. 207.</w:t>
            </w:r>
          </w:p>
          <w:p w14:paraId="67BC3022">
            <w:pPr>
              <w:numPr>
                <w:ilvl w:val="0"/>
                <w:numId w:val="2"/>
              </w:numPr>
              <w:ind w:left="0" w:firstLine="0"/>
              <w:jc w:val="both"/>
              <w:rPr>
                <w:rFonts w:eastAsia="Times New Roman"/>
                <w:sz w:val="24"/>
                <w:szCs w:val="24"/>
                <w:lang w:val="en-US"/>
              </w:rPr>
            </w:pPr>
            <w:r>
              <w:rPr>
                <w:rFonts w:eastAsia="Times New Roman"/>
                <w:bCs/>
                <w:sz w:val="24"/>
                <w:szCs w:val="24"/>
                <w:lang w:val="en-US"/>
              </w:rPr>
              <w:t>Methodological Recommendations on the Implementation of ECTS Principles into the Educational Process and the Expansion of Academic Freedom. Appendix to the Order of the Minister of Science and Higher Education of the Republic of Kazakhstan dated February 12, 2024 No. 57.</w:t>
            </w:r>
          </w:p>
          <w:p w14:paraId="65918B5D">
            <w:pPr>
              <w:numPr>
                <w:ilvl w:val="0"/>
                <w:numId w:val="2"/>
              </w:numPr>
              <w:ind w:left="0" w:firstLine="0"/>
              <w:jc w:val="both"/>
              <w:rPr>
                <w:rFonts w:eastAsia="Times New Roman"/>
                <w:sz w:val="24"/>
                <w:szCs w:val="24"/>
                <w:lang w:val="en-US"/>
              </w:rPr>
            </w:pPr>
            <w:r>
              <w:rPr>
                <w:rFonts w:eastAsia="Times New Roman"/>
                <w:bCs/>
                <w:sz w:val="24"/>
                <w:szCs w:val="24"/>
                <w:lang w:val="en-US"/>
              </w:rPr>
              <w:t>Guidelines for the Development of Higher and Postgraduate Education Programs, Appendix 1 to the Order of the Director of the National Center for the Development of Higher Education of the Ministry of Science and Higher Education of the Republic of Kazakhstan dated May 4, 2023 No. 601 n/q.</w:t>
            </w:r>
          </w:p>
        </w:tc>
      </w:tr>
      <w:tr w14:paraId="47B63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shd w:val="clear" w:color="auto" w:fill="auto"/>
          </w:tcPr>
          <w:p w14:paraId="096990E0">
            <w:pPr>
              <w:rPr>
                <w:b/>
                <w:sz w:val="22"/>
                <w:szCs w:val="22"/>
                <w:lang w:val="en-US" w:eastAsia="en-US"/>
              </w:rPr>
            </w:pPr>
            <w:r>
              <w:rPr>
                <w:b/>
                <w:sz w:val="22"/>
                <w:szCs w:val="22"/>
                <w:lang w:val="en-US" w:eastAsia="en-US"/>
              </w:rPr>
              <w:t>Organization of the educational process</w:t>
            </w:r>
          </w:p>
        </w:tc>
        <w:tc>
          <w:tcPr>
            <w:tcW w:w="6515" w:type="dxa"/>
            <w:shd w:val="clear" w:color="auto" w:fill="auto"/>
          </w:tcPr>
          <w:p w14:paraId="3FD427A8">
            <w:pPr>
              <w:jc w:val="both"/>
              <w:rPr>
                <w:sz w:val="22"/>
                <w:szCs w:val="22"/>
                <w:lang w:val="en-US" w:eastAsia="en-US"/>
              </w:rPr>
            </w:pPr>
            <w:r>
              <w:rPr>
                <w:sz w:val="22"/>
                <w:szCs w:val="22"/>
                <w:lang w:val="en-US" w:eastAsia="en-US"/>
              </w:rPr>
              <w:t>• Implementation of the principles of the Bologna Process</w:t>
            </w:r>
          </w:p>
          <w:p w14:paraId="309B79A3">
            <w:pPr>
              <w:jc w:val="both"/>
              <w:rPr>
                <w:sz w:val="22"/>
                <w:szCs w:val="22"/>
                <w:lang w:val="en-US" w:eastAsia="en-US"/>
              </w:rPr>
            </w:pPr>
            <w:r>
              <w:rPr>
                <w:sz w:val="22"/>
                <w:szCs w:val="22"/>
                <w:lang w:val="en-US" w:eastAsia="en-US"/>
              </w:rPr>
              <w:t>• Student-centered learning</w:t>
            </w:r>
          </w:p>
          <w:p w14:paraId="13E1B530">
            <w:pPr>
              <w:jc w:val="both"/>
              <w:rPr>
                <w:sz w:val="22"/>
                <w:szCs w:val="22"/>
                <w:lang w:val="en-US" w:eastAsia="en-US"/>
              </w:rPr>
            </w:pPr>
            <w:r>
              <w:rPr>
                <w:sz w:val="22"/>
                <w:szCs w:val="22"/>
                <w:lang w:val="en-US" w:eastAsia="en-US"/>
              </w:rPr>
              <w:t>• Availability</w:t>
            </w:r>
          </w:p>
          <w:p w14:paraId="65CCAE0E">
            <w:pPr>
              <w:jc w:val="both"/>
              <w:rPr>
                <w:sz w:val="22"/>
                <w:szCs w:val="22"/>
                <w:lang w:val="en-US" w:eastAsia="en-US"/>
              </w:rPr>
            </w:pPr>
            <w:r>
              <w:rPr>
                <w:sz w:val="22"/>
                <w:szCs w:val="22"/>
                <w:lang w:val="en-US" w:eastAsia="en-US"/>
              </w:rPr>
              <w:t>• Inclusivity</w:t>
            </w:r>
          </w:p>
        </w:tc>
      </w:tr>
      <w:tr w14:paraId="26A64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shd w:val="clear" w:color="auto" w:fill="auto"/>
          </w:tcPr>
          <w:p w14:paraId="42169B97">
            <w:pPr>
              <w:rPr>
                <w:b/>
                <w:sz w:val="22"/>
                <w:szCs w:val="22"/>
                <w:lang w:val="en-US" w:eastAsia="en-US"/>
              </w:rPr>
            </w:pPr>
            <w:r>
              <w:rPr>
                <w:b/>
                <w:sz w:val="22"/>
                <w:szCs w:val="22"/>
                <w:lang w:val="en-US" w:eastAsia="en-US"/>
              </w:rPr>
              <w:t>Quality assurance of the Educational program</w:t>
            </w:r>
          </w:p>
        </w:tc>
        <w:tc>
          <w:tcPr>
            <w:tcW w:w="6515" w:type="dxa"/>
            <w:shd w:val="clear" w:color="auto" w:fill="auto"/>
          </w:tcPr>
          <w:p w14:paraId="4B62C45F">
            <w:pPr>
              <w:jc w:val="both"/>
              <w:rPr>
                <w:sz w:val="22"/>
                <w:szCs w:val="22"/>
                <w:lang w:val="en-US" w:eastAsia="en-US"/>
              </w:rPr>
            </w:pPr>
            <w:r>
              <w:rPr>
                <w:sz w:val="22"/>
                <w:szCs w:val="22"/>
                <w:lang w:val="en-US" w:eastAsia="en-US"/>
              </w:rPr>
              <w:t>• Internal quality assurance system</w:t>
            </w:r>
          </w:p>
          <w:p w14:paraId="40A030E9">
            <w:pPr>
              <w:jc w:val="both"/>
              <w:rPr>
                <w:sz w:val="22"/>
                <w:szCs w:val="22"/>
                <w:lang w:val="en-US" w:eastAsia="en-US"/>
              </w:rPr>
            </w:pPr>
            <w:r>
              <w:rPr>
                <w:sz w:val="22"/>
                <w:szCs w:val="22"/>
                <w:lang w:val="en-US" w:eastAsia="en-US"/>
              </w:rPr>
              <w:t>• Involvement of stakeholders in the development of the Educational Program and its evaluation</w:t>
            </w:r>
          </w:p>
          <w:p w14:paraId="59EF92D7">
            <w:pPr>
              <w:jc w:val="both"/>
              <w:rPr>
                <w:sz w:val="22"/>
                <w:szCs w:val="22"/>
                <w:lang w:val="en-US" w:eastAsia="en-US"/>
              </w:rPr>
            </w:pPr>
            <w:r>
              <w:rPr>
                <w:sz w:val="22"/>
                <w:szCs w:val="22"/>
                <w:lang w:val="en-US" w:eastAsia="en-US"/>
              </w:rPr>
              <w:t>• Systematic monitoring</w:t>
            </w:r>
          </w:p>
          <w:p w14:paraId="170C79B4">
            <w:pPr>
              <w:jc w:val="both"/>
              <w:rPr>
                <w:sz w:val="22"/>
                <w:szCs w:val="22"/>
                <w:lang w:val="en-US" w:eastAsia="en-US"/>
              </w:rPr>
            </w:pPr>
            <w:r>
              <w:rPr>
                <w:sz w:val="22"/>
                <w:szCs w:val="22"/>
                <w:lang w:val="en-US" w:eastAsia="en-US"/>
              </w:rPr>
              <w:t>• Actualization of the content (updating)</w:t>
            </w:r>
          </w:p>
        </w:tc>
      </w:tr>
      <w:tr w14:paraId="195E3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shd w:val="clear" w:color="auto" w:fill="auto"/>
          </w:tcPr>
          <w:p w14:paraId="7E582776">
            <w:pPr>
              <w:rPr>
                <w:b/>
                <w:sz w:val="22"/>
                <w:szCs w:val="22"/>
                <w:lang w:eastAsia="en-US"/>
              </w:rPr>
            </w:pPr>
            <w:r>
              <w:rPr>
                <w:b/>
                <w:sz w:val="22"/>
                <w:szCs w:val="22"/>
                <w:lang w:val="en-US" w:eastAsia="en-US"/>
              </w:rPr>
              <w:t>Requirements for applicants</w:t>
            </w:r>
          </w:p>
        </w:tc>
        <w:tc>
          <w:tcPr>
            <w:tcW w:w="6515" w:type="dxa"/>
            <w:shd w:val="clear" w:color="auto" w:fill="auto"/>
          </w:tcPr>
          <w:p w14:paraId="5C2A1BFD">
            <w:pPr>
              <w:jc w:val="both"/>
              <w:rPr>
                <w:sz w:val="22"/>
                <w:szCs w:val="22"/>
                <w:lang w:val="en-US" w:eastAsia="en-US"/>
              </w:rPr>
            </w:pPr>
            <w:r>
              <w:rPr>
                <w:bCs/>
                <w:sz w:val="22"/>
                <w:szCs w:val="22"/>
                <w:lang w:val="en-US"/>
              </w:rPr>
              <w:t>They are established in accordance with the Standard Rules for admission to training in educational organizations implementing educational programs of higher and postgraduate education by order of the Ministry of Education and Science of the Republic of Kazakhstan No. 600 dated October 31, 2018, with changes and additions dated June 2, 2023. No. 252</w:t>
            </w:r>
          </w:p>
        </w:tc>
      </w:tr>
      <w:tr w14:paraId="5BEA7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30" w:type="dxa"/>
            <w:shd w:val="clear" w:color="auto" w:fill="auto"/>
          </w:tcPr>
          <w:p w14:paraId="7F33D880">
            <w:pPr>
              <w:pStyle w:val="18"/>
              <w:spacing w:after="0" w:line="240" w:lineRule="auto"/>
              <w:ind w:left="0"/>
              <w:rPr>
                <w:rFonts w:ascii="Times New Roman" w:hAnsi="Times New Roman"/>
                <w:b/>
                <w:bCs/>
                <w:lang w:val="en-US"/>
              </w:rPr>
            </w:pPr>
            <w:r>
              <w:rPr>
                <w:rFonts w:ascii="Times New Roman" w:hAnsi="Times New Roman"/>
                <w:b/>
                <w:bCs/>
                <w:lang w:val="en-US"/>
              </w:rPr>
              <w:t>Conditions for the implementation of educational programs (EP) for persons with disabilities and special educational needs(SSN)</w:t>
            </w:r>
          </w:p>
        </w:tc>
        <w:tc>
          <w:tcPr>
            <w:tcW w:w="6515" w:type="dxa"/>
            <w:shd w:val="clear" w:color="auto" w:fill="auto"/>
          </w:tcPr>
          <w:p w14:paraId="7040BB39">
            <w:pPr>
              <w:ind w:firstLine="567"/>
              <w:jc w:val="both"/>
              <w:rPr>
                <w:sz w:val="22"/>
                <w:szCs w:val="22"/>
                <w:lang w:val="en-US"/>
              </w:rPr>
            </w:pPr>
            <w:r>
              <w:rPr>
                <w:sz w:val="22"/>
                <w:szCs w:val="22"/>
                <w:lang w:val="en-US"/>
              </w:rPr>
              <w:t>For students with SEN (special educational needs) and persons with disabilities (PSI), tactile PVC tiles, specially equipped toilets, a mnemonic diagram, and shower bars have been installed in educational buildings and student dormitories. Special parking spaces have been created. Crawler lift installed. There are desks for people with limited mobility (PLM), signs indicating the direction of movement, ramps. In the educational buildings (main building, building No. 8) there are 2 rooms with six working places adapted for users with disorders of the musculoskeletal system (DMS).For visually impaired users, the SARA™ CE Machine (2 pcs.) is available for scanning and reading books. The library website is adapted for the visually impaired. There is a special NVDA audio program with a service. The JIC website http://lib.ukgu.kz/ is open 24/7.</w:t>
            </w:r>
          </w:p>
          <w:p w14:paraId="1BAE007A">
            <w:pPr>
              <w:ind w:firstLine="567"/>
              <w:jc w:val="both"/>
              <w:rPr>
                <w:sz w:val="22"/>
                <w:szCs w:val="22"/>
                <w:lang w:val="en-US" w:eastAsia="en-US"/>
              </w:rPr>
            </w:pPr>
            <w:r>
              <w:rPr>
                <w:sz w:val="22"/>
                <w:szCs w:val="22"/>
                <w:lang w:val="en-US"/>
              </w:rPr>
              <w:t>An individual differentiated approach is provided for all types of classes and in the organization of the educational process.</w:t>
            </w:r>
          </w:p>
        </w:tc>
      </w:tr>
    </w:tbl>
    <w:p w14:paraId="3153DDC7">
      <w:pPr>
        <w:pStyle w:val="18"/>
        <w:spacing w:after="0" w:line="240" w:lineRule="auto"/>
        <w:jc w:val="center"/>
        <w:rPr>
          <w:rFonts w:ascii="Times New Roman" w:hAnsi="Times New Roman"/>
          <w:b/>
          <w:bCs/>
          <w:sz w:val="24"/>
          <w:szCs w:val="24"/>
          <w:lang w:val="kk-KZ"/>
        </w:rPr>
      </w:pPr>
    </w:p>
    <w:p w14:paraId="13EEF89A">
      <w:pPr>
        <w:spacing w:after="160" w:line="259" w:lineRule="auto"/>
        <w:jc w:val="center"/>
        <w:rPr>
          <w:b/>
          <w:sz w:val="22"/>
          <w:szCs w:val="22"/>
          <w:lang w:val="en-US" w:eastAsia="en-US"/>
        </w:rPr>
      </w:pPr>
    </w:p>
    <w:p w14:paraId="1C0DD405">
      <w:pPr>
        <w:spacing w:after="160" w:line="259" w:lineRule="auto"/>
        <w:jc w:val="center"/>
        <w:rPr>
          <w:b/>
          <w:sz w:val="22"/>
          <w:szCs w:val="22"/>
          <w:lang w:val="en-US" w:eastAsia="en-US"/>
        </w:rPr>
      </w:pPr>
    </w:p>
    <w:p w14:paraId="2FECF229">
      <w:pPr>
        <w:spacing w:after="160" w:line="259" w:lineRule="auto"/>
        <w:jc w:val="center"/>
        <w:rPr>
          <w:b/>
          <w:sz w:val="22"/>
          <w:szCs w:val="22"/>
          <w:lang w:val="en-US" w:eastAsia="en-US"/>
        </w:rPr>
      </w:pPr>
      <w:r>
        <w:rPr>
          <w:b/>
          <w:sz w:val="22"/>
          <w:szCs w:val="22"/>
          <w:lang w:val="en-US" w:eastAsia="en-US"/>
        </w:rPr>
        <w:t xml:space="preserve">1. </w:t>
      </w:r>
      <w:r>
        <w:rPr>
          <w:sz w:val="28"/>
          <w:szCs w:val="28"/>
          <w:lang w:val="en-US"/>
        </w:rPr>
        <w:t>Passport of the Educational program (EP)</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89"/>
        <w:gridCol w:w="6656"/>
      </w:tblGrid>
      <w:tr w14:paraId="6AD4A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28B87C6B">
            <w:pPr>
              <w:rPr>
                <w:b/>
                <w:sz w:val="22"/>
                <w:szCs w:val="22"/>
                <w:lang w:eastAsia="en-US"/>
              </w:rPr>
            </w:pPr>
            <w:r>
              <w:rPr>
                <w:b/>
                <w:sz w:val="22"/>
                <w:szCs w:val="22"/>
                <w:lang w:eastAsia="en-US"/>
              </w:rPr>
              <w:t xml:space="preserve">Purpose of the </w:t>
            </w:r>
            <w:r>
              <w:rPr>
                <w:b/>
                <w:sz w:val="22"/>
                <w:szCs w:val="22"/>
                <w:lang w:val="en-US" w:eastAsia="en-US"/>
              </w:rPr>
              <w:t>E</w:t>
            </w:r>
            <w:r>
              <w:rPr>
                <w:b/>
                <w:sz w:val="22"/>
                <w:szCs w:val="22"/>
                <w:lang w:eastAsia="en-US"/>
              </w:rPr>
              <w:t>P</w:t>
            </w:r>
          </w:p>
          <w:p w14:paraId="786C18BB">
            <w:pPr>
              <w:rPr>
                <w:b/>
                <w:sz w:val="22"/>
                <w:szCs w:val="22"/>
                <w:lang w:eastAsia="en-US"/>
              </w:rPr>
            </w:pPr>
          </w:p>
        </w:tc>
        <w:tc>
          <w:tcPr>
            <w:tcW w:w="6656" w:type="dxa"/>
            <w:shd w:val="clear" w:color="auto" w:fill="auto"/>
          </w:tcPr>
          <w:p w14:paraId="23FD424D">
            <w:pPr>
              <w:jc w:val="both"/>
              <w:rPr>
                <w:sz w:val="22"/>
                <w:szCs w:val="22"/>
                <w:lang w:val="en-US"/>
              </w:rPr>
            </w:pPr>
            <w:r>
              <w:rPr>
                <w:sz w:val="22"/>
                <w:szCs w:val="22"/>
                <w:lang w:val="en-US"/>
              </w:rPr>
              <w:t>Training of master's degree holders who possess professional skills in research, teaching, and industrial activities, demonstrate conceptual thinking, and are capable of planning and organizing machine production based on creative solutions and a conscious commitment to improving people’s well-being and protecting the planet in the context of the Sustainable Development Goals (SDGs).</w:t>
            </w:r>
          </w:p>
          <w:p w14:paraId="699D87EF">
            <w:pPr>
              <w:jc w:val="both"/>
              <w:rPr>
                <w:sz w:val="22"/>
                <w:szCs w:val="22"/>
                <w:lang w:val="en-US" w:eastAsia="en-US"/>
              </w:rPr>
            </w:pPr>
          </w:p>
        </w:tc>
      </w:tr>
      <w:tr w14:paraId="2BB11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23E3A3E1">
            <w:pPr>
              <w:rPr>
                <w:b/>
                <w:sz w:val="22"/>
                <w:szCs w:val="22"/>
                <w:lang w:eastAsia="en-US"/>
              </w:rPr>
            </w:pPr>
            <w:r>
              <w:rPr>
                <w:b/>
                <w:sz w:val="22"/>
                <w:szCs w:val="22"/>
                <w:lang w:eastAsia="en-US"/>
              </w:rPr>
              <w:t>Tasks</w:t>
            </w:r>
            <w:r>
              <w:rPr>
                <w:b/>
                <w:sz w:val="22"/>
                <w:szCs w:val="22"/>
                <w:lang w:val="en-US" w:eastAsia="en-US"/>
              </w:rPr>
              <w:t xml:space="preserve"> of the E</w:t>
            </w:r>
            <w:r>
              <w:rPr>
                <w:b/>
                <w:sz w:val="22"/>
                <w:szCs w:val="22"/>
                <w:lang w:eastAsia="en-US"/>
              </w:rPr>
              <w:t>P</w:t>
            </w:r>
          </w:p>
        </w:tc>
        <w:tc>
          <w:tcPr>
            <w:tcW w:w="6656" w:type="dxa"/>
            <w:shd w:val="clear" w:color="auto" w:fill="auto"/>
          </w:tcPr>
          <w:p w14:paraId="4CE08331">
            <w:pPr>
              <w:jc w:val="both"/>
              <w:rPr>
                <w:sz w:val="22"/>
                <w:szCs w:val="22"/>
                <w:lang w:val="en-US" w:eastAsia="en-US"/>
              </w:rPr>
            </w:pPr>
            <w:r>
              <w:rPr>
                <w:sz w:val="22"/>
                <w:szCs w:val="22"/>
                <w:lang w:val="en-US" w:eastAsia="en-US"/>
              </w:rPr>
              <w:t>- providing conditions for acquiring a high intellectual level of development, mastering logical and critical thinking and skills of the scientific organization of labor in scientific and pedagogical activities in the field of higher education and modern industries;</w:t>
            </w:r>
          </w:p>
          <w:p w14:paraId="42A23144">
            <w:pPr>
              <w:jc w:val="both"/>
              <w:rPr>
                <w:sz w:val="22"/>
                <w:szCs w:val="22"/>
                <w:lang w:val="en-US" w:eastAsia="en-US"/>
              </w:rPr>
            </w:pPr>
            <w:r>
              <w:rPr>
                <w:sz w:val="22"/>
                <w:szCs w:val="22"/>
                <w:lang w:val="en-US" w:eastAsia="en-US"/>
              </w:rPr>
              <w:t>- development of the ability to use the acquired knowledge in professional activities for solving scientific, managerial and technological problems, for prompt decision-making in problem situations;</w:t>
            </w:r>
          </w:p>
          <w:p w14:paraId="5B815ED0">
            <w:pPr>
              <w:jc w:val="both"/>
              <w:rPr>
                <w:sz w:val="22"/>
                <w:szCs w:val="22"/>
                <w:lang w:val="en-US" w:eastAsia="en-US"/>
              </w:rPr>
            </w:pPr>
            <w:r>
              <w:rPr>
                <w:sz w:val="22"/>
                <w:szCs w:val="22"/>
                <w:lang w:val="en-US" w:eastAsia="en-US"/>
              </w:rPr>
              <w:t>- development of skills of self-study and continuous professional development throughout their professional activities, which will allow masters to successfully adapt to changing conditions;</w:t>
            </w:r>
          </w:p>
          <w:p w14:paraId="5C12737A">
            <w:pPr>
              <w:jc w:val="both"/>
              <w:rPr>
                <w:sz w:val="22"/>
                <w:szCs w:val="22"/>
                <w:lang w:val="en-US" w:eastAsia="en-US"/>
              </w:rPr>
            </w:pPr>
            <w:r>
              <w:rPr>
                <w:sz w:val="22"/>
                <w:szCs w:val="22"/>
                <w:lang w:val="en-US" w:eastAsia="en-US"/>
              </w:rPr>
              <w:t>- the formation of the competitiveness of graduates in the field of higher education and modern machine-building and mechanical assembly industries, to ensure the possibility of their fastest possible employment in their specialty or continuing their studies in doctoral studies.</w:t>
            </w:r>
          </w:p>
          <w:p w14:paraId="63B2C9FA">
            <w:pPr>
              <w:jc w:val="both"/>
              <w:rPr>
                <w:sz w:val="22"/>
                <w:szCs w:val="22"/>
                <w:lang w:val="en-US" w:eastAsia="en-US"/>
              </w:rPr>
            </w:pPr>
            <w:r>
              <w:rPr>
                <w:b/>
                <w:sz w:val="22"/>
                <w:szCs w:val="22"/>
                <w:lang w:val="en-US"/>
              </w:rPr>
              <w:t>-</w:t>
            </w:r>
            <w:r>
              <w:rPr>
                <w:sz w:val="22"/>
                <w:szCs w:val="22"/>
                <w:lang w:val="en-US"/>
              </w:rPr>
              <w:t>Establishing conditions for the development of in-demand knowledge and skills, as well as a conscious attitude towards enhancing the welfare of society and conserving the planet within the framework of the SDGs</w:t>
            </w:r>
          </w:p>
        </w:tc>
      </w:tr>
      <w:tr w14:paraId="39088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5FE5FD35">
            <w:pPr>
              <w:rPr>
                <w:b/>
                <w:sz w:val="22"/>
                <w:szCs w:val="22"/>
                <w:lang w:eastAsia="en-US"/>
              </w:rPr>
            </w:pPr>
            <w:r>
              <w:rPr>
                <w:b/>
                <w:sz w:val="22"/>
                <w:szCs w:val="22"/>
                <w:lang w:val="en-US" w:eastAsia="en-US"/>
              </w:rPr>
              <w:t>Harmonization</w:t>
            </w:r>
            <w:r>
              <w:rPr>
                <w:b/>
                <w:sz w:val="22"/>
                <w:szCs w:val="22"/>
                <w:lang w:eastAsia="en-US"/>
              </w:rPr>
              <w:t xml:space="preserve"> of </w:t>
            </w:r>
            <w:r>
              <w:rPr>
                <w:b/>
                <w:sz w:val="22"/>
                <w:szCs w:val="22"/>
                <w:lang w:val="en-US" w:eastAsia="en-US"/>
              </w:rPr>
              <w:t>E</w:t>
            </w:r>
            <w:r>
              <w:rPr>
                <w:b/>
                <w:sz w:val="22"/>
                <w:szCs w:val="22"/>
                <w:lang w:eastAsia="en-US"/>
              </w:rPr>
              <w:t>P</w:t>
            </w:r>
          </w:p>
        </w:tc>
        <w:tc>
          <w:tcPr>
            <w:tcW w:w="6656" w:type="dxa"/>
            <w:shd w:val="clear" w:color="auto" w:fill="auto"/>
          </w:tcPr>
          <w:p w14:paraId="699CE93B">
            <w:pPr>
              <w:jc w:val="both"/>
              <w:rPr>
                <w:sz w:val="22"/>
                <w:szCs w:val="22"/>
                <w:lang w:val="en-US"/>
              </w:rPr>
            </w:pPr>
            <w:r>
              <w:rPr>
                <w:b/>
                <w:sz w:val="22"/>
                <w:szCs w:val="22"/>
                <w:lang w:val="en-US"/>
              </w:rPr>
              <w:t xml:space="preserve">• 7 </w:t>
            </w:r>
            <w:r>
              <w:rPr>
                <w:sz w:val="22"/>
                <w:szCs w:val="22"/>
                <w:lang w:val="en-US"/>
              </w:rPr>
              <w:t>th level of the National Qualifications Framework of the Republic of Kazakhstan;</w:t>
            </w:r>
          </w:p>
          <w:p w14:paraId="6FBE624E">
            <w:pPr>
              <w:jc w:val="both"/>
              <w:rPr>
                <w:sz w:val="22"/>
                <w:szCs w:val="22"/>
                <w:lang w:val="en-US"/>
              </w:rPr>
            </w:pPr>
            <w:r>
              <w:rPr>
                <w:sz w:val="22"/>
                <w:szCs w:val="22"/>
                <w:lang w:val="en-US"/>
              </w:rPr>
              <w:t>• Dublin descriptors of the 7th level of qualification;</w:t>
            </w:r>
          </w:p>
          <w:p w14:paraId="7CD5F946">
            <w:pPr>
              <w:jc w:val="both"/>
              <w:rPr>
                <w:sz w:val="22"/>
                <w:szCs w:val="22"/>
                <w:lang w:val="en-US"/>
              </w:rPr>
            </w:pPr>
            <w:r>
              <w:rPr>
                <w:sz w:val="22"/>
                <w:szCs w:val="22"/>
                <w:lang w:val="en-US"/>
              </w:rPr>
              <w:t>• 2 cycle of a Framework for Qualification of the European Higher Education Area);</w:t>
            </w:r>
          </w:p>
          <w:p w14:paraId="5AF1BFEA">
            <w:pPr>
              <w:jc w:val="both"/>
              <w:rPr>
                <w:b/>
                <w:sz w:val="22"/>
                <w:szCs w:val="22"/>
                <w:lang w:val="en-US" w:eastAsia="en-US"/>
              </w:rPr>
            </w:pPr>
            <w:r>
              <w:rPr>
                <w:sz w:val="22"/>
                <w:szCs w:val="22"/>
                <w:lang w:val="en-US"/>
              </w:rPr>
              <w:t>• 7</w:t>
            </w:r>
            <w:r>
              <w:rPr>
                <w:sz w:val="22"/>
                <w:szCs w:val="22"/>
                <w:vertAlign w:val="superscript"/>
                <w:lang w:val="en-US"/>
              </w:rPr>
              <w:t>th</w:t>
            </w:r>
            <w:r>
              <w:rPr>
                <w:sz w:val="22"/>
                <w:szCs w:val="22"/>
                <w:lang w:val="en-US"/>
              </w:rPr>
              <w:t>Level  of European Qualification Framework for Life long Learning).</w:t>
            </w:r>
          </w:p>
        </w:tc>
      </w:tr>
      <w:tr w14:paraId="0C2AF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trPr>
        <w:tc>
          <w:tcPr>
            <w:tcW w:w="2689" w:type="dxa"/>
            <w:shd w:val="clear" w:color="auto" w:fill="auto"/>
          </w:tcPr>
          <w:p w14:paraId="7D15C3C0">
            <w:pPr>
              <w:rPr>
                <w:b/>
                <w:sz w:val="22"/>
                <w:szCs w:val="22"/>
                <w:lang w:val="en-US" w:eastAsia="en-US"/>
              </w:rPr>
            </w:pPr>
            <w:r>
              <w:rPr>
                <w:b/>
                <w:sz w:val="22"/>
                <w:szCs w:val="22"/>
                <w:lang w:val="en-US" w:eastAsia="en-US"/>
              </w:rPr>
              <w:t>Connection of the  EP with the professional sphere</w:t>
            </w:r>
          </w:p>
        </w:tc>
        <w:tc>
          <w:tcPr>
            <w:tcW w:w="6656" w:type="dxa"/>
            <w:shd w:val="clear" w:color="auto" w:fill="auto"/>
          </w:tcPr>
          <w:p w14:paraId="5863D633">
            <w:pPr>
              <w:jc w:val="both"/>
              <w:rPr>
                <w:sz w:val="22"/>
                <w:szCs w:val="22"/>
                <w:lang w:val="en-US" w:eastAsia="en-US"/>
              </w:rPr>
            </w:pPr>
            <w:r>
              <w:rPr>
                <w:sz w:val="22"/>
                <w:szCs w:val="22"/>
                <w:lang w:val="kk-KZ" w:eastAsia="en-US"/>
              </w:rPr>
              <w:t xml:space="preserve">• Industry qualification framework for the "Mechanical Engineering" industry, (approved by the Protocol of the Meeting of the Sectoral Commissions on Social Partnership and Regulation of Social and Labor Relations for the mining and metallurgical, chemical, construction and woodworking, light industry and mechanical Engineering on August 16, 2016, Protocol No. </w:t>
            </w:r>
            <w:r>
              <w:rPr>
                <w:sz w:val="22"/>
                <w:szCs w:val="22"/>
                <w:lang w:val="en-US" w:eastAsia="en-US"/>
              </w:rPr>
              <w:t>1).</w:t>
            </w:r>
          </w:p>
          <w:p w14:paraId="064B70D3">
            <w:pPr>
              <w:jc w:val="both"/>
              <w:rPr>
                <w:rStyle w:val="41"/>
                <w:color w:val="202124"/>
                <w:sz w:val="22"/>
                <w:szCs w:val="22"/>
                <w:lang w:val="en-US"/>
              </w:rPr>
            </w:pPr>
            <w:r>
              <w:rPr>
                <w:sz w:val="22"/>
                <w:szCs w:val="22"/>
                <w:lang w:val="kk-KZ" w:eastAsia="en-US"/>
              </w:rPr>
              <w:t xml:space="preserve">• </w:t>
            </w:r>
            <w:r>
              <w:rPr>
                <w:rStyle w:val="41"/>
                <w:color w:val="202124"/>
                <w:sz w:val="22"/>
                <w:szCs w:val="22"/>
                <w:lang w:val="en-US"/>
              </w:rPr>
              <w:t>Professional standard “Quality Management” Appendix No. 87 to the order of the Deputy Chairman of the Board of the National Chamber of Entrepreneurs of the Republic of Kazakhstan “Atameken” dated December 26, 2019 No. 263.</w:t>
            </w:r>
          </w:p>
          <w:p w14:paraId="472FD118">
            <w:pPr>
              <w:jc w:val="both"/>
              <w:rPr>
                <w:sz w:val="22"/>
                <w:szCs w:val="22"/>
                <w:lang w:val="en-US"/>
              </w:rPr>
            </w:pPr>
            <w:r>
              <w:rPr>
                <w:sz w:val="22"/>
                <w:szCs w:val="22"/>
                <w:lang w:val="kk-KZ"/>
              </w:rPr>
              <w:t xml:space="preserve">• </w:t>
            </w:r>
            <w:r>
              <w:rPr>
                <w:sz w:val="22"/>
                <w:szCs w:val="22"/>
                <w:lang w:val="en-US"/>
              </w:rPr>
              <w:t>Professional “Teacher (PPS OVPO)” Order of the Ministry of Education and Science No. 591 of November 20, 2023.</w:t>
            </w:r>
          </w:p>
          <w:p w14:paraId="3FB00EA7">
            <w:pPr>
              <w:jc w:val="both"/>
              <w:rPr>
                <w:sz w:val="22"/>
                <w:szCs w:val="22"/>
                <w:lang w:val="en-US"/>
              </w:rPr>
            </w:pPr>
            <w:r>
              <w:rPr>
                <w:sz w:val="22"/>
                <w:szCs w:val="22"/>
                <w:lang w:val="en-US"/>
              </w:rPr>
              <w:t>Professional standard: “Testing” No. 125 of August 07, 2023.</w:t>
            </w:r>
          </w:p>
          <w:p w14:paraId="018FDE81">
            <w:pPr>
              <w:jc w:val="both"/>
              <w:rPr>
                <w:sz w:val="22"/>
                <w:szCs w:val="22"/>
                <w:lang w:val="en-US" w:eastAsia="en-US"/>
              </w:rPr>
            </w:pPr>
            <w:r>
              <w:rPr>
                <w:sz w:val="22"/>
                <w:szCs w:val="22"/>
                <w:lang w:val="en-US"/>
              </w:rPr>
              <w:t xml:space="preserve">Atlas of new professions and competencies in the Republic of Kazakhstan </w:t>
            </w:r>
            <w:r>
              <w:fldChar w:fldCharType="begin"/>
            </w:r>
            <w:r>
              <w:instrText xml:space="preserve"> HYPERLINK "https://www.enbek.kz/atlas/" </w:instrText>
            </w:r>
            <w:r>
              <w:fldChar w:fldCharType="separate"/>
            </w:r>
            <w:r>
              <w:rPr>
                <w:rStyle w:val="8"/>
                <w:sz w:val="22"/>
                <w:szCs w:val="22"/>
                <w:lang w:val="en-US"/>
              </w:rPr>
              <w:t>https://www.enbek.kz/atlas/</w:t>
            </w:r>
            <w:r>
              <w:rPr>
                <w:rStyle w:val="8"/>
                <w:sz w:val="22"/>
                <w:szCs w:val="22"/>
                <w:lang w:val="en-US"/>
              </w:rPr>
              <w:fldChar w:fldCharType="end"/>
            </w:r>
            <w:r>
              <w:rPr>
                <w:sz w:val="22"/>
                <w:szCs w:val="22"/>
                <w:lang w:val="en-US"/>
              </w:rPr>
              <w:t>.</w:t>
            </w:r>
            <w:r>
              <w:rPr>
                <w:sz w:val="22"/>
                <w:szCs w:val="22"/>
                <w:lang w:val="kk-KZ"/>
              </w:rPr>
              <w:t xml:space="preserve"> 2020</w:t>
            </w:r>
            <w:r>
              <w:rPr>
                <w:sz w:val="22"/>
                <w:szCs w:val="22"/>
                <w:lang w:val="en-US"/>
              </w:rPr>
              <w:t>. Mechanical Engineering. New professions.</w:t>
            </w:r>
          </w:p>
        </w:tc>
      </w:tr>
      <w:tr w14:paraId="46FDA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57320755">
            <w:pPr>
              <w:rPr>
                <w:b/>
                <w:sz w:val="22"/>
                <w:szCs w:val="22"/>
                <w:lang w:val="en-US" w:eastAsia="en-US"/>
              </w:rPr>
            </w:pPr>
            <w:r>
              <w:rPr>
                <w:b/>
                <w:sz w:val="22"/>
                <w:szCs w:val="22"/>
                <w:lang w:val="en-US"/>
              </w:rPr>
              <w:t>Name of the degree awarded</w:t>
            </w:r>
          </w:p>
        </w:tc>
        <w:tc>
          <w:tcPr>
            <w:tcW w:w="6656" w:type="dxa"/>
            <w:shd w:val="clear" w:color="auto" w:fill="auto"/>
          </w:tcPr>
          <w:p w14:paraId="0EED91D2">
            <w:pPr>
              <w:rPr>
                <w:sz w:val="22"/>
                <w:szCs w:val="22"/>
                <w:lang w:val="kk-KZ" w:eastAsia="en-US"/>
              </w:rPr>
            </w:pPr>
            <w:r>
              <w:rPr>
                <w:sz w:val="22"/>
                <w:szCs w:val="22"/>
                <w:lang w:val="en-US"/>
              </w:rPr>
              <w:t xml:space="preserve">After successful completion of this </w:t>
            </w:r>
            <w:r>
              <w:rPr>
                <w:sz w:val="22"/>
                <w:szCs w:val="22"/>
              </w:rPr>
              <w:t>Е</w:t>
            </w:r>
            <w:r>
              <w:rPr>
                <w:sz w:val="22"/>
                <w:szCs w:val="22"/>
                <w:lang w:val="en-US"/>
              </w:rPr>
              <w:t>P, the graduate is awarded the degree of Master of Technical Sciences in the educational program "7M07120 – Mechanical Engineering</w:t>
            </w:r>
          </w:p>
        </w:tc>
      </w:tr>
      <w:tr w14:paraId="17DDC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47AFEE9F">
            <w:pPr>
              <w:rPr>
                <w:b/>
                <w:sz w:val="22"/>
                <w:szCs w:val="22"/>
                <w:lang w:val="en-US" w:eastAsia="en-US"/>
              </w:rPr>
            </w:pPr>
            <w:r>
              <w:rPr>
                <w:b/>
                <w:sz w:val="22"/>
                <w:szCs w:val="22"/>
                <w:lang w:val="en-US" w:eastAsia="en-US"/>
              </w:rPr>
              <w:t>List of qualifications and positions</w:t>
            </w:r>
          </w:p>
        </w:tc>
        <w:tc>
          <w:tcPr>
            <w:tcW w:w="6656" w:type="dxa"/>
            <w:shd w:val="clear" w:color="auto" w:fill="auto"/>
          </w:tcPr>
          <w:p w14:paraId="006ABBFC">
            <w:pPr>
              <w:jc w:val="both"/>
              <w:rPr>
                <w:sz w:val="22"/>
                <w:szCs w:val="22"/>
                <w:lang w:val="en-US" w:eastAsia="en-US"/>
              </w:rPr>
            </w:pPr>
            <w:r>
              <w:rPr>
                <w:sz w:val="22"/>
                <w:szCs w:val="22"/>
                <w:lang w:val="en-US" w:eastAsia="en-US"/>
              </w:rPr>
              <w:t>Masters by EP "7M07120 - Machine Engineering" can hold primary positions: Research Fellow, Director (CEO, Executive Director, President, Chairman of the Board, Managing Director) of the organization, Chief Engineer, Chief Designer, Chief Metallurgist, Chief Technologist, Deputy Director (Director, Vice President) for Production, Deputy Director for General Issues ( Administrative Director), Master Control (site, workshop), Master Site, Head (Head) of the workshop, Head of Tool Department, Head of Research Laboratory, Head of Production Department laboratory (production control), Head of Laboratory (Bureau) for Labor Management and Production Management, Head of Automation and Mechanization of Production Processes, Head of Equipment Completion, Head of Quality Control, Head of Marketing, Head of Production Department, Head of Repair Department, Head of Shifts, Head of Equipment Maintenance, Head of Welding Services, Head of Technical Department, Head of Central Factory Laboratory, Head of Workshop (Section), Head of Experimental Production Shop, Project Manager, University Teacher in (research institutions, design and design organizations) without making requirements for work experience in accordance with the qualification requirements of the Qualification directory of positions of managers, specialists and other employees, approved by order of the Minister of Labor and Social Protection of the Republic of Kazakhstan from December 30, 2020 No. 553..</w:t>
            </w:r>
          </w:p>
          <w:p w14:paraId="71012D65">
            <w:pPr>
              <w:jc w:val="both"/>
              <w:rPr>
                <w:sz w:val="22"/>
                <w:szCs w:val="22"/>
                <w:lang w:val="en-US" w:eastAsia="en-US"/>
              </w:rPr>
            </w:pPr>
            <w:r>
              <w:rPr>
                <w:rStyle w:val="41"/>
                <w:color w:val="202124"/>
                <w:sz w:val="22"/>
                <w:szCs w:val="22"/>
                <w:lang w:val="en-US"/>
              </w:rPr>
              <w:t>3D printing materials scientist; BIG DATA analyst, according to the Atlas of new professions and competencies in the Republic of Kazakhstan. Mechanical engineering. New professions. 2020. No.</w:t>
            </w:r>
            <w:r>
              <w:rPr>
                <w:rStyle w:val="41"/>
                <w:color w:val="202124"/>
                <w:sz w:val="24"/>
                <w:szCs w:val="24"/>
                <w:lang w:val="en-US"/>
              </w:rPr>
              <w:t xml:space="preserve"> 6. </w:t>
            </w:r>
            <w:r>
              <w:fldChar w:fldCharType="begin"/>
            </w:r>
            <w:r>
              <w:instrText xml:space="preserve"> HYPERLINK "https://www.enbek.kz/atlas/journals/industry/7" </w:instrText>
            </w:r>
            <w:r>
              <w:fldChar w:fldCharType="separate"/>
            </w:r>
            <w:r>
              <w:rPr>
                <w:rStyle w:val="8"/>
                <w:sz w:val="24"/>
                <w:szCs w:val="24"/>
                <w:lang w:val="en-US"/>
              </w:rPr>
              <w:t>https://www.enbek.kz/atlas/journals/industry/7</w:t>
            </w:r>
            <w:r>
              <w:rPr>
                <w:rStyle w:val="8"/>
                <w:sz w:val="24"/>
                <w:szCs w:val="24"/>
                <w:lang w:val="en-US"/>
              </w:rPr>
              <w:fldChar w:fldCharType="end"/>
            </w:r>
          </w:p>
        </w:tc>
      </w:tr>
      <w:tr w14:paraId="3B5E6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4BC7D5F8">
            <w:pPr>
              <w:rPr>
                <w:b/>
                <w:sz w:val="22"/>
                <w:szCs w:val="22"/>
                <w:lang w:eastAsia="en-US"/>
              </w:rPr>
            </w:pPr>
            <w:r>
              <w:rPr>
                <w:b/>
                <w:sz w:val="22"/>
                <w:szCs w:val="22"/>
                <w:lang w:val="en-US" w:eastAsia="en-US"/>
              </w:rPr>
              <w:t>Field of professional</w:t>
            </w:r>
            <w:r>
              <w:rPr>
                <w:b/>
                <w:sz w:val="22"/>
                <w:szCs w:val="22"/>
                <w:lang w:eastAsia="en-US"/>
              </w:rPr>
              <w:t xml:space="preserve"> activity</w:t>
            </w:r>
          </w:p>
        </w:tc>
        <w:tc>
          <w:tcPr>
            <w:tcW w:w="6656" w:type="dxa"/>
            <w:shd w:val="clear" w:color="auto" w:fill="auto"/>
          </w:tcPr>
          <w:p w14:paraId="78FABB46">
            <w:pPr>
              <w:jc w:val="both"/>
              <w:rPr>
                <w:sz w:val="22"/>
                <w:szCs w:val="22"/>
                <w:lang w:val="en-US" w:eastAsia="en-US"/>
              </w:rPr>
            </w:pPr>
            <w:r>
              <w:rPr>
                <w:sz w:val="22"/>
                <w:szCs w:val="22"/>
                <w:lang w:val="en-US" w:eastAsia="en-US"/>
              </w:rPr>
              <w:t>Educational process, production, commercial and financial business related to mechanical engineering, determining the need for specialists in training, planning for the creation and reconstruction of production facilities, ensuring the production process at enterprises, designing, designing and manufacturing of competitively capable engineering products.</w:t>
            </w:r>
          </w:p>
        </w:tc>
      </w:tr>
      <w:tr w14:paraId="115F2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46686B1E">
            <w:pPr>
              <w:rPr>
                <w:b/>
                <w:sz w:val="22"/>
                <w:szCs w:val="22"/>
                <w:lang w:eastAsia="en-US"/>
              </w:rPr>
            </w:pPr>
            <w:r>
              <w:rPr>
                <w:b/>
                <w:sz w:val="22"/>
                <w:szCs w:val="22"/>
                <w:lang w:eastAsia="en-US"/>
              </w:rPr>
              <w:t>Objects of professional activity</w:t>
            </w:r>
          </w:p>
        </w:tc>
        <w:tc>
          <w:tcPr>
            <w:tcW w:w="6656" w:type="dxa"/>
            <w:shd w:val="clear" w:color="auto" w:fill="auto"/>
          </w:tcPr>
          <w:p w14:paraId="3EBDA6B9">
            <w:pPr>
              <w:jc w:val="both"/>
              <w:rPr>
                <w:sz w:val="22"/>
                <w:szCs w:val="22"/>
                <w:lang w:val="en-US" w:eastAsia="en-US"/>
              </w:rPr>
            </w:pPr>
            <w:r>
              <w:rPr>
                <w:sz w:val="22"/>
                <w:szCs w:val="22"/>
                <w:lang w:val="en-US" w:eastAsia="en-US"/>
              </w:rPr>
              <w:t>Industrial enterprises, public administration bodies, universities and research institutions, institutions of state and non-state profile, including industry, agriculture and utilities, the military-industrial complex, production and consumption.</w:t>
            </w:r>
          </w:p>
        </w:tc>
      </w:tr>
      <w:tr w14:paraId="413FB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1EABEEEF">
            <w:pPr>
              <w:rPr>
                <w:b/>
                <w:sz w:val="22"/>
                <w:szCs w:val="22"/>
                <w:lang w:eastAsia="en-US"/>
              </w:rPr>
            </w:pPr>
            <w:r>
              <w:rPr>
                <w:b/>
                <w:sz w:val="22"/>
                <w:szCs w:val="22"/>
                <w:lang w:eastAsia="en-US"/>
              </w:rPr>
              <w:t>Subjects of professional activity</w:t>
            </w:r>
          </w:p>
        </w:tc>
        <w:tc>
          <w:tcPr>
            <w:tcW w:w="6656" w:type="dxa"/>
            <w:shd w:val="clear" w:color="auto" w:fill="auto"/>
          </w:tcPr>
          <w:p w14:paraId="0E0E5826">
            <w:pPr>
              <w:jc w:val="both"/>
              <w:rPr>
                <w:sz w:val="22"/>
                <w:szCs w:val="22"/>
                <w:lang w:val="en-US" w:eastAsia="en-US"/>
              </w:rPr>
            </w:pPr>
            <w:r>
              <w:rPr>
                <w:sz w:val="22"/>
                <w:szCs w:val="22"/>
                <w:lang w:val="en-US" w:eastAsia="en-US"/>
              </w:rPr>
              <w:t>Educational, production, technological processes of machine-building enterprises, as well as enterprises working with equipment in various sectors of the economy, production and technological processes of enterprises related to ensuring continuous operation of production.</w:t>
            </w:r>
          </w:p>
        </w:tc>
      </w:tr>
      <w:tr w14:paraId="6C68E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20F41843">
            <w:pPr>
              <w:rPr>
                <w:b/>
                <w:sz w:val="22"/>
                <w:szCs w:val="22"/>
                <w:lang w:eastAsia="en-US"/>
              </w:rPr>
            </w:pPr>
            <w:r>
              <w:rPr>
                <w:b/>
                <w:sz w:val="22"/>
                <w:szCs w:val="22"/>
                <w:lang w:eastAsia="en-US"/>
              </w:rPr>
              <w:t>Types of professional activity</w:t>
            </w:r>
          </w:p>
        </w:tc>
        <w:tc>
          <w:tcPr>
            <w:tcW w:w="6656" w:type="dxa"/>
            <w:shd w:val="clear" w:color="auto" w:fill="auto"/>
          </w:tcPr>
          <w:p w14:paraId="52D9F1E3">
            <w:pPr>
              <w:jc w:val="both"/>
              <w:rPr>
                <w:sz w:val="22"/>
                <w:szCs w:val="22"/>
                <w:lang w:val="en-US" w:eastAsia="en-US"/>
              </w:rPr>
            </w:pPr>
            <w:r>
              <w:rPr>
                <w:sz w:val="22"/>
                <w:szCs w:val="22"/>
                <w:lang w:val="en-US" w:eastAsia="en-US"/>
              </w:rPr>
              <w:t>Scientific research, experimental research, pedagogical, design, production and technological, organizational and managerial, design and technological.</w:t>
            </w:r>
          </w:p>
        </w:tc>
      </w:tr>
      <w:tr w14:paraId="687A2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302D7B74">
            <w:pPr>
              <w:rPr>
                <w:b/>
                <w:sz w:val="22"/>
                <w:szCs w:val="22"/>
                <w:lang w:eastAsia="en-US"/>
              </w:rPr>
            </w:pPr>
            <w:r>
              <w:rPr>
                <w:b/>
                <w:sz w:val="22"/>
                <w:szCs w:val="22"/>
                <w:lang w:val="en-US" w:eastAsia="en-US"/>
              </w:rPr>
              <w:t>Learning</w:t>
            </w:r>
            <w:r>
              <w:rPr>
                <w:b/>
                <w:sz w:val="22"/>
                <w:szCs w:val="22"/>
                <w:lang w:eastAsia="en-US"/>
              </w:rPr>
              <w:t xml:space="preserve"> </w:t>
            </w:r>
            <w:r>
              <w:rPr>
                <w:b/>
                <w:sz w:val="22"/>
                <w:szCs w:val="22"/>
                <w:lang w:val="en-GB" w:eastAsia="en-US"/>
              </w:rPr>
              <w:t>out</w:t>
            </w:r>
            <w:r>
              <w:rPr>
                <w:b/>
                <w:sz w:val="22"/>
                <w:szCs w:val="22"/>
                <w:lang w:val="en-US" w:eastAsia="en-US"/>
              </w:rPr>
              <w:t>comes</w:t>
            </w:r>
          </w:p>
        </w:tc>
        <w:tc>
          <w:tcPr>
            <w:tcW w:w="6656" w:type="dxa"/>
            <w:shd w:val="clear" w:color="auto" w:fill="auto"/>
          </w:tcPr>
          <w:p w14:paraId="6EEDC9AB">
            <w:pPr>
              <w:pStyle w:val="18"/>
              <w:tabs>
                <w:tab w:val="left" w:pos="993"/>
              </w:tabs>
              <w:spacing w:after="0" w:line="240" w:lineRule="auto"/>
              <w:ind w:left="0"/>
              <w:jc w:val="both"/>
              <w:rPr>
                <w:rFonts w:ascii="Times New Roman" w:hAnsi="Times New Roman" w:eastAsia="Calibri"/>
                <w:lang w:val="en-US" w:eastAsia="ru-RU"/>
              </w:rPr>
            </w:pPr>
            <w:r>
              <w:rPr>
                <w:rFonts w:ascii="Times New Roman" w:hAnsi="Times New Roman" w:eastAsia="Calibri"/>
                <w:b/>
                <w:lang w:val="en-US" w:eastAsia="ru-RU"/>
              </w:rPr>
              <w:t>LO1</w:t>
            </w:r>
            <w:r>
              <w:rPr>
                <w:rFonts w:ascii="Times New Roman" w:hAnsi="Times New Roman" w:eastAsia="Calibri"/>
                <w:lang w:val="en-US" w:eastAsia="ru-RU"/>
              </w:rPr>
              <w:t>Demonstrate foreign language skills in interpersonal communication, professional activity, writing scientific articles.</w:t>
            </w:r>
          </w:p>
          <w:p w14:paraId="5064030E">
            <w:pPr>
              <w:pStyle w:val="18"/>
              <w:tabs>
                <w:tab w:val="left" w:pos="993"/>
              </w:tabs>
              <w:spacing w:after="0" w:line="240" w:lineRule="auto"/>
              <w:ind w:left="0"/>
              <w:jc w:val="both"/>
              <w:rPr>
                <w:rFonts w:ascii="Times New Roman" w:hAnsi="Times New Roman"/>
                <w:lang w:val="en-US"/>
              </w:rPr>
            </w:pPr>
            <w:r>
              <w:rPr>
                <w:rFonts w:ascii="Times New Roman" w:hAnsi="Times New Roman"/>
                <w:b/>
                <w:lang w:val="en-US"/>
              </w:rPr>
              <w:t xml:space="preserve">LO 2 </w:t>
            </w:r>
            <w:r>
              <w:rPr>
                <w:rFonts w:ascii="Times New Roman" w:hAnsi="Times New Roman"/>
                <w:lang w:val="en-US"/>
              </w:rPr>
              <w:t>To analyze the main ideological and methodological problems, including interdisciplinary ones, arising in science at the present stage of its development, to evaluate various facts and phenomena based on the provisions and categories of the philosophy of science.</w:t>
            </w:r>
          </w:p>
          <w:p w14:paraId="58563C25">
            <w:pPr>
              <w:pStyle w:val="18"/>
              <w:tabs>
                <w:tab w:val="left" w:pos="993"/>
              </w:tabs>
              <w:spacing w:after="0" w:line="240" w:lineRule="auto"/>
              <w:ind w:left="0"/>
              <w:jc w:val="both"/>
              <w:rPr>
                <w:rFonts w:ascii="Times New Roman" w:hAnsi="Times New Roman"/>
                <w:b/>
                <w:lang w:val="en-US"/>
              </w:rPr>
            </w:pPr>
            <w:r>
              <w:rPr>
                <w:rFonts w:ascii="Times New Roman" w:hAnsi="Times New Roman"/>
                <w:b/>
                <w:lang w:val="en-US"/>
              </w:rPr>
              <w:t xml:space="preserve">LO 3 </w:t>
            </w:r>
            <w:r>
              <w:rPr>
                <w:rFonts w:ascii="Times New Roman" w:hAnsi="Times New Roman"/>
                <w:lang w:val="en-US"/>
              </w:rPr>
              <w:t>Apply the methodology of scientific research, effective teaching methods in the field of technical disciplines, critically assessing the scientific organization of the work of a higher school teacher, and using methods of activating the activities of students.</w:t>
            </w:r>
          </w:p>
          <w:p w14:paraId="0EA23C00">
            <w:pPr>
              <w:pStyle w:val="18"/>
              <w:tabs>
                <w:tab w:val="left" w:pos="993"/>
              </w:tabs>
              <w:spacing w:after="0" w:line="240" w:lineRule="auto"/>
              <w:ind w:left="0"/>
              <w:jc w:val="both"/>
              <w:rPr>
                <w:rFonts w:ascii="Times New Roman" w:hAnsi="Times New Roman"/>
                <w:lang w:val="kk-KZ"/>
              </w:rPr>
            </w:pPr>
            <w:r>
              <w:rPr>
                <w:rFonts w:ascii="Times New Roman" w:hAnsi="Times New Roman"/>
                <w:b/>
                <w:lang w:val="en-US"/>
              </w:rPr>
              <w:t xml:space="preserve">LO4 </w:t>
            </w:r>
            <w:r>
              <w:rPr>
                <w:rFonts w:ascii="Times New Roman" w:hAnsi="Times New Roman"/>
                <w:lang w:val="en-US"/>
              </w:rPr>
              <w:t xml:space="preserve">Effectively </w:t>
            </w:r>
            <w:r>
              <w:rPr>
                <w:rFonts w:ascii="Times New Roman" w:hAnsi="Times New Roman"/>
              </w:rPr>
              <w:t>manage</w:t>
            </w:r>
            <w:r>
              <w:rPr>
                <w:rFonts w:ascii="Times New Roman" w:hAnsi="Times New Roman"/>
                <w:lang w:val="en-US"/>
              </w:rPr>
              <w:t xml:space="preserve"> projects</w:t>
            </w:r>
            <w:r>
              <w:rPr>
                <w:rFonts w:ascii="Times New Roman" w:hAnsi="Times New Roman"/>
              </w:rPr>
              <w:t>,</w:t>
            </w:r>
            <w:r>
              <w:rPr>
                <w:rFonts w:ascii="Times New Roman" w:hAnsi="Times New Roman"/>
                <w:lang w:val="en-US"/>
              </w:rPr>
              <w:t xml:space="preserve"> making</w:t>
            </w:r>
            <w:r>
              <w:rPr>
                <w:rFonts w:ascii="Times New Roman" w:hAnsi="Times New Roman"/>
              </w:rPr>
              <w:t xml:space="preserve"> operational</w:t>
            </w:r>
            <w:r>
              <w:rPr>
                <w:rFonts w:ascii="Times New Roman" w:hAnsi="Times New Roman"/>
                <w:lang w:val="en-US"/>
              </w:rPr>
              <w:t xml:space="preserve"> management and technical decisions</w:t>
            </w:r>
            <w:r>
              <w:rPr>
                <w:rFonts w:ascii="Times New Roman" w:hAnsi="Times New Roman"/>
              </w:rPr>
              <w:t xml:space="preserve"> in non-standard</w:t>
            </w:r>
            <w:r>
              <w:rPr>
                <w:rFonts w:ascii="Times New Roman" w:hAnsi="Times New Roman"/>
                <w:lang w:val="en-US"/>
              </w:rPr>
              <w:t xml:space="preserve"> situations of</w:t>
            </w:r>
            <w:r>
              <w:rPr>
                <w:rFonts w:ascii="Times New Roman" w:hAnsi="Times New Roman"/>
              </w:rPr>
              <w:t xml:space="preserve"> professional</w:t>
            </w:r>
            <w:r>
              <w:rPr>
                <w:rFonts w:ascii="Times New Roman" w:hAnsi="Times New Roman"/>
                <w:lang w:val="en-US"/>
              </w:rPr>
              <w:t xml:space="preserve"> activity</w:t>
            </w:r>
            <w:r>
              <w:rPr>
                <w:rFonts w:ascii="Times New Roman" w:hAnsi="Times New Roman"/>
              </w:rPr>
              <w:t>,</w:t>
            </w:r>
            <w:r>
              <w:rPr>
                <w:rFonts w:ascii="Times New Roman" w:hAnsi="Times New Roman"/>
                <w:lang w:val="en-JM"/>
              </w:rPr>
              <w:t xml:space="preserve"> demonstrating</w:t>
            </w:r>
            <w:r>
              <w:rPr>
                <w:rFonts w:ascii="Times New Roman" w:hAnsi="Times New Roman"/>
                <w:lang w:val="en-US"/>
              </w:rPr>
              <w:t xml:space="preserve"> skills of</w:t>
            </w:r>
            <w:r>
              <w:rPr>
                <w:rFonts w:ascii="Times New Roman" w:hAnsi="Times New Roman"/>
              </w:rPr>
              <w:t xml:space="preserve"> professional</w:t>
            </w:r>
            <w:r>
              <w:rPr>
                <w:rFonts w:ascii="Times New Roman" w:hAnsi="Times New Roman"/>
                <w:lang w:val="en-US"/>
              </w:rPr>
              <w:t xml:space="preserve"> growth</w:t>
            </w:r>
            <w:r>
              <w:rPr>
                <w:rFonts w:ascii="Times New Roman" w:hAnsi="Times New Roman"/>
              </w:rPr>
              <w:t>.</w:t>
            </w:r>
          </w:p>
          <w:p w14:paraId="6B04AC5E">
            <w:pPr>
              <w:pStyle w:val="18"/>
              <w:tabs>
                <w:tab w:val="left" w:pos="993"/>
              </w:tabs>
              <w:spacing w:after="0" w:line="240" w:lineRule="auto"/>
              <w:ind w:left="0"/>
              <w:jc w:val="both"/>
              <w:rPr>
                <w:rFonts w:ascii="Times New Roman" w:hAnsi="Times New Roman"/>
                <w:lang w:val="en-US"/>
              </w:rPr>
            </w:pPr>
            <w:r>
              <w:rPr>
                <w:rFonts w:ascii="Times New Roman" w:hAnsi="Times New Roman"/>
                <w:b/>
                <w:lang w:val="en-US"/>
              </w:rPr>
              <w:t xml:space="preserve">LO5  </w:t>
            </w:r>
            <w:r>
              <w:rPr>
                <w:rFonts w:ascii="Times New Roman" w:hAnsi="Times New Roman"/>
                <w:lang w:val="en-US"/>
              </w:rPr>
              <w:t>To m</w:t>
            </w:r>
            <w:r>
              <w:rPr>
                <w:rFonts w:ascii="Times New Roman" w:hAnsi="Times New Roman"/>
              </w:rPr>
              <w:t>anage the production process, including design and manufacturing processes of machine building equipment, justification of optimal modes of production, testing and quality control of products.</w:t>
            </w:r>
          </w:p>
          <w:p w14:paraId="3F33B2C2">
            <w:pPr>
              <w:pStyle w:val="18"/>
              <w:tabs>
                <w:tab w:val="left" w:pos="993"/>
              </w:tabs>
              <w:spacing w:after="0" w:line="240" w:lineRule="auto"/>
              <w:ind w:left="0"/>
              <w:jc w:val="both"/>
              <w:rPr>
                <w:rFonts w:ascii="Times New Roman" w:hAnsi="Times New Roman"/>
                <w:lang w:val="en-US"/>
              </w:rPr>
            </w:pPr>
            <w:r>
              <w:rPr>
                <w:rFonts w:ascii="Times New Roman" w:hAnsi="Times New Roman"/>
                <w:b/>
                <w:lang w:val="en-US"/>
              </w:rPr>
              <w:t xml:space="preserve">LO6 </w:t>
            </w:r>
            <w:r>
              <w:rPr>
                <w:rFonts w:ascii="Times New Roman" w:hAnsi="Times New Roman"/>
              </w:rPr>
              <w:t>Apply new approaches to design, research, inventive, and innovative activities in various branches of mechanical engineering, using the capabilities of artificial intelligence.</w:t>
            </w:r>
          </w:p>
          <w:p w14:paraId="3A51D1A9">
            <w:pPr>
              <w:pStyle w:val="35"/>
              <w:jc w:val="both"/>
              <w:rPr>
                <w:rFonts w:ascii="Times New Roman" w:hAnsi="Times New Roman"/>
                <w:lang w:val="kk-KZ"/>
              </w:rPr>
            </w:pPr>
            <w:r>
              <w:rPr>
                <w:rFonts w:ascii="Times New Roman" w:hAnsi="Times New Roman"/>
                <w:b/>
                <w:lang w:val="en-US"/>
              </w:rPr>
              <w:t xml:space="preserve">LO7 </w:t>
            </w:r>
            <w:r>
              <w:rPr>
                <w:rFonts w:ascii="Times New Roman" w:hAnsi="Times New Roman"/>
                <w:lang w:val="en-US"/>
              </w:rPr>
              <w:t>Apply additive technologies and technical means, taking into account the possibilities and rules of operation of computer-measuring control systems, the main technological parameters of 3D printing.</w:t>
            </w:r>
          </w:p>
          <w:p w14:paraId="486970D6">
            <w:pPr>
              <w:pStyle w:val="35"/>
              <w:jc w:val="both"/>
              <w:rPr>
                <w:rFonts w:ascii="Times New Roman" w:hAnsi="Times New Roman"/>
                <w:lang w:val="en-US"/>
              </w:rPr>
            </w:pPr>
            <w:r>
              <w:rPr>
                <w:rFonts w:ascii="Times New Roman" w:hAnsi="Times New Roman"/>
                <w:b/>
                <w:lang w:val="en-US"/>
              </w:rPr>
              <w:t xml:space="preserve">LO8 </w:t>
            </w:r>
            <w:r>
              <w:rPr>
                <w:rFonts w:ascii="Times New Roman" w:hAnsi="Times New Roman"/>
                <w:lang w:val="en-US"/>
              </w:rPr>
              <w:t>Perform analytical work with the involvement of information resources; summarize the results in the form of reports, reports and scientific articles.</w:t>
            </w:r>
          </w:p>
          <w:p w14:paraId="415E6DB3">
            <w:pPr>
              <w:pStyle w:val="18"/>
              <w:tabs>
                <w:tab w:val="left" w:pos="993"/>
              </w:tabs>
              <w:spacing w:after="0" w:line="240" w:lineRule="auto"/>
              <w:ind w:left="0"/>
              <w:jc w:val="both"/>
              <w:rPr>
                <w:rFonts w:ascii="Times New Roman" w:hAnsi="Times New Roman"/>
                <w:lang w:val="kk-KZ"/>
              </w:rPr>
            </w:pPr>
            <w:r>
              <w:rPr>
                <w:rFonts w:ascii="Times New Roman" w:hAnsi="Times New Roman"/>
                <w:b/>
                <w:lang w:val="en-US"/>
              </w:rPr>
              <w:t xml:space="preserve">LO9 </w:t>
            </w:r>
            <w:r>
              <w:rPr>
                <w:rFonts w:ascii="Times New Roman" w:hAnsi="Times New Roman"/>
                <w:lang w:val="en-US"/>
              </w:rPr>
              <w:t>Analyze problems in interdisciplinary related fields of knowledge, demonstrating the skills of independent experimental research, justifying the results of research when discussing with specialists and a wider audience.</w:t>
            </w:r>
          </w:p>
          <w:p w14:paraId="01FC7FA6">
            <w:pPr>
              <w:jc w:val="both"/>
              <w:rPr>
                <w:b/>
                <w:sz w:val="22"/>
                <w:szCs w:val="22"/>
                <w:lang w:val="en-US" w:eastAsia="en-US"/>
              </w:rPr>
            </w:pPr>
            <w:r>
              <w:rPr>
                <w:b/>
                <w:sz w:val="22"/>
                <w:szCs w:val="22"/>
                <w:lang w:val="en-US"/>
              </w:rPr>
              <w:t>LO10</w:t>
            </w:r>
            <w:r>
              <w:rPr>
                <w:b/>
                <w:sz w:val="22"/>
                <w:szCs w:val="22"/>
                <w:lang w:val="en-ZW"/>
              </w:rPr>
              <w:t xml:space="preserve"> </w:t>
            </w:r>
            <w:r>
              <w:rPr>
                <w:rFonts w:eastAsia="Times New Roman"/>
                <w:sz w:val="22"/>
                <w:szCs w:val="22"/>
                <w:lang w:val="en-ZW" w:eastAsia="de-DE"/>
              </w:rPr>
              <w:t>Perform</w:t>
            </w:r>
            <w:r>
              <w:rPr>
                <w:rFonts w:eastAsia="Times New Roman"/>
                <w:sz w:val="22"/>
                <w:szCs w:val="22"/>
                <w:lang w:val="de-DE" w:eastAsia="de-DE"/>
              </w:rPr>
              <w:t xml:space="preserve"> technological calculations based on the latest achievements in the field of technological processes of metal working and mechanical engineering, a thematical and physical modeling of technological systems and equipmen to the machine-building complex.</w:t>
            </w:r>
          </w:p>
        </w:tc>
      </w:tr>
    </w:tbl>
    <w:p w14:paraId="3139137E">
      <w:pPr>
        <w:pStyle w:val="18"/>
        <w:spacing w:after="0" w:line="240" w:lineRule="auto"/>
        <w:jc w:val="center"/>
        <w:rPr>
          <w:rFonts w:ascii="Times New Roman" w:hAnsi="Times New Roman"/>
          <w:b/>
          <w:bCs/>
          <w:sz w:val="24"/>
          <w:szCs w:val="24"/>
          <w:lang w:val="en-US"/>
        </w:rPr>
      </w:pPr>
    </w:p>
    <w:p w14:paraId="1AD2E655">
      <w:pPr>
        <w:spacing w:after="160" w:line="259" w:lineRule="auto"/>
        <w:jc w:val="center"/>
        <w:rPr>
          <w:rFonts w:eastAsia="TimesNewRomanPS-ItalicMT"/>
          <w:iCs/>
          <w:sz w:val="24"/>
          <w:szCs w:val="24"/>
          <w:lang w:val="en-US" w:eastAsia="en-US"/>
        </w:rPr>
      </w:pPr>
    </w:p>
    <w:p w14:paraId="4AAD08D6">
      <w:pPr>
        <w:spacing w:after="160" w:line="259" w:lineRule="auto"/>
        <w:jc w:val="center"/>
        <w:rPr>
          <w:rFonts w:eastAsia="TimesNewRomanPS-ItalicMT"/>
          <w:b/>
          <w:iCs/>
          <w:sz w:val="24"/>
          <w:szCs w:val="24"/>
          <w:lang w:val="en-US" w:eastAsia="en-US"/>
        </w:rPr>
      </w:pPr>
      <w:r>
        <w:rPr>
          <w:rFonts w:eastAsia="TimesNewRomanPS-ItalicMT"/>
          <w:iCs/>
          <w:sz w:val="24"/>
          <w:szCs w:val="24"/>
          <w:lang w:val="en-US" w:eastAsia="en-US"/>
        </w:rPr>
        <w:t xml:space="preserve">3. </w:t>
      </w:r>
      <w:r>
        <w:rPr>
          <w:rFonts w:eastAsia="Times New Roman"/>
          <w:b/>
          <w:bCs/>
          <w:sz w:val="28"/>
          <w:szCs w:val="28"/>
          <w:lang w:val="en-US" w:eastAsia="de-DE"/>
        </w:rPr>
        <w:t>Competencies of the graduate of the educational program</w:t>
      </w:r>
    </w:p>
    <w:tbl>
      <w:tblPr>
        <w:tblStyle w:val="6"/>
        <w:tblW w:w="89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6237"/>
      </w:tblGrid>
      <w:tr w14:paraId="37FE5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26" w:type="dxa"/>
            <w:gridSpan w:val="2"/>
            <w:shd w:val="clear" w:color="auto" w:fill="auto"/>
          </w:tcPr>
          <w:p w14:paraId="102677B0">
            <w:pPr>
              <w:shd w:val="clear" w:color="auto" w:fill="FFFFFF"/>
              <w:ind w:right="-2"/>
              <w:jc w:val="both"/>
              <w:textAlignment w:val="baseline"/>
              <w:rPr>
                <w:b/>
                <w:bCs/>
                <w:sz w:val="22"/>
                <w:szCs w:val="22"/>
                <w:lang w:val="en-US" w:eastAsia="en-US"/>
              </w:rPr>
            </w:pPr>
            <w:r>
              <w:rPr>
                <w:b/>
                <w:spacing w:val="1"/>
                <w:sz w:val="22"/>
                <w:szCs w:val="22"/>
                <w:lang w:val="en-US" w:eastAsia="en-US"/>
              </w:rPr>
              <w:t>SOFTSKILLS</w:t>
            </w:r>
            <w:r>
              <w:rPr>
                <w:spacing w:val="1"/>
                <w:sz w:val="22"/>
                <w:szCs w:val="22"/>
                <w:lang w:val="en-US" w:eastAsia="en-US"/>
              </w:rPr>
              <w:t>.</w:t>
            </w:r>
            <w:r>
              <w:rPr>
                <w:lang w:val="en-US"/>
              </w:rPr>
              <w:t xml:space="preserve"> Behavioral skills and personal qualities</w:t>
            </w:r>
          </w:p>
        </w:tc>
      </w:tr>
      <w:tr w14:paraId="11089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7D7B256E">
            <w:pPr>
              <w:rPr>
                <w:sz w:val="22"/>
                <w:szCs w:val="22"/>
                <w:lang w:val="en-US" w:eastAsia="en-US"/>
              </w:rPr>
            </w:pPr>
            <w:r>
              <w:rPr>
                <w:sz w:val="22"/>
                <w:szCs w:val="22"/>
                <w:lang w:val="en-US" w:eastAsia="en-US"/>
              </w:rPr>
              <w:t>SS1. Competence in managing  one's own literacy</w:t>
            </w:r>
          </w:p>
        </w:tc>
        <w:tc>
          <w:tcPr>
            <w:tcW w:w="6237" w:type="dxa"/>
            <w:shd w:val="clear" w:color="auto" w:fill="auto"/>
          </w:tcPr>
          <w:p w14:paraId="2B58CCD7">
            <w:pPr>
              <w:shd w:val="clear" w:color="auto" w:fill="FFFFFF"/>
              <w:tabs>
                <w:tab w:val="left" w:pos="317"/>
              </w:tabs>
              <w:ind w:left="33" w:right="-2"/>
              <w:contextualSpacing/>
              <w:jc w:val="both"/>
              <w:textAlignment w:val="baseline"/>
              <w:rPr>
                <w:sz w:val="22"/>
                <w:szCs w:val="22"/>
                <w:lang w:val="de-DE" w:eastAsia="en-US"/>
              </w:rPr>
            </w:pPr>
            <w:r>
              <w:rPr>
                <w:sz w:val="22"/>
                <w:szCs w:val="22"/>
                <w:lang w:val="en-US" w:eastAsia="en-US"/>
              </w:rPr>
              <w:t>SS1.1.The a</w:t>
            </w:r>
            <w:r>
              <w:rPr>
                <w:sz w:val="22"/>
                <w:szCs w:val="22"/>
                <w:lang w:val="de-DE" w:eastAsia="en-US"/>
              </w:rPr>
              <w:t>bilityofself-learn, self-develop and constantly update their knowledge with in the chosen trajectory and in an interdisciplinary environment.</w:t>
            </w:r>
          </w:p>
          <w:p w14:paraId="780AD617">
            <w:pPr>
              <w:shd w:val="clear" w:color="auto" w:fill="FFFFFF"/>
              <w:tabs>
                <w:tab w:val="left" w:pos="317"/>
              </w:tabs>
              <w:ind w:left="33" w:right="-2"/>
              <w:contextualSpacing/>
              <w:jc w:val="both"/>
              <w:textAlignment w:val="baseline"/>
              <w:rPr>
                <w:sz w:val="22"/>
                <w:szCs w:val="22"/>
                <w:lang w:val="de-DE" w:eastAsia="en-US"/>
              </w:rPr>
            </w:pPr>
            <w:r>
              <w:rPr>
                <w:sz w:val="22"/>
                <w:szCs w:val="22"/>
                <w:lang w:val="de-DE" w:eastAsia="en-US"/>
              </w:rPr>
              <w:t>SS1.2. The ability to express thoughts, feelings, facts and opinions in the professional field.</w:t>
            </w:r>
          </w:p>
          <w:p w14:paraId="0B85F4D1">
            <w:pPr>
              <w:shd w:val="clear" w:color="auto" w:fill="FFFFFF"/>
              <w:tabs>
                <w:tab w:val="left" w:pos="313"/>
              </w:tabs>
              <w:ind w:left="29" w:right="-2"/>
              <w:contextualSpacing/>
              <w:jc w:val="both"/>
              <w:textAlignment w:val="baseline"/>
              <w:rPr>
                <w:sz w:val="22"/>
                <w:szCs w:val="22"/>
                <w:lang w:val="en-US" w:eastAsia="en-US"/>
              </w:rPr>
            </w:pPr>
            <w:r>
              <w:rPr>
                <w:sz w:val="22"/>
                <w:szCs w:val="22"/>
                <w:lang w:val="de-DE" w:eastAsia="en-US"/>
              </w:rPr>
              <w:t>SS1.3. The ability formobility in the modern world and critical thinking.</w:t>
            </w:r>
          </w:p>
        </w:tc>
      </w:tr>
      <w:tr w14:paraId="6BD2D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65768C7D">
            <w:pPr>
              <w:rPr>
                <w:sz w:val="22"/>
                <w:szCs w:val="22"/>
                <w:lang w:eastAsia="en-US"/>
              </w:rPr>
            </w:pPr>
            <w:r>
              <w:rPr>
                <w:sz w:val="22"/>
                <w:szCs w:val="22"/>
                <w:lang w:val="en-US" w:eastAsia="en-US"/>
              </w:rPr>
              <w:t>SS</w:t>
            </w:r>
            <w:r>
              <w:rPr>
                <w:sz w:val="22"/>
                <w:szCs w:val="22"/>
                <w:lang w:eastAsia="en-US"/>
              </w:rPr>
              <w:t>2.</w:t>
            </w:r>
            <w:r>
              <w:rPr>
                <w:sz w:val="22"/>
                <w:szCs w:val="22"/>
                <w:lang w:val="en-US" w:eastAsia="en-US"/>
              </w:rPr>
              <w:t>Language competence</w:t>
            </w:r>
          </w:p>
        </w:tc>
        <w:tc>
          <w:tcPr>
            <w:tcW w:w="6237" w:type="dxa"/>
            <w:shd w:val="clear" w:color="auto" w:fill="auto"/>
          </w:tcPr>
          <w:p w14:paraId="3885B54D">
            <w:pPr>
              <w:shd w:val="clear" w:color="auto" w:fill="FFFFFF"/>
              <w:tabs>
                <w:tab w:val="left" w:pos="317"/>
              </w:tabs>
              <w:ind w:left="33" w:right="-2"/>
              <w:contextualSpacing/>
              <w:jc w:val="both"/>
              <w:textAlignment w:val="baseline"/>
              <w:rPr>
                <w:sz w:val="22"/>
                <w:szCs w:val="22"/>
                <w:lang w:val="de-DE" w:eastAsia="en-US"/>
              </w:rPr>
            </w:pPr>
            <w:r>
              <w:rPr>
                <w:sz w:val="22"/>
                <w:szCs w:val="22"/>
                <w:lang w:val="en-US" w:eastAsia="en-US"/>
              </w:rPr>
              <w:t>SS2.1.</w:t>
            </w:r>
            <w:r>
              <w:rPr>
                <w:sz w:val="22"/>
                <w:szCs w:val="22"/>
                <w:lang w:val="de-DE" w:eastAsia="en-US"/>
              </w:rPr>
              <w:t>The ability to build communication programs in the state, Russian and foreign languages.</w:t>
            </w:r>
          </w:p>
          <w:p w14:paraId="185C3BB4">
            <w:pPr>
              <w:shd w:val="clear" w:color="auto" w:fill="FFFFFF"/>
              <w:tabs>
                <w:tab w:val="left" w:pos="317"/>
              </w:tabs>
              <w:ind w:left="33" w:right="-2"/>
              <w:contextualSpacing/>
              <w:jc w:val="both"/>
              <w:textAlignment w:val="baseline"/>
              <w:rPr>
                <w:sz w:val="22"/>
                <w:szCs w:val="22"/>
                <w:lang w:val="de-DE" w:eastAsia="en-US"/>
              </w:rPr>
            </w:pPr>
            <w:r>
              <w:rPr>
                <w:sz w:val="22"/>
                <w:szCs w:val="22"/>
                <w:lang w:val="de-DE" w:eastAsia="en-US"/>
              </w:rPr>
              <w:t>SS2.2. The ability for interpersonal socialand professional communicationin the conditions of intercultural communication.</w:t>
            </w:r>
          </w:p>
        </w:tc>
      </w:tr>
      <w:tr w14:paraId="74A2B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1602861B">
            <w:pPr>
              <w:rPr>
                <w:sz w:val="22"/>
                <w:szCs w:val="22"/>
                <w:lang w:val="en-US" w:eastAsia="en-US"/>
              </w:rPr>
            </w:pPr>
            <w:r>
              <w:rPr>
                <w:sz w:val="22"/>
                <w:szCs w:val="22"/>
                <w:lang w:val="en-US" w:eastAsia="en-US"/>
              </w:rPr>
              <w:t>SS 3. Mathematical CompetenceandCompetenceinthe field of Science</w:t>
            </w:r>
          </w:p>
        </w:tc>
        <w:tc>
          <w:tcPr>
            <w:tcW w:w="6237" w:type="dxa"/>
            <w:shd w:val="clear" w:color="auto" w:fill="auto"/>
          </w:tcPr>
          <w:p w14:paraId="32D966A9">
            <w:pPr>
              <w:shd w:val="clear" w:color="auto" w:fill="FFFFFF"/>
              <w:tabs>
                <w:tab w:val="left" w:pos="313"/>
              </w:tabs>
              <w:ind w:left="29" w:right="-2"/>
              <w:contextualSpacing/>
              <w:jc w:val="both"/>
              <w:textAlignment w:val="baseline"/>
              <w:rPr>
                <w:sz w:val="22"/>
                <w:szCs w:val="22"/>
                <w:lang w:val="en-US" w:eastAsia="en-US"/>
              </w:rPr>
            </w:pPr>
            <w:r>
              <w:rPr>
                <w:sz w:val="22"/>
                <w:szCs w:val="22"/>
                <w:lang w:val="en-US" w:eastAsia="en-US"/>
              </w:rPr>
              <w:t>SS3.1.</w:t>
            </w:r>
            <w:r>
              <w:rPr>
                <w:sz w:val="22"/>
                <w:szCs w:val="22"/>
                <w:lang w:val="de-DE" w:eastAsia="en-US"/>
              </w:rPr>
              <w:t>The abilityandwillingnesstoapplytheeducational potential, experienceand personal qualitiesacquiredduringthestudyofmathematical, naturalscience, technicaldisciplinesattheuniversitytosolve professional problems</w:t>
            </w:r>
            <w:r>
              <w:rPr>
                <w:sz w:val="22"/>
                <w:szCs w:val="22"/>
                <w:lang w:val="en-US" w:eastAsia="en-US"/>
              </w:rPr>
              <w:t>.</w:t>
            </w:r>
          </w:p>
        </w:tc>
      </w:tr>
      <w:tr w14:paraId="4676C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5934B215">
            <w:pPr>
              <w:rPr>
                <w:sz w:val="22"/>
                <w:szCs w:val="22"/>
                <w:lang w:val="en-US" w:eastAsia="en-US"/>
              </w:rPr>
            </w:pPr>
            <w:r>
              <w:rPr>
                <w:sz w:val="22"/>
                <w:szCs w:val="22"/>
                <w:lang w:val="en-US" w:eastAsia="en-US"/>
              </w:rPr>
              <w:t>SS 4. Digitalcompetence, technologicalliteracy</w:t>
            </w:r>
          </w:p>
        </w:tc>
        <w:tc>
          <w:tcPr>
            <w:tcW w:w="6237" w:type="dxa"/>
            <w:shd w:val="clear" w:color="auto" w:fill="auto"/>
          </w:tcPr>
          <w:p w14:paraId="69C52215">
            <w:pPr>
              <w:shd w:val="clear" w:color="auto" w:fill="FFFFFF"/>
              <w:tabs>
                <w:tab w:val="left" w:pos="313"/>
              </w:tabs>
              <w:ind w:left="29" w:right="-2"/>
              <w:contextualSpacing/>
              <w:jc w:val="both"/>
              <w:textAlignment w:val="baseline"/>
              <w:rPr>
                <w:sz w:val="22"/>
                <w:szCs w:val="22"/>
                <w:lang w:val="en-US" w:eastAsia="en-US"/>
              </w:rPr>
            </w:pPr>
            <w:r>
              <w:rPr>
                <w:sz w:val="22"/>
                <w:szCs w:val="22"/>
                <w:lang w:val="en-US" w:eastAsia="en-US"/>
              </w:rPr>
              <w:t>SS4.1. The ability to demonstrate and develop information literacy through the mastery and use of modern information and communication technologies in all areas of their lives and professional activities.</w:t>
            </w:r>
          </w:p>
          <w:p w14:paraId="03D7BF23">
            <w:pPr>
              <w:shd w:val="clear" w:color="auto" w:fill="FFFFFF"/>
              <w:tabs>
                <w:tab w:val="left" w:pos="313"/>
              </w:tabs>
              <w:ind w:left="29" w:right="-2"/>
              <w:contextualSpacing/>
              <w:jc w:val="both"/>
              <w:textAlignment w:val="baseline"/>
              <w:rPr>
                <w:sz w:val="22"/>
                <w:szCs w:val="22"/>
                <w:lang w:val="en-US" w:eastAsia="en-US"/>
              </w:rPr>
            </w:pPr>
            <w:r>
              <w:rPr>
                <w:sz w:val="22"/>
                <w:szCs w:val="22"/>
                <w:lang w:val="en-US" w:eastAsia="en-US"/>
              </w:rPr>
              <w:t>SS4.2. The ability to use various types of information and communication technologies: Internet resources, cloud and mobile services for searching, storing, protecting and disseminating information.</w:t>
            </w:r>
          </w:p>
        </w:tc>
      </w:tr>
      <w:tr w14:paraId="517F8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60FAD017">
            <w:pPr>
              <w:rPr>
                <w:spacing w:val="1"/>
                <w:sz w:val="22"/>
                <w:szCs w:val="22"/>
                <w:lang w:val="en-US" w:eastAsia="en-US"/>
              </w:rPr>
            </w:pPr>
            <w:r>
              <w:rPr>
                <w:spacing w:val="1"/>
                <w:sz w:val="22"/>
                <w:szCs w:val="22"/>
                <w:lang w:val="en-US" w:eastAsia="en-US"/>
              </w:rPr>
              <w:t>SS 5. Personal, socialandacademiccompetencies</w:t>
            </w:r>
          </w:p>
        </w:tc>
        <w:tc>
          <w:tcPr>
            <w:tcW w:w="6237" w:type="dxa"/>
            <w:shd w:val="clear" w:color="auto" w:fill="auto"/>
          </w:tcPr>
          <w:p w14:paraId="793A4FF6">
            <w:pPr>
              <w:shd w:val="clear" w:color="auto" w:fill="FFFFFF"/>
              <w:tabs>
                <w:tab w:val="left" w:pos="313"/>
              </w:tabs>
              <w:ind w:left="29" w:right="-2"/>
              <w:contextualSpacing/>
              <w:jc w:val="both"/>
              <w:textAlignment w:val="baseline"/>
              <w:rPr>
                <w:sz w:val="22"/>
                <w:szCs w:val="22"/>
                <w:lang w:val="en-US" w:eastAsia="en-US"/>
              </w:rPr>
            </w:pPr>
            <w:r>
              <w:rPr>
                <w:sz w:val="22"/>
                <w:szCs w:val="22"/>
                <w:lang w:val="en-US" w:eastAsia="en-US"/>
              </w:rPr>
              <w:t>SS5.1.The ability for physical self-improvement and focus on a healthy lifestyle to ensure full-fledged social and professional activities through the methods and means of physical culture.</w:t>
            </w:r>
          </w:p>
          <w:p w14:paraId="51566853">
            <w:pPr>
              <w:shd w:val="clear" w:color="auto" w:fill="FFFFFF"/>
              <w:tabs>
                <w:tab w:val="left" w:pos="313"/>
              </w:tabs>
              <w:ind w:left="29" w:right="-2"/>
              <w:contextualSpacing/>
              <w:jc w:val="both"/>
              <w:textAlignment w:val="baseline"/>
              <w:rPr>
                <w:sz w:val="22"/>
                <w:szCs w:val="22"/>
                <w:lang w:val="en-US" w:eastAsia="en-US"/>
              </w:rPr>
            </w:pPr>
            <w:r>
              <w:rPr>
                <w:sz w:val="22"/>
                <w:szCs w:val="22"/>
                <w:lang w:val="en-US" w:eastAsia="en-US"/>
              </w:rPr>
              <w:t>SS5.2. The ability to social and cultural development based on the manifestation of citizenship and morality.</w:t>
            </w:r>
          </w:p>
          <w:p w14:paraId="7F16A8F2">
            <w:pPr>
              <w:shd w:val="clear" w:color="auto" w:fill="FFFFFF"/>
              <w:tabs>
                <w:tab w:val="left" w:pos="313"/>
              </w:tabs>
              <w:ind w:left="29" w:right="-2"/>
              <w:contextualSpacing/>
              <w:jc w:val="both"/>
              <w:textAlignment w:val="baseline"/>
              <w:rPr>
                <w:sz w:val="22"/>
                <w:szCs w:val="22"/>
                <w:lang w:val="en-US" w:eastAsia="en-US"/>
              </w:rPr>
            </w:pPr>
            <w:r>
              <w:rPr>
                <w:sz w:val="22"/>
                <w:szCs w:val="22"/>
                <w:lang w:val="en-US" w:eastAsia="en-US"/>
              </w:rPr>
              <w:t>SS5.3 The ability to build a personal educational trajectory throughout life for self-development, career growth and professional success.</w:t>
            </w:r>
          </w:p>
          <w:p w14:paraId="2AB1C14E">
            <w:pPr>
              <w:tabs>
                <w:tab w:val="left" w:pos="313"/>
              </w:tabs>
              <w:autoSpaceDE w:val="0"/>
              <w:autoSpaceDN w:val="0"/>
              <w:adjustRightInd w:val="0"/>
              <w:jc w:val="both"/>
              <w:rPr>
                <w:sz w:val="22"/>
                <w:szCs w:val="22"/>
                <w:lang w:val="en-US" w:eastAsia="en-US"/>
              </w:rPr>
            </w:pPr>
            <w:r>
              <w:rPr>
                <w:sz w:val="22"/>
                <w:szCs w:val="22"/>
                <w:lang w:val="en-US" w:eastAsia="en-US"/>
              </w:rPr>
              <w:t>SS5.4. The ability to successfully interact in a variety of socio-cultural contexts during study, work, home and leisure.</w:t>
            </w:r>
          </w:p>
        </w:tc>
      </w:tr>
      <w:tr w14:paraId="02DA3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4309DC28">
            <w:pPr>
              <w:rPr>
                <w:spacing w:val="1"/>
                <w:sz w:val="22"/>
                <w:szCs w:val="22"/>
                <w:lang w:eastAsia="en-US"/>
              </w:rPr>
            </w:pPr>
            <w:r>
              <w:rPr>
                <w:bCs/>
                <w:sz w:val="22"/>
                <w:szCs w:val="22"/>
                <w:lang w:val="en-US" w:eastAsia="en-US"/>
              </w:rPr>
              <w:t>SS</w:t>
            </w:r>
            <w:r>
              <w:rPr>
                <w:bCs/>
                <w:sz w:val="22"/>
                <w:szCs w:val="22"/>
                <w:lang w:eastAsia="en-US"/>
              </w:rPr>
              <w:t xml:space="preserve"> 6.</w:t>
            </w:r>
            <w:r>
              <w:rPr>
                <w:bCs/>
                <w:sz w:val="22"/>
                <w:szCs w:val="22"/>
                <w:lang w:val="en-US" w:eastAsia="en-US"/>
              </w:rPr>
              <w:t xml:space="preserve"> Entrepreneurial competence</w:t>
            </w:r>
          </w:p>
        </w:tc>
        <w:tc>
          <w:tcPr>
            <w:tcW w:w="6237" w:type="dxa"/>
            <w:shd w:val="clear" w:color="auto" w:fill="auto"/>
          </w:tcPr>
          <w:p w14:paraId="06344CE7">
            <w:pPr>
              <w:tabs>
                <w:tab w:val="left" w:pos="313"/>
              </w:tabs>
              <w:autoSpaceDE w:val="0"/>
              <w:autoSpaceDN w:val="0"/>
              <w:adjustRightInd w:val="0"/>
              <w:ind w:left="29"/>
              <w:contextualSpacing/>
              <w:jc w:val="both"/>
              <w:rPr>
                <w:sz w:val="22"/>
                <w:szCs w:val="22"/>
                <w:lang w:val="de-DE" w:eastAsia="en-US"/>
              </w:rPr>
            </w:pPr>
            <w:r>
              <w:rPr>
                <w:rFonts w:eastAsia="Times New Roman"/>
                <w:bCs/>
                <w:sz w:val="22"/>
                <w:szCs w:val="22"/>
                <w:lang w:val="de-DE" w:eastAsia="de-DE"/>
              </w:rPr>
              <w:t>SS6</w:t>
            </w:r>
            <w:r>
              <w:rPr>
                <w:rFonts w:eastAsia="Times New Roman"/>
                <w:bCs/>
                <w:sz w:val="22"/>
                <w:szCs w:val="22"/>
                <w:lang w:val="en-US" w:eastAsia="de-DE"/>
              </w:rPr>
              <w:t>.1. The a</w:t>
            </w:r>
            <w:r>
              <w:rPr>
                <w:sz w:val="22"/>
                <w:szCs w:val="22"/>
                <w:lang w:val="de-DE" w:eastAsia="en-US"/>
              </w:rPr>
              <w:t>bilitytobecreativeandentrepreneurial in a varietyofenvironments.</w:t>
            </w:r>
          </w:p>
          <w:p w14:paraId="4ED0FE41">
            <w:pPr>
              <w:tabs>
                <w:tab w:val="left" w:pos="313"/>
              </w:tabs>
              <w:autoSpaceDE w:val="0"/>
              <w:autoSpaceDN w:val="0"/>
              <w:adjustRightInd w:val="0"/>
              <w:ind w:left="29"/>
              <w:contextualSpacing/>
              <w:jc w:val="both"/>
              <w:rPr>
                <w:sz w:val="22"/>
                <w:szCs w:val="22"/>
                <w:lang w:val="de-DE" w:eastAsia="en-US"/>
              </w:rPr>
            </w:pPr>
            <w:r>
              <w:rPr>
                <w:rFonts w:eastAsia="Times New Roman"/>
                <w:bCs/>
                <w:sz w:val="22"/>
                <w:szCs w:val="22"/>
                <w:lang w:val="de-DE" w:eastAsia="de-DE"/>
              </w:rPr>
              <w:t>SS6</w:t>
            </w:r>
            <w:r>
              <w:rPr>
                <w:rFonts w:eastAsia="Times New Roman"/>
                <w:bCs/>
                <w:sz w:val="22"/>
                <w:szCs w:val="22"/>
                <w:lang w:val="en-US" w:eastAsia="de-DE"/>
              </w:rPr>
              <w:t xml:space="preserve">.2. </w:t>
            </w:r>
            <w:r>
              <w:rPr>
                <w:sz w:val="22"/>
                <w:szCs w:val="22"/>
                <w:lang w:val="de-DE" w:eastAsia="en-US"/>
              </w:rPr>
              <w:t>The abilitytowork in a modeofuncertaintyandrapidlychangingtaskconditions, makedecisions, allocateresourcesand manage your time.</w:t>
            </w:r>
          </w:p>
          <w:p w14:paraId="26A4CD4A">
            <w:pPr>
              <w:tabs>
                <w:tab w:val="left" w:pos="313"/>
              </w:tabs>
              <w:autoSpaceDE w:val="0"/>
              <w:autoSpaceDN w:val="0"/>
              <w:adjustRightInd w:val="0"/>
              <w:ind w:left="29"/>
              <w:contextualSpacing/>
              <w:jc w:val="both"/>
              <w:rPr>
                <w:sz w:val="22"/>
                <w:szCs w:val="22"/>
                <w:lang w:val="de-DE" w:eastAsia="en-US"/>
              </w:rPr>
            </w:pPr>
            <w:r>
              <w:rPr>
                <w:rFonts w:eastAsia="Times New Roman"/>
                <w:bCs/>
                <w:sz w:val="22"/>
                <w:szCs w:val="22"/>
                <w:lang w:val="de-DE" w:eastAsia="de-DE"/>
              </w:rPr>
              <w:t>SS6</w:t>
            </w:r>
            <w:r>
              <w:rPr>
                <w:rFonts w:eastAsia="Times New Roman"/>
                <w:bCs/>
                <w:sz w:val="22"/>
                <w:szCs w:val="22"/>
                <w:lang w:val="en-US" w:eastAsia="de-DE"/>
              </w:rPr>
              <w:t>.3. The a</w:t>
            </w:r>
            <w:r>
              <w:rPr>
                <w:sz w:val="22"/>
                <w:szCs w:val="22"/>
                <w:lang w:val="de-DE" w:eastAsia="en-US"/>
              </w:rPr>
              <w:t>bilitytoworkwithconsumerrequests.</w:t>
            </w:r>
          </w:p>
        </w:tc>
      </w:tr>
      <w:tr w14:paraId="32801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3B81D936">
            <w:pPr>
              <w:rPr>
                <w:sz w:val="22"/>
                <w:szCs w:val="22"/>
                <w:lang w:val="en-US" w:eastAsia="en-US"/>
              </w:rPr>
            </w:pPr>
            <w:r>
              <w:rPr>
                <w:sz w:val="22"/>
                <w:szCs w:val="22"/>
                <w:lang w:val="en-US" w:eastAsia="en-US"/>
              </w:rPr>
              <w:t>SS 7. Culturalawarenessandabilityto expressly our self</w:t>
            </w:r>
          </w:p>
        </w:tc>
        <w:tc>
          <w:tcPr>
            <w:tcW w:w="6237" w:type="dxa"/>
            <w:shd w:val="clear" w:color="auto" w:fill="auto"/>
          </w:tcPr>
          <w:p w14:paraId="59CF7FAE">
            <w:pPr>
              <w:tabs>
                <w:tab w:val="left" w:pos="313"/>
              </w:tabs>
              <w:ind w:left="29"/>
              <w:contextualSpacing/>
              <w:jc w:val="both"/>
              <w:rPr>
                <w:sz w:val="22"/>
                <w:szCs w:val="22"/>
                <w:lang w:val="de-DE" w:eastAsia="en-US"/>
              </w:rPr>
            </w:pPr>
            <w:r>
              <w:rPr>
                <w:rFonts w:eastAsia="Times New Roman"/>
                <w:bCs/>
                <w:sz w:val="22"/>
                <w:szCs w:val="22"/>
                <w:lang w:val="de-DE" w:eastAsia="de-DE"/>
              </w:rPr>
              <w:t xml:space="preserve">SS7.1. </w:t>
            </w:r>
            <w:r>
              <w:rPr>
                <w:sz w:val="22"/>
                <w:szCs w:val="22"/>
                <w:lang w:val="de-DE" w:eastAsia="en-US"/>
              </w:rPr>
              <w:t>The abilitytoshowworldview, civilandmoralpositions.</w:t>
            </w:r>
          </w:p>
          <w:p w14:paraId="46F86A2A">
            <w:pPr>
              <w:tabs>
                <w:tab w:val="left" w:pos="313"/>
              </w:tabs>
              <w:ind w:left="29"/>
              <w:contextualSpacing/>
              <w:jc w:val="both"/>
              <w:rPr>
                <w:sz w:val="22"/>
                <w:szCs w:val="22"/>
                <w:lang w:val="en-US" w:eastAsia="en-US"/>
              </w:rPr>
            </w:pPr>
            <w:r>
              <w:rPr>
                <w:sz w:val="22"/>
                <w:szCs w:val="22"/>
                <w:lang w:val="de-DE" w:eastAsia="en-US"/>
              </w:rPr>
              <w:t>SS7.2. The abilitytobe tolerant ofthetraditionsandcultureofotherpeoplesoftheworld, tohave high spiritual qualities</w:t>
            </w:r>
            <w:r>
              <w:rPr>
                <w:sz w:val="22"/>
                <w:szCs w:val="22"/>
                <w:lang w:val="en-US" w:eastAsia="en-US"/>
              </w:rPr>
              <w:t>.</w:t>
            </w:r>
          </w:p>
        </w:tc>
      </w:tr>
      <w:tr w14:paraId="629C9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26" w:type="dxa"/>
            <w:gridSpan w:val="2"/>
            <w:shd w:val="clear" w:color="auto" w:fill="auto"/>
          </w:tcPr>
          <w:p w14:paraId="19BD6C44">
            <w:pPr>
              <w:tabs>
                <w:tab w:val="left" w:pos="313"/>
              </w:tabs>
              <w:ind w:left="29"/>
              <w:contextualSpacing/>
              <w:jc w:val="both"/>
              <w:rPr>
                <w:rFonts w:eastAsia="Times New Roman"/>
                <w:b/>
                <w:bCs/>
                <w:sz w:val="22"/>
                <w:szCs w:val="22"/>
                <w:lang w:val="de-DE" w:eastAsia="de-DE"/>
              </w:rPr>
            </w:pPr>
            <w:r>
              <w:rPr>
                <w:rFonts w:eastAsia="Times New Roman"/>
                <w:b/>
                <w:bCs/>
                <w:sz w:val="22"/>
                <w:szCs w:val="22"/>
                <w:lang w:val="de-DE" w:eastAsia="de-DE"/>
              </w:rPr>
              <w:t>HARDSKILLS</w:t>
            </w:r>
          </w:p>
        </w:tc>
      </w:tr>
      <w:tr w14:paraId="2D717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89" w:type="dxa"/>
            <w:shd w:val="clear" w:color="auto" w:fill="auto"/>
          </w:tcPr>
          <w:p w14:paraId="04E68CBC">
            <w:pPr>
              <w:rPr>
                <w:sz w:val="22"/>
                <w:szCs w:val="22"/>
                <w:lang w:val="en-US" w:eastAsia="en-US"/>
              </w:rPr>
            </w:pPr>
            <w:r>
              <w:rPr>
                <w:sz w:val="22"/>
                <w:szCs w:val="22"/>
                <w:lang w:val="en-US" w:eastAsia="en-US"/>
              </w:rPr>
              <w:t>Theoretical knowledge and practical skills specific to this field</w:t>
            </w:r>
          </w:p>
        </w:tc>
        <w:tc>
          <w:tcPr>
            <w:tcW w:w="6237" w:type="dxa"/>
            <w:shd w:val="clear" w:color="auto" w:fill="auto"/>
          </w:tcPr>
          <w:p w14:paraId="38D87467">
            <w:pPr>
              <w:tabs>
                <w:tab w:val="left" w:pos="313"/>
              </w:tabs>
              <w:ind w:left="29"/>
              <w:contextualSpacing/>
              <w:jc w:val="both"/>
              <w:rPr>
                <w:rFonts w:eastAsia="Times New Roman"/>
                <w:bCs/>
                <w:sz w:val="22"/>
                <w:szCs w:val="22"/>
                <w:lang w:val="de-DE" w:eastAsia="de-DE"/>
              </w:rPr>
            </w:pPr>
            <w:r>
              <w:rPr>
                <w:rFonts w:eastAsia="Times New Roman"/>
                <w:bCs/>
                <w:sz w:val="22"/>
                <w:szCs w:val="22"/>
                <w:lang w:val="de-DE" w:eastAsia="de-DE"/>
              </w:rPr>
              <w:t>HS1. Theabilitytoapplytheprinciplesofconstructingimagesanddrawingsofgeometricobjects; rulesforregistrationof design</w:t>
            </w:r>
            <w:r>
              <w:rPr>
                <w:rFonts w:eastAsia="Times New Roman"/>
                <w:bCs/>
                <w:sz w:val="22"/>
                <w:szCs w:val="22"/>
                <w:lang w:val="en-US" w:eastAsia="de-DE"/>
              </w:rPr>
              <w:t xml:space="preserve"> documentation</w:t>
            </w:r>
            <w:r>
              <w:rPr>
                <w:rFonts w:eastAsia="Times New Roman"/>
                <w:bCs/>
                <w:sz w:val="22"/>
                <w:szCs w:val="22"/>
                <w:lang w:val="de-DE" w:eastAsia="de-DE"/>
              </w:rPr>
              <w:t xml:space="preserve"> in</w:t>
            </w:r>
            <w:r>
              <w:rPr>
                <w:rFonts w:eastAsia="Times New Roman"/>
                <w:bCs/>
                <w:sz w:val="22"/>
                <w:szCs w:val="22"/>
                <w:lang w:val="en-US" w:eastAsia="de-DE"/>
              </w:rPr>
              <w:t xml:space="preserve"> accordance</w:t>
            </w:r>
            <w:r>
              <w:rPr>
                <w:rFonts w:eastAsia="Times New Roman"/>
                <w:bCs/>
                <w:sz w:val="22"/>
                <w:szCs w:val="22"/>
                <w:lang w:val="de-DE" w:eastAsia="de-DE"/>
              </w:rPr>
              <w:t>with ISO, ESKD / ESTD. Tobeabletoperformcalculations, design andgraphicallypresentinformationaboutprocessesandobjects;</w:t>
            </w:r>
          </w:p>
          <w:p w14:paraId="08B27EA1">
            <w:pPr>
              <w:tabs>
                <w:tab w:val="left" w:pos="313"/>
              </w:tabs>
              <w:ind w:left="29"/>
              <w:contextualSpacing/>
              <w:jc w:val="both"/>
              <w:rPr>
                <w:rFonts w:eastAsia="Times New Roman"/>
                <w:bCs/>
                <w:sz w:val="22"/>
                <w:szCs w:val="22"/>
                <w:lang w:val="de-DE" w:eastAsia="de-DE"/>
              </w:rPr>
            </w:pPr>
            <w:r>
              <w:rPr>
                <w:rFonts w:eastAsia="Times New Roman"/>
                <w:bCs/>
                <w:sz w:val="22"/>
                <w:szCs w:val="22"/>
                <w:lang w:val="de-DE" w:eastAsia="de-DE"/>
              </w:rPr>
              <w:t>HS 2. Theabilityto design thetechnologicalprocessofprocessingblanks, to carry out design developmentsandtojustifythe</w:t>
            </w:r>
            <w:r>
              <w:rPr>
                <w:rFonts w:eastAsia="Times New Roman"/>
                <w:bCs/>
                <w:sz w:val="22"/>
                <w:szCs w:val="22"/>
                <w:lang w:val="en-US" w:eastAsia="de-DE"/>
              </w:rPr>
              <w:t>selectedtechnological</w:t>
            </w:r>
            <w:r>
              <w:rPr>
                <w:rFonts w:eastAsia="Times New Roman"/>
                <w:bCs/>
                <w:sz w:val="22"/>
                <w:szCs w:val="22"/>
                <w:lang w:val="de-DE" w:eastAsia="de-DE"/>
              </w:rPr>
              <w:t>solutions;toknowandusethecapabilitiesandrulesofoperationofcomputermeasuringsystemsformonitoringthemaintechnologicalparametersof 3D printing;</w:t>
            </w:r>
          </w:p>
          <w:p w14:paraId="24925756">
            <w:pPr>
              <w:tabs>
                <w:tab w:val="left" w:pos="313"/>
              </w:tabs>
              <w:ind w:left="29"/>
              <w:contextualSpacing/>
              <w:jc w:val="both"/>
              <w:rPr>
                <w:rFonts w:eastAsia="Times New Roman"/>
                <w:bCs/>
                <w:sz w:val="22"/>
                <w:szCs w:val="22"/>
                <w:lang w:val="de-DE" w:eastAsia="de-DE"/>
              </w:rPr>
            </w:pPr>
            <w:r>
              <w:rPr>
                <w:rFonts w:eastAsia="Times New Roman"/>
                <w:bCs/>
                <w:sz w:val="22"/>
                <w:szCs w:val="22"/>
                <w:lang w:val="de-DE" w:eastAsia="de-DE"/>
              </w:rPr>
              <w:t>HS 3. Theabilitytosolveproblems in professional activities in thefieldofmechanicsandmetalworking, toconduct a qualitative analysis; to design technologicalequipment, methodsofbasingtheworkpieces, toapplytheuseof universal assemblydevices, topresenttheprincipalschemesofthemainequipment, tools, accessories, toindependentlychoosethe optimal technologyandequipmentfortheproductionofweldedstructures;</w:t>
            </w:r>
          </w:p>
          <w:p w14:paraId="0E3A8993">
            <w:pPr>
              <w:tabs>
                <w:tab w:val="left" w:pos="313"/>
              </w:tabs>
              <w:ind w:left="29"/>
              <w:contextualSpacing/>
              <w:jc w:val="both"/>
              <w:rPr>
                <w:rFonts w:eastAsia="Times New Roman"/>
                <w:bCs/>
                <w:sz w:val="22"/>
                <w:szCs w:val="22"/>
                <w:lang w:val="de-DE" w:eastAsia="de-DE"/>
              </w:rPr>
            </w:pPr>
            <w:r>
              <w:rPr>
                <w:rFonts w:eastAsia="Times New Roman"/>
                <w:bCs/>
                <w:sz w:val="22"/>
                <w:szCs w:val="22"/>
                <w:lang w:val="de-DE" w:eastAsia="de-DE"/>
              </w:rPr>
              <w:t xml:space="preserve">HS 4. The abilitytoapplyteachingmethods in thefieldoftechnicaldisciplines, criticallyevaluatethescientificorganizationoftheworkof a higherschoolteacher, usemethodstoactivatetheactivitiesofstudents, master professional terminology in English, theabilitytoshow professional </w:t>
            </w:r>
            <w:r>
              <w:rPr>
                <w:rFonts w:eastAsia="Times New Roman"/>
                <w:bCs/>
                <w:sz w:val="22"/>
                <w:szCs w:val="22"/>
                <w:lang w:val="en-US" w:eastAsia="de-DE"/>
              </w:rPr>
              <w:t>values</w:t>
            </w:r>
            <w:r>
              <w:rPr>
                <w:rFonts w:eastAsia="Times New Roman"/>
                <w:bCs/>
                <w:sz w:val="22"/>
                <w:szCs w:val="22"/>
                <w:lang w:val="de-DE" w:eastAsia="de-DE"/>
              </w:rPr>
              <w:t xml:space="preserve">: </w:t>
            </w:r>
            <w:r>
              <w:rPr>
                <w:rFonts w:eastAsia="Times New Roman"/>
                <w:bCs/>
                <w:sz w:val="22"/>
                <w:szCs w:val="22"/>
                <w:lang w:val="en-US" w:eastAsia="de-DE"/>
              </w:rPr>
              <w:t>professionalism</w:t>
            </w:r>
            <w:r>
              <w:rPr>
                <w:rFonts w:eastAsia="Times New Roman"/>
                <w:bCs/>
                <w:sz w:val="22"/>
                <w:szCs w:val="22"/>
                <w:lang w:val="de-DE" w:eastAsia="de-DE"/>
              </w:rPr>
              <w:t xml:space="preserve">; </w:t>
            </w:r>
            <w:r>
              <w:rPr>
                <w:rFonts w:eastAsia="Times New Roman"/>
                <w:bCs/>
                <w:sz w:val="22"/>
                <w:szCs w:val="22"/>
                <w:lang w:val="en-US" w:eastAsia="de-DE"/>
              </w:rPr>
              <w:t>innovation</w:t>
            </w:r>
            <w:r>
              <w:rPr>
                <w:rFonts w:eastAsia="Times New Roman"/>
                <w:bCs/>
                <w:sz w:val="22"/>
                <w:szCs w:val="22"/>
                <w:lang w:val="de-DE" w:eastAsia="de-DE"/>
              </w:rPr>
              <w:t xml:space="preserve">; </w:t>
            </w:r>
            <w:r>
              <w:rPr>
                <w:rFonts w:eastAsia="Times New Roman"/>
                <w:bCs/>
                <w:sz w:val="22"/>
                <w:szCs w:val="22"/>
                <w:lang w:val="en-US" w:eastAsia="de-DE"/>
              </w:rPr>
              <w:t>creativity</w:t>
            </w:r>
            <w:r>
              <w:rPr>
                <w:rFonts w:eastAsia="Times New Roman"/>
                <w:bCs/>
                <w:sz w:val="22"/>
                <w:szCs w:val="22"/>
                <w:lang w:val="de-DE" w:eastAsia="de-DE"/>
              </w:rPr>
              <w:t xml:space="preserve">; </w:t>
            </w:r>
            <w:r>
              <w:rPr>
                <w:rFonts w:eastAsia="Times New Roman"/>
                <w:bCs/>
                <w:sz w:val="22"/>
                <w:szCs w:val="22"/>
                <w:lang w:val="en-US" w:eastAsia="de-DE"/>
              </w:rPr>
              <w:t>meritocracy</w:t>
            </w:r>
            <w:r>
              <w:rPr>
                <w:rFonts w:eastAsia="Times New Roman"/>
                <w:bCs/>
                <w:sz w:val="22"/>
                <w:szCs w:val="22"/>
                <w:lang w:val="de-DE" w:eastAsia="de-DE"/>
              </w:rPr>
              <w:t xml:space="preserve">; </w:t>
            </w:r>
            <w:r>
              <w:rPr>
                <w:rFonts w:eastAsia="Times New Roman"/>
                <w:bCs/>
                <w:sz w:val="22"/>
                <w:szCs w:val="22"/>
                <w:lang w:val="en-US" w:eastAsia="de-DE"/>
              </w:rPr>
              <w:t>integrity</w:t>
            </w:r>
            <w:r>
              <w:rPr>
                <w:rFonts w:eastAsia="Times New Roman"/>
                <w:bCs/>
                <w:sz w:val="22"/>
                <w:szCs w:val="22"/>
                <w:lang w:val="de-DE" w:eastAsia="de-DE"/>
              </w:rPr>
              <w:t>;</w:t>
            </w:r>
          </w:p>
          <w:p w14:paraId="232C2719">
            <w:pPr>
              <w:tabs>
                <w:tab w:val="left" w:pos="313"/>
              </w:tabs>
              <w:ind w:left="29"/>
              <w:contextualSpacing/>
              <w:jc w:val="both"/>
              <w:rPr>
                <w:rFonts w:eastAsia="Times New Roman"/>
                <w:bCs/>
                <w:sz w:val="22"/>
                <w:szCs w:val="22"/>
                <w:lang w:val="en-US" w:eastAsia="de-DE"/>
              </w:rPr>
            </w:pPr>
            <w:r>
              <w:rPr>
                <w:rFonts w:eastAsia="Times New Roman"/>
                <w:bCs/>
                <w:sz w:val="22"/>
                <w:szCs w:val="22"/>
                <w:lang w:val="de-DE" w:eastAsia="de-DE"/>
              </w:rPr>
              <w:t xml:space="preserve">HS 5. </w:t>
            </w:r>
            <w:r>
              <w:rPr>
                <w:sz w:val="22"/>
                <w:szCs w:val="22"/>
                <w:lang w:val="en-US"/>
              </w:rPr>
              <w:t>Ability to implement the results of scientific research, possess methods for designing robotic systems, high-load machine components, and implementing technological processes of mechanical and thermal treatment using artificial intelligence tools; to solve basic metric, positional, and layout tasks using technical drawings.</w:t>
            </w:r>
          </w:p>
        </w:tc>
      </w:tr>
    </w:tbl>
    <w:p w14:paraId="7EBC5BD5">
      <w:pPr>
        <w:pStyle w:val="18"/>
        <w:spacing w:after="0" w:line="240" w:lineRule="auto"/>
        <w:jc w:val="center"/>
        <w:rPr>
          <w:rFonts w:ascii="Times New Roman" w:hAnsi="Times New Roman"/>
          <w:b/>
          <w:bCs/>
          <w:sz w:val="24"/>
          <w:szCs w:val="24"/>
          <w:lang w:val="en-US"/>
        </w:rPr>
      </w:pPr>
    </w:p>
    <w:p w14:paraId="4E4F5948">
      <w:pPr>
        <w:pStyle w:val="18"/>
        <w:tabs>
          <w:tab w:val="left" w:pos="7251"/>
        </w:tabs>
        <w:spacing w:after="0" w:line="240" w:lineRule="auto"/>
        <w:ind w:left="0"/>
        <w:jc w:val="center"/>
        <w:rPr>
          <w:rFonts w:ascii="Times New Roman" w:hAnsi="Times New Roman"/>
          <w:b/>
          <w:bCs/>
          <w:sz w:val="24"/>
          <w:szCs w:val="24"/>
          <w:lang w:val="en-US"/>
        </w:rPr>
      </w:pPr>
    </w:p>
    <w:p w14:paraId="132BE84B">
      <w:pPr>
        <w:pStyle w:val="18"/>
        <w:tabs>
          <w:tab w:val="left" w:pos="7251"/>
        </w:tabs>
        <w:spacing w:after="0" w:line="240" w:lineRule="auto"/>
        <w:ind w:left="0"/>
        <w:jc w:val="center"/>
        <w:rPr>
          <w:rFonts w:ascii="Times New Roman" w:hAnsi="Times New Roman"/>
          <w:b/>
          <w:bCs/>
          <w:sz w:val="24"/>
          <w:szCs w:val="24"/>
          <w:lang w:val="en-US"/>
        </w:rPr>
      </w:pPr>
    </w:p>
    <w:p w14:paraId="5F2DB78D">
      <w:pPr>
        <w:pStyle w:val="18"/>
        <w:tabs>
          <w:tab w:val="left" w:pos="7251"/>
        </w:tabs>
        <w:spacing w:after="0" w:line="240" w:lineRule="auto"/>
        <w:ind w:left="0"/>
        <w:jc w:val="center"/>
        <w:rPr>
          <w:rFonts w:ascii="Times New Roman" w:hAnsi="Times New Roman"/>
          <w:bCs/>
          <w:sz w:val="24"/>
          <w:szCs w:val="24"/>
          <w:lang w:val="en-US"/>
        </w:rPr>
      </w:pPr>
    </w:p>
    <w:p w14:paraId="76435D9B">
      <w:pPr>
        <w:pStyle w:val="18"/>
        <w:tabs>
          <w:tab w:val="left" w:pos="7251"/>
        </w:tabs>
        <w:spacing w:after="0" w:line="240" w:lineRule="auto"/>
        <w:ind w:left="0"/>
        <w:jc w:val="center"/>
        <w:rPr>
          <w:rFonts w:ascii="Times New Roman" w:hAnsi="Times New Roman"/>
          <w:bCs/>
          <w:sz w:val="24"/>
          <w:szCs w:val="24"/>
          <w:lang w:val="en-US"/>
        </w:rPr>
      </w:pPr>
    </w:p>
    <w:p w14:paraId="74B88967">
      <w:pPr>
        <w:pStyle w:val="18"/>
        <w:tabs>
          <w:tab w:val="left" w:pos="7251"/>
        </w:tabs>
        <w:spacing w:after="0" w:line="240" w:lineRule="auto"/>
        <w:ind w:left="0"/>
        <w:jc w:val="center"/>
        <w:rPr>
          <w:rFonts w:ascii="Times New Roman" w:hAnsi="Times New Roman"/>
          <w:bCs/>
          <w:sz w:val="24"/>
          <w:szCs w:val="24"/>
          <w:lang w:val="en-US"/>
        </w:rPr>
      </w:pPr>
    </w:p>
    <w:p w14:paraId="6EF92093">
      <w:pPr>
        <w:pStyle w:val="18"/>
        <w:tabs>
          <w:tab w:val="left" w:pos="7251"/>
        </w:tabs>
        <w:spacing w:after="0" w:line="240" w:lineRule="auto"/>
        <w:ind w:left="0"/>
        <w:jc w:val="center"/>
        <w:rPr>
          <w:rFonts w:ascii="Times New Roman" w:hAnsi="Times New Roman"/>
          <w:bCs/>
          <w:sz w:val="24"/>
          <w:szCs w:val="24"/>
          <w:lang w:val="en-US"/>
        </w:rPr>
      </w:pPr>
    </w:p>
    <w:p w14:paraId="574C5246">
      <w:pPr>
        <w:spacing w:after="200" w:line="276" w:lineRule="auto"/>
        <w:rPr>
          <w:b/>
          <w:sz w:val="24"/>
          <w:szCs w:val="24"/>
          <w:lang w:val="kk-KZ"/>
        </w:rPr>
      </w:pPr>
      <w:r>
        <w:rPr>
          <w:b/>
          <w:sz w:val="24"/>
          <w:szCs w:val="24"/>
          <w:lang w:val="kk-KZ"/>
        </w:rPr>
        <w:br w:type="page"/>
      </w:r>
    </w:p>
    <w:p w14:paraId="73D27DDF">
      <w:pPr>
        <w:jc w:val="center"/>
        <w:rPr>
          <w:b/>
          <w:sz w:val="24"/>
          <w:szCs w:val="24"/>
          <w:lang w:val="kk-KZ"/>
        </w:rPr>
      </w:pPr>
      <w:r>
        <w:rPr>
          <w:b/>
          <w:sz w:val="24"/>
          <w:szCs w:val="24"/>
          <w:lang w:val="kk-KZ"/>
        </w:rPr>
        <w:t xml:space="preserve">3.1 </w:t>
      </w:r>
      <w:r>
        <w:rPr>
          <w:b/>
          <w:sz w:val="28"/>
          <w:szCs w:val="28"/>
          <w:lang w:val="kk-KZ"/>
        </w:rPr>
        <w:t>Matrix of correlation of the learning outcomes of the educational program as a whole with the competences formed</w:t>
      </w:r>
    </w:p>
    <w:p w14:paraId="6D8F411D">
      <w:pPr>
        <w:pStyle w:val="18"/>
        <w:tabs>
          <w:tab w:val="left" w:pos="7251"/>
        </w:tabs>
        <w:spacing w:after="0" w:line="240" w:lineRule="auto"/>
        <w:ind w:left="0"/>
        <w:rPr>
          <w:rFonts w:ascii="Times New Roman" w:hAnsi="Times New Roman"/>
          <w:b/>
          <w:bCs/>
          <w:sz w:val="24"/>
          <w:szCs w:val="24"/>
          <w:lang w:val="kk-KZ"/>
        </w:rPr>
      </w:pPr>
    </w:p>
    <w:tbl>
      <w:tblPr>
        <w:tblStyle w:val="6"/>
        <w:tblW w:w="3863"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2287"/>
        <w:gridCol w:w="567"/>
        <w:gridCol w:w="471"/>
        <w:gridCol w:w="471"/>
        <w:gridCol w:w="471"/>
        <w:gridCol w:w="471"/>
        <w:gridCol w:w="471"/>
        <w:gridCol w:w="471"/>
        <w:gridCol w:w="471"/>
        <w:gridCol w:w="471"/>
        <w:gridCol w:w="629"/>
      </w:tblGrid>
      <w:tr w14:paraId="2F7A4DE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2287" w:type="dxa"/>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0A5C2A61">
            <w:pPr>
              <w:rPr>
                <w:b/>
                <w:lang w:val="en-US"/>
              </w:rPr>
            </w:pPr>
          </w:p>
        </w:tc>
        <w:tc>
          <w:tcPr>
            <w:tcW w:w="567" w:type="dxa"/>
            <w:tcBorders>
              <w:top w:val="single" w:color="000000" w:sz="8" w:space="0"/>
              <w:left w:val="single" w:color="auto" w:sz="4" w:space="0"/>
              <w:bottom w:val="single" w:color="000000" w:sz="8" w:space="0"/>
              <w:right w:val="single" w:color="auto" w:sz="4" w:space="0"/>
            </w:tcBorders>
          </w:tcPr>
          <w:p w14:paraId="579E0B14">
            <w:pPr>
              <w:jc w:val="center"/>
              <w:rPr>
                <w:b/>
                <w:lang w:val="en-US"/>
              </w:rPr>
            </w:pPr>
            <w:r>
              <w:rPr>
                <w:b/>
                <w:lang w:val="en-US"/>
              </w:rPr>
              <w:t>LO1</w:t>
            </w:r>
          </w:p>
        </w:tc>
        <w:tc>
          <w:tcPr>
            <w:tcW w:w="471" w:type="dxa"/>
            <w:tcBorders>
              <w:top w:val="single" w:color="000000" w:sz="8" w:space="0"/>
              <w:left w:val="single" w:color="auto" w:sz="4" w:space="0"/>
              <w:bottom w:val="single" w:color="000000" w:sz="8" w:space="0"/>
              <w:right w:val="single" w:color="auto" w:sz="4" w:space="0"/>
            </w:tcBorders>
          </w:tcPr>
          <w:p w14:paraId="009A1B00">
            <w:pPr>
              <w:jc w:val="center"/>
              <w:rPr>
                <w:b/>
                <w:lang w:val="en-US"/>
              </w:rPr>
            </w:pPr>
            <w:r>
              <w:rPr>
                <w:b/>
                <w:lang w:val="en-US"/>
              </w:rPr>
              <w:t>LO2</w:t>
            </w:r>
          </w:p>
        </w:tc>
        <w:tc>
          <w:tcPr>
            <w:tcW w:w="471" w:type="dxa"/>
            <w:tcBorders>
              <w:top w:val="single" w:color="000000" w:sz="8" w:space="0"/>
              <w:left w:val="single" w:color="auto" w:sz="4" w:space="0"/>
              <w:bottom w:val="single" w:color="000000" w:sz="8" w:space="0"/>
              <w:right w:val="single" w:color="auto" w:sz="4" w:space="0"/>
            </w:tcBorders>
          </w:tcPr>
          <w:p w14:paraId="42D095D2">
            <w:pPr>
              <w:jc w:val="center"/>
              <w:rPr>
                <w:b/>
                <w:lang w:val="en-US"/>
              </w:rPr>
            </w:pPr>
            <w:r>
              <w:rPr>
                <w:b/>
                <w:lang w:val="en-US"/>
              </w:rPr>
              <w:t>LO3</w:t>
            </w:r>
          </w:p>
        </w:tc>
        <w:tc>
          <w:tcPr>
            <w:tcW w:w="471" w:type="dxa"/>
            <w:tcBorders>
              <w:top w:val="single" w:color="000000" w:sz="8" w:space="0"/>
              <w:left w:val="single" w:color="auto" w:sz="4" w:space="0"/>
              <w:bottom w:val="single" w:color="000000" w:sz="8" w:space="0"/>
              <w:right w:val="single" w:color="000000" w:sz="8" w:space="0"/>
            </w:tcBorders>
          </w:tcPr>
          <w:p w14:paraId="364110F2">
            <w:pPr>
              <w:jc w:val="center"/>
              <w:rPr>
                <w:b/>
                <w:lang w:val="en-US"/>
              </w:rPr>
            </w:pPr>
            <w:r>
              <w:rPr>
                <w:b/>
                <w:lang w:val="en-US"/>
              </w:rPr>
              <w:t>LO4</w:t>
            </w:r>
          </w:p>
        </w:tc>
        <w:tc>
          <w:tcPr>
            <w:tcW w:w="471" w:type="dxa"/>
            <w:tcBorders>
              <w:top w:val="single" w:color="000000" w:sz="8" w:space="0"/>
              <w:left w:val="single" w:color="000000" w:sz="8" w:space="0"/>
              <w:bottom w:val="single" w:color="000000" w:sz="8" w:space="0"/>
              <w:right w:val="single" w:color="000000" w:sz="8" w:space="0"/>
            </w:tcBorders>
          </w:tcPr>
          <w:p w14:paraId="2BEF8A16">
            <w:pPr>
              <w:jc w:val="center"/>
              <w:rPr>
                <w:b/>
                <w:lang w:val="en-US"/>
              </w:rPr>
            </w:pPr>
            <w:r>
              <w:rPr>
                <w:b/>
                <w:lang w:val="en-US"/>
              </w:rPr>
              <w:t>LO5</w:t>
            </w:r>
          </w:p>
          <w:p w14:paraId="13F028A0">
            <w:pPr>
              <w:jc w:val="center"/>
              <w:rPr>
                <w:b/>
                <w:lang w:val="en-US"/>
              </w:rPr>
            </w:pPr>
          </w:p>
        </w:tc>
        <w:tc>
          <w:tcPr>
            <w:tcW w:w="471" w:type="dxa"/>
            <w:tcBorders>
              <w:top w:val="single" w:color="000000" w:sz="8" w:space="0"/>
              <w:left w:val="single" w:color="000000" w:sz="8" w:space="0"/>
              <w:bottom w:val="single" w:color="000000" w:sz="8" w:space="0"/>
              <w:right w:val="single" w:color="000000" w:sz="8" w:space="0"/>
            </w:tcBorders>
          </w:tcPr>
          <w:p w14:paraId="76DDD819">
            <w:pPr>
              <w:jc w:val="center"/>
              <w:rPr>
                <w:b/>
                <w:lang w:val="en-US"/>
              </w:rPr>
            </w:pPr>
            <w:r>
              <w:rPr>
                <w:b/>
                <w:lang w:val="en-US"/>
              </w:rPr>
              <w:t>LO6</w:t>
            </w:r>
          </w:p>
        </w:tc>
        <w:tc>
          <w:tcPr>
            <w:tcW w:w="471" w:type="dxa"/>
            <w:tcBorders>
              <w:top w:val="single" w:color="000000" w:sz="8" w:space="0"/>
              <w:left w:val="single" w:color="000000" w:sz="8" w:space="0"/>
              <w:bottom w:val="single" w:color="000000" w:sz="8" w:space="0"/>
              <w:right w:val="single" w:color="000000" w:sz="8" w:space="0"/>
            </w:tcBorders>
          </w:tcPr>
          <w:p w14:paraId="16A968CC">
            <w:pPr>
              <w:jc w:val="center"/>
              <w:rPr>
                <w:b/>
                <w:lang w:val="en-US"/>
              </w:rPr>
            </w:pPr>
            <w:r>
              <w:rPr>
                <w:b/>
                <w:lang w:val="en-US"/>
              </w:rPr>
              <w:t>LO7</w:t>
            </w:r>
          </w:p>
        </w:tc>
        <w:tc>
          <w:tcPr>
            <w:tcW w:w="471" w:type="dxa"/>
            <w:tcBorders>
              <w:top w:val="single" w:color="000000" w:sz="8" w:space="0"/>
              <w:left w:val="single" w:color="000000" w:sz="8" w:space="0"/>
              <w:bottom w:val="single" w:color="000000" w:sz="8" w:space="0"/>
              <w:right w:val="single" w:color="000000" w:sz="8" w:space="0"/>
            </w:tcBorders>
          </w:tcPr>
          <w:p w14:paraId="21F73C23">
            <w:pPr>
              <w:jc w:val="center"/>
              <w:rPr>
                <w:b/>
                <w:lang w:val="en-US"/>
              </w:rPr>
            </w:pPr>
            <w:r>
              <w:rPr>
                <w:b/>
                <w:lang w:val="en-US"/>
              </w:rPr>
              <w:t>LO8</w:t>
            </w:r>
          </w:p>
        </w:tc>
        <w:tc>
          <w:tcPr>
            <w:tcW w:w="471" w:type="dxa"/>
            <w:tcBorders>
              <w:top w:val="single" w:color="000000" w:sz="8" w:space="0"/>
              <w:left w:val="single" w:color="000000" w:sz="8" w:space="0"/>
              <w:bottom w:val="single" w:color="000000" w:sz="8" w:space="0"/>
              <w:right w:val="single" w:color="000000" w:sz="8" w:space="0"/>
            </w:tcBorders>
          </w:tcPr>
          <w:p w14:paraId="0B7C90B7">
            <w:pPr>
              <w:jc w:val="center"/>
              <w:rPr>
                <w:b/>
                <w:lang w:val="en-US"/>
              </w:rPr>
            </w:pPr>
            <w:r>
              <w:rPr>
                <w:b/>
                <w:lang w:val="en-US"/>
              </w:rPr>
              <w:t>LO9</w:t>
            </w:r>
          </w:p>
        </w:tc>
        <w:tc>
          <w:tcPr>
            <w:tcW w:w="629" w:type="dxa"/>
            <w:tcBorders>
              <w:top w:val="single" w:color="000000" w:sz="8" w:space="0"/>
              <w:left w:val="single" w:color="000000" w:sz="8" w:space="0"/>
              <w:bottom w:val="single" w:color="000000" w:sz="8" w:space="0"/>
              <w:right w:val="single" w:color="000000" w:sz="8" w:space="0"/>
            </w:tcBorders>
          </w:tcPr>
          <w:p w14:paraId="25D45783">
            <w:pPr>
              <w:jc w:val="center"/>
              <w:rPr>
                <w:b/>
                <w:lang w:val="en-US"/>
              </w:rPr>
            </w:pPr>
            <w:r>
              <w:rPr>
                <w:b/>
                <w:lang w:val="en-US"/>
              </w:rPr>
              <w:t>LO10</w:t>
            </w:r>
          </w:p>
        </w:tc>
      </w:tr>
      <w:tr w14:paraId="00899B9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2287" w:type="dxa"/>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0D5004C2">
            <w:pPr>
              <w:ind w:left="142" w:right="76" w:hanging="142"/>
              <w:rPr>
                <w:lang w:val="en-US"/>
              </w:rPr>
            </w:pPr>
            <w:r>
              <w:rPr>
                <w:lang w:val="en-US"/>
              </w:rPr>
              <w:t>SS1</w:t>
            </w:r>
          </w:p>
        </w:tc>
        <w:tc>
          <w:tcPr>
            <w:tcW w:w="567" w:type="dxa"/>
            <w:tcBorders>
              <w:top w:val="single" w:color="000000" w:sz="8" w:space="0"/>
              <w:left w:val="single" w:color="auto" w:sz="4" w:space="0"/>
              <w:bottom w:val="single" w:color="000000" w:sz="8" w:space="0"/>
              <w:right w:val="single" w:color="auto" w:sz="4" w:space="0"/>
            </w:tcBorders>
            <w:vAlign w:val="center"/>
          </w:tcPr>
          <w:p w14:paraId="11939EC1">
            <w:pPr>
              <w:jc w:val="center"/>
              <w:rPr>
                <w:sz w:val="24"/>
                <w:szCs w:val="24"/>
              </w:rPr>
            </w:pPr>
            <w:r>
              <w:rPr>
                <w:sz w:val="24"/>
                <w:szCs w:val="24"/>
              </w:rPr>
              <w:t>+</w:t>
            </w:r>
          </w:p>
        </w:tc>
        <w:tc>
          <w:tcPr>
            <w:tcW w:w="471" w:type="dxa"/>
            <w:tcBorders>
              <w:top w:val="single" w:color="000000" w:sz="8" w:space="0"/>
              <w:left w:val="single" w:color="auto" w:sz="4" w:space="0"/>
              <w:bottom w:val="single" w:color="000000" w:sz="8" w:space="0"/>
              <w:right w:val="single" w:color="auto" w:sz="4" w:space="0"/>
            </w:tcBorders>
            <w:vAlign w:val="center"/>
          </w:tcPr>
          <w:p w14:paraId="3C72FC6C">
            <w:pPr>
              <w:jc w:val="center"/>
              <w:rPr>
                <w:sz w:val="24"/>
                <w:szCs w:val="24"/>
              </w:rPr>
            </w:pPr>
            <w:r>
              <w:rPr>
                <w:sz w:val="24"/>
                <w:szCs w:val="24"/>
              </w:rPr>
              <w:t>+</w:t>
            </w:r>
          </w:p>
        </w:tc>
        <w:tc>
          <w:tcPr>
            <w:tcW w:w="471" w:type="dxa"/>
            <w:tcBorders>
              <w:top w:val="single" w:color="000000" w:sz="8" w:space="0"/>
              <w:left w:val="single" w:color="auto" w:sz="4" w:space="0"/>
              <w:bottom w:val="single" w:color="000000" w:sz="8" w:space="0"/>
              <w:right w:val="single" w:color="auto" w:sz="4" w:space="0"/>
            </w:tcBorders>
            <w:vAlign w:val="center"/>
          </w:tcPr>
          <w:p w14:paraId="2FB6DA3D">
            <w:pPr>
              <w:jc w:val="center"/>
              <w:rPr>
                <w:sz w:val="24"/>
                <w:szCs w:val="24"/>
              </w:rPr>
            </w:pPr>
          </w:p>
        </w:tc>
        <w:tc>
          <w:tcPr>
            <w:tcW w:w="471" w:type="dxa"/>
            <w:tcBorders>
              <w:top w:val="single" w:color="000000" w:sz="8" w:space="0"/>
              <w:left w:val="single" w:color="auto" w:sz="4" w:space="0"/>
              <w:bottom w:val="single" w:color="000000" w:sz="8" w:space="0"/>
              <w:right w:val="single" w:color="000000" w:sz="8" w:space="0"/>
            </w:tcBorders>
            <w:vAlign w:val="center"/>
          </w:tcPr>
          <w:p w14:paraId="744A0E3A">
            <w:pPr>
              <w:jc w:val="center"/>
              <w:rPr>
                <w:sz w:val="24"/>
                <w:szCs w:val="24"/>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758D24FD">
            <w:pPr>
              <w:jc w:val="center"/>
              <w:rPr>
                <w:sz w:val="24"/>
                <w:szCs w:val="24"/>
              </w:rPr>
            </w:pPr>
            <w:r>
              <w:rPr>
                <w:sz w:val="24"/>
                <w:szCs w:val="24"/>
              </w:rP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76D5C729">
            <w:pPr>
              <w:jc w:val="center"/>
              <w:rPr>
                <w:sz w:val="24"/>
                <w:szCs w:val="24"/>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2D01A018">
            <w:pPr>
              <w:jc w:val="center"/>
              <w:rPr>
                <w:sz w:val="24"/>
                <w:szCs w:val="24"/>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34B7CD82">
            <w:pPr>
              <w:jc w:val="center"/>
              <w:rPr>
                <w:sz w:val="24"/>
                <w:szCs w:val="24"/>
              </w:rPr>
            </w:pPr>
            <w:r>
              <w:rPr>
                <w:sz w:val="24"/>
                <w:szCs w:val="24"/>
              </w:rPr>
              <w:t>+</w:t>
            </w:r>
          </w:p>
        </w:tc>
        <w:tc>
          <w:tcPr>
            <w:tcW w:w="471" w:type="dxa"/>
            <w:tcBorders>
              <w:top w:val="single" w:color="000000" w:sz="8" w:space="0"/>
              <w:left w:val="single" w:color="000000" w:sz="8" w:space="0"/>
              <w:bottom w:val="single" w:color="000000" w:sz="8" w:space="0"/>
              <w:right w:val="single" w:color="000000" w:sz="8" w:space="0"/>
            </w:tcBorders>
          </w:tcPr>
          <w:p w14:paraId="57BE6D63">
            <w:pPr>
              <w:jc w:val="center"/>
              <w:rPr>
                <w:sz w:val="24"/>
                <w:szCs w:val="24"/>
              </w:rPr>
            </w:pPr>
            <w:r>
              <w:rPr>
                <w:sz w:val="24"/>
                <w:szCs w:val="24"/>
              </w:rPr>
              <w:t>+</w:t>
            </w:r>
          </w:p>
        </w:tc>
        <w:tc>
          <w:tcPr>
            <w:tcW w:w="629" w:type="dxa"/>
            <w:tcBorders>
              <w:top w:val="single" w:color="000000" w:sz="8" w:space="0"/>
              <w:left w:val="single" w:color="000000" w:sz="8" w:space="0"/>
              <w:bottom w:val="single" w:color="000000" w:sz="8" w:space="0"/>
              <w:right w:val="single" w:color="000000" w:sz="8" w:space="0"/>
            </w:tcBorders>
          </w:tcPr>
          <w:p w14:paraId="4A72C890">
            <w:pPr>
              <w:jc w:val="center"/>
              <w:rPr>
                <w:sz w:val="24"/>
                <w:szCs w:val="24"/>
              </w:rPr>
            </w:pPr>
            <w:r>
              <w:rPr>
                <w:sz w:val="24"/>
                <w:szCs w:val="24"/>
              </w:rPr>
              <w:t>+</w:t>
            </w:r>
          </w:p>
        </w:tc>
      </w:tr>
      <w:tr w14:paraId="313D1C3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2287" w:type="dxa"/>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69126C5F">
            <w:pPr>
              <w:ind w:left="142" w:right="76" w:hanging="142"/>
              <w:rPr>
                <w:lang w:val="en-US"/>
              </w:rPr>
            </w:pPr>
            <w:r>
              <w:rPr>
                <w:lang w:val="en-US"/>
              </w:rPr>
              <w:t>SS 2</w:t>
            </w:r>
          </w:p>
        </w:tc>
        <w:tc>
          <w:tcPr>
            <w:tcW w:w="567" w:type="dxa"/>
            <w:tcBorders>
              <w:top w:val="single" w:color="000000" w:sz="8" w:space="0"/>
              <w:left w:val="single" w:color="auto" w:sz="4" w:space="0"/>
              <w:bottom w:val="single" w:color="000000" w:sz="8" w:space="0"/>
              <w:right w:val="single" w:color="auto" w:sz="4" w:space="0"/>
            </w:tcBorders>
            <w:vAlign w:val="center"/>
          </w:tcPr>
          <w:p w14:paraId="0AA4F2E3">
            <w:pPr>
              <w:jc w:val="center"/>
              <w:rPr>
                <w:sz w:val="24"/>
                <w:szCs w:val="24"/>
              </w:rPr>
            </w:pPr>
            <w:r>
              <w:rPr>
                <w:sz w:val="24"/>
                <w:szCs w:val="24"/>
              </w:rPr>
              <w:t>+</w:t>
            </w:r>
          </w:p>
        </w:tc>
        <w:tc>
          <w:tcPr>
            <w:tcW w:w="471" w:type="dxa"/>
            <w:tcBorders>
              <w:top w:val="single" w:color="000000" w:sz="8" w:space="0"/>
              <w:left w:val="single" w:color="auto" w:sz="4" w:space="0"/>
              <w:bottom w:val="single" w:color="000000" w:sz="8" w:space="0"/>
              <w:right w:val="single" w:color="auto" w:sz="4" w:space="0"/>
            </w:tcBorders>
            <w:vAlign w:val="center"/>
          </w:tcPr>
          <w:p w14:paraId="750B37F6">
            <w:pPr>
              <w:jc w:val="center"/>
              <w:rPr>
                <w:sz w:val="24"/>
                <w:szCs w:val="24"/>
              </w:rPr>
            </w:pPr>
            <w:r>
              <w:rPr>
                <w:sz w:val="24"/>
                <w:szCs w:val="24"/>
              </w:rPr>
              <w:t>+</w:t>
            </w:r>
          </w:p>
        </w:tc>
        <w:tc>
          <w:tcPr>
            <w:tcW w:w="471" w:type="dxa"/>
            <w:tcBorders>
              <w:top w:val="single" w:color="000000" w:sz="8" w:space="0"/>
              <w:left w:val="single" w:color="auto" w:sz="4" w:space="0"/>
              <w:bottom w:val="single" w:color="000000" w:sz="8" w:space="0"/>
              <w:right w:val="single" w:color="auto" w:sz="4" w:space="0"/>
            </w:tcBorders>
            <w:vAlign w:val="center"/>
          </w:tcPr>
          <w:p w14:paraId="7CBB323F">
            <w:pPr>
              <w:pStyle w:val="18"/>
              <w:tabs>
                <w:tab w:val="left" w:pos="145"/>
              </w:tabs>
              <w:spacing w:after="0" w:line="240" w:lineRule="auto"/>
              <w:ind w:left="0"/>
              <w:jc w:val="center"/>
              <w:rPr>
                <w:rFonts w:ascii="Times New Roman" w:hAnsi="Times New Roman"/>
                <w:sz w:val="24"/>
                <w:szCs w:val="24"/>
              </w:rPr>
            </w:pPr>
          </w:p>
        </w:tc>
        <w:tc>
          <w:tcPr>
            <w:tcW w:w="471" w:type="dxa"/>
            <w:tcBorders>
              <w:top w:val="single" w:color="000000" w:sz="8" w:space="0"/>
              <w:left w:val="single" w:color="auto" w:sz="4" w:space="0"/>
              <w:bottom w:val="single" w:color="000000" w:sz="8" w:space="0"/>
              <w:right w:val="single" w:color="000000" w:sz="8" w:space="0"/>
            </w:tcBorders>
            <w:vAlign w:val="center"/>
          </w:tcPr>
          <w:p w14:paraId="55F52C52">
            <w:pPr>
              <w:jc w:val="center"/>
              <w:rPr>
                <w:sz w:val="24"/>
                <w:szCs w:val="24"/>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749D1645">
            <w:pPr>
              <w:jc w:val="center"/>
              <w:rPr>
                <w:sz w:val="24"/>
                <w:szCs w:val="24"/>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15633D40">
            <w:pPr>
              <w:jc w:val="center"/>
              <w:rPr>
                <w:sz w:val="24"/>
                <w:szCs w:val="24"/>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6645776B">
            <w:pPr>
              <w:jc w:val="center"/>
              <w:rPr>
                <w:sz w:val="24"/>
                <w:szCs w:val="24"/>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395741E1">
            <w:pPr>
              <w:jc w:val="center"/>
              <w:rPr>
                <w:sz w:val="24"/>
                <w:szCs w:val="24"/>
              </w:rPr>
            </w:pPr>
          </w:p>
        </w:tc>
        <w:tc>
          <w:tcPr>
            <w:tcW w:w="471" w:type="dxa"/>
            <w:tcBorders>
              <w:top w:val="single" w:color="000000" w:sz="8" w:space="0"/>
              <w:left w:val="single" w:color="000000" w:sz="8" w:space="0"/>
              <w:bottom w:val="single" w:color="000000" w:sz="8" w:space="0"/>
              <w:right w:val="single" w:color="000000" w:sz="8" w:space="0"/>
            </w:tcBorders>
          </w:tcPr>
          <w:p w14:paraId="07E0240A">
            <w:pPr>
              <w:jc w:val="center"/>
              <w:rPr>
                <w:sz w:val="24"/>
                <w:szCs w:val="24"/>
              </w:rPr>
            </w:pPr>
          </w:p>
        </w:tc>
        <w:tc>
          <w:tcPr>
            <w:tcW w:w="629" w:type="dxa"/>
            <w:tcBorders>
              <w:top w:val="single" w:color="000000" w:sz="8" w:space="0"/>
              <w:left w:val="single" w:color="000000" w:sz="8" w:space="0"/>
              <w:bottom w:val="single" w:color="000000" w:sz="8" w:space="0"/>
              <w:right w:val="single" w:color="000000" w:sz="8" w:space="0"/>
            </w:tcBorders>
          </w:tcPr>
          <w:p w14:paraId="1562345F">
            <w:pPr>
              <w:jc w:val="center"/>
              <w:rPr>
                <w:sz w:val="24"/>
                <w:szCs w:val="24"/>
              </w:rPr>
            </w:pPr>
            <w:r>
              <w:rPr>
                <w:sz w:val="24"/>
                <w:szCs w:val="24"/>
              </w:rPr>
              <w:t>+</w:t>
            </w:r>
          </w:p>
        </w:tc>
      </w:tr>
      <w:tr w14:paraId="24A90C9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2287" w:type="dxa"/>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68421A0A">
            <w:pPr>
              <w:ind w:left="142" w:right="76" w:hanging="142"/>
              <w:rPr>
                <w:lang w:val="en-US"/>
              </w:rPr>
            </w:pPr>
            <w:r>
              <w:rPr>
                <w:lang w:val="en-US"/>
              </w:rPr>
              <w:t>SS 3</w:t>
            </w:r>
          </w:p>
        </w:tc>
        <w:tc>
          <w:tcPr>
            <w:tcW w:w="567" w:type="dxa"/>
            <w:tcBorders>
              <w:top w:val="single" w:color="000000" w:sz="8" w:space="0"/>
              <w:left w:val="single" w:color="auto" w:sz="4" w:space="0"/>
              <w:bottom w:val="single" w:color="000000" w:sz="8" w:space="0"/>
              <w:right w:val="single" w:color="auto" w:sz="4" w:space="0"/>
            </w:tcBorders>
            <w:vAlign w:val="center"/>
          </w:tcPr>
          <w:p w14:paraId="2FB4E5D4">
            <w:pPr>
              <w:jc w:val="center"/>
              <w:rPr>
                <w:sz w:val="24"/>
                <w:szCs w:val="24"/>
              </w:rPr>
            </w:pPr>
          </w:p>
        </w:tc>
        <w:tc>
          <w:tcPr>
            <w:tcW w:w="471" w:type="dxa"/>
            <w:tcBorders>
              <w:top w:val="single" w:color="000000" w:sz="8" w:space="0"/>
              <w:left w:val="single" w:color="auto" w:sz="4" w:space="0"/>
              <w:bottom w:val="single" w:color="000000" w:sz="8" w:space="0"/>
              <w:right w:val="single" w:color="auto" w:sz="4" w:space="0"/>
            </w:tcBorders>
            <w:vAlign w:val="center"/>
          </w:tcPr>
          <w:p w14:paraId="04EB7CA9">
            <w:pPr>
              <w:jc w:val="center"/>
              <w:rPr>
                <w:sz w:val="24"/>
                <w:szCs w:val="24"/>
              </w:rPr>
            </w:pPr>
          </w:p>
        </w:tc>
        <w:tc>
          <w:tcPr>
            <w:tcW w:w="471" w:type="dxa"/>
            <w:tcBorders>
              <w:top w:val="single" w:color="000000" w:sz="8" w:space="0"/>
              <w:left w:val="single" w:color="auto" w:sz="4" w:space="0"/>
              <w:bottom w:val="single" w:color="000000" w:sz="8" w:space="0"/>
              <w:right w:val="single" w:color="auto" w:sz="4" w:space="0"/>
            </w:tcBorders>
            <w:vAlign w:val="center"/>
          </w:tcPr>
          <w:p w14:paraId="26D91FB8">
            <w:pPr>
              <w:jc w:val="center"/>
              <w:rPr>
                <w:sz w:val="24"/>
                <w:szCs w:val="24"/>
              </w:rPr>
            </w:pPr>
          </w:p>
        </w:tc>
        <w:tc>
          <w:tcPr>
            <w:tcW w:w="471" w:type="dxa"/>
            <w:tcBorders>
              <w:top w:val="single" w:color="000000" w:sz="8" w:space="0"/>
              <w:left w:val="single" w:color="auto" w:sz="4" w:space="0"/>
              <w:bottom w:val="single" w:color="000000" w:sz="8" w:space="0"/>
              <w:right w:val="single" w:color="000000" w:sz="8" w:space="0"/>
            </w:tcBorders>
            <w:vAlign w:val="center"/>
          </w:tcPr>
          <w:p w14:paraId="54057E7D">
            <w:pPr>
              <w:jc w:val="center"/>
              <w:rPr>
                <w:sz w:val="24"/>
                <w:szCs w:val="24"/>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5D0DF151">
            <w:pPr>
              <w:jc w:val="center"/>
              <w:rPr>
                <w:sz w:val="24"/>
                <w:szCs w:val="24"/>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76E6323C">
            <w:pPr>
              <w:jc w:val="center"/>
              <w:rPr>
                <w:sz w:val="24"/>
                <w:szCs w:val="24"/>
              </w:rPr>
            </w:pPr>
            <w:r>
              <w:rPr>
                <w:sz w:val="24"/>
                <w:szCs w:val="24"/>
              </w:rP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608854EA">
            <w:pPr>
              <w:jc w:val="center"/>
              <w:rPr>
                <w:sz w:val="24"/>
                <w:szCs w:val="24"/>
              </w:rPr>
            </w:pPr>
            <w:r>
              <w:rPr>
                <w:sz w:val="24"/>
                <w:szCs w:val="24"/>
              </w:rP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7DB9D2A0">
            <w:pPr>
              <w:jc w:val="center"/>
              <w:rPr>
                <w:sz w:val="24"/>
                <w:szCs w:val="24"/>
              </w:rPr>
            </w:pPr>
            <w:r>
              <w:rPr>
                <w:sz w:val="24"/>
                <w:szCs w:val="24"/>
              </w:rPr>
              <w:t>+</w:t>
            </w:r>
          </w:p>
        </w:tc>
        <w:tc>
          <w:tcPr>
            <w:tcW w:w="471" w:type="dxa"/>
            <w:tcBorders>
              <w:top w:val="single" w:color="000000" w:sz="8" w:space="0"/>
              <w:left w:val="single" w:color="000000" w:sz="8" w:space="0"/>
              <w:bottom w:val="single" w:color="000000" w:sz="8" w:space="0"/>
              <w:right w:val="single" w:color="000000" w:sz="8" w:space="0"/>
            </w:tcBorders>
          </w:tcPr>
          <w:p w14:paraId="594F8B53">
            <w:pPr>
              <w:jc w:val="center"/>
              <w:rPr>
                <w:sz w:val="24"/>
                <w:szCs w:val="24"/>
              </w:rPr>
            </w:pPr>
          </w:p>
        </w:tc>
        <w:tc>
          <w:tcPr>
            <w:tcW w:w="629" w:type="dxa"/>
            <w:tcBorders>
              <w:top w:val="single" w:color="000000" w:sz="8" w:space="0"/>
              <w:left w:val="single" w:color="000000" w:sz="8" w:space="0"/>
              <w:bottom w:val="single" w:color="000000" w:sz="8" w:space="0"/>
              <w:right w:val="single" w:color="000000" w:sz="8" w:space="0"/>
            </w:tcBorders>
          </w:tcPr>
          <w:p w14:paraId="27FA25B5">
            <w:pPr>
              <w:jc w:val="center"/>
              <w:rPr>
                <w:sz w:val="24"/>
                <w:szCs w:val="24"/>
              </w:rPr>
            </w:pPr>
            <w:r>
              <w:rPr>
                <w:sz w:val="24"/>
                <w:szCs w:val="24"/>
              </w:rPr>
              <w:t>+</w:t>
            </w:r>
          </w:p>
        </w:tc>
      </w:tr>
      <w:tr w14:paraId="6F6FBFB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2287" w:type="dxa"/>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226FCF17">
            <w:pPr>
              <w:ind w:left="142" w:right="76" w:hanging="142"/>
              <w:rPr>
                <w:lang w:val="en-US"/>
              </w:rPr>
            </w:pPr>
            <w:r>
              <w:rPr>
                <w:lang w:val="en-US"/>
              </w:rPr>
              <w:t>SS 4</w:t>
            </w:r>
          </w:p>
        </w:tc>
        <w:tc>
          <w:tcPr>
            <w:tcW w:w="567" w:type="dxa"/>
            <w:tcBorders>
              <w:top w:val="single" w:color="000000" w:sz="8" w:space="0"/>
              <w:left w:val="single" w:color="auto" w:sz="4" w:space="0"/>
              <w:bottom w:val="single" w:color="000000" w:sz="8" w:space="0"/>
              <w:right w:val="single" w:color="auto" w:sz="4" w:space="0"/>
            </w:tcBorders>
            <w:vAlign w:val="center"/>
          </w:tcPr>
          <w:p w14:paraId="4851A7C2">
            <w:pPr>
              <w:jc w:val="center"/>
              <w:rPr>
                <w:sz w:val="24"/>
                <w:szCs w:val="24"/>
              </w:rPr>
            </w:pPr>
          </w:p>
        </w:tc>
        <w:tc>
          <w:tcPr>
            <w:tcW w:w="471" w:type="dxa"/>
            <w:tcBorders>
              <w:top w:val="single" w:color="000000" w:sz="8" w:space="0"/>
              <w:left w:val="single" w:color="auto" w:sz="4" w:space="0"/>
              <w:bottom w:val="single" w:color="000000" w:sz="8" w:space="0"/>
              <w:right w:val="single" w:color="auto" w:sz="4" w:space="0"/>
            </w:tcBorders>
            <w:vAlign w:val="center"/>
          </w:tcPr>
          <w:p w14:paraId="13A8E0FD">
            <w:pPr>
              <w:jc w:val="center"/>
              <w:rPr>
                <w:sz w:val="24"/>
                <w:szCs w:val="24"/>
              </w:rPr>
            </w:pPr>
          </w:p>
        </w:tc>
        <w:tc>
          <w:tcPr>
            <w:tcW w:w="471" w:type="dxa"/>
            <w:tcBorders>
              <w:top w:val="single" w:color="000000" w:sz="8" w:space="0"/>
              <w:left w:val="single" w:color="auto" w:sz="4" w:space="0"/>
              <w:bottom w:val="single" w:color="000000" w:sz="8" w:space="0"/>
              <w:right w:val="single" w:color="auto" w:sz="4" w:space="0"/>
            </w:tcBorders>
            <w:vAlign w:val="center"/>
          </w:tcPr>
          <w:p w14:paraId="0BC1D57C">
            <w:pPr>
              <w:jc w:val="center"/>
              <w:rPr>
                <w:sz w:val="24"/>
                <w:szCs w:val="24"/>
              </w:rPr>
            </w:pPr>
          </w:p>
        </w:tc>
        <w:tc>
          <w:tcPr>
            <w:tcW w:w="471" w:type="dxa"/>
            <w:tcBorders>
              <w:top w:val="single" w:color="000000" w:sz="8" w:space="0"/>
              <w:left w:val="single" w:color="auto" w:sz="4" w:space="0"/>
              <w:bottom w:val="single" w:color="000000" w:sz="8" w:space="0"/>
              <w:right w:val="single" w:color="000000" w:sz="8" w:space="0"/>
            </w:tcBorders>
            <w:vAlign w:val="center"/>
          </w:tcPr>
          <w:p w14:paraId="55119B3E">
            <w:pPr>
              <w:jc w:val="center"/>
              <w:rPr>
                <w:sz w:val="24"/>
                <w:szCs w:val="24"/>
              </w:rPr>
            </w:pPr>
            <w:r>
              <w:rPr>
                <w:sz w:val="24"/>
                <w:szCs w:val="24"/>
              </w:rP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402019DD">
            <w:pPr>
              <w:jc w:val="center"/>
              <w:rPr>
                <w:sz w:val="24"/>
                <w:szCs w:val="24"/>
              </w:rPr>
            </w:pPr>
            <w:r>
              <w:rPr>
                <w:sz w:val="24"/>
                <w:szCs w:val="24"/>
              </w:rP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4B9594F9">
            <w:pPr>
              <w:jc w:val="center"/>
              <w:rPr>
                <w:sz w:val="24"/>
                <w:szCs w:val="24"/>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77F52804">
            <w:pPr>
              <w:jc w:val="center"/>
              <w:rPr>
                <w:sz w:val="24"/>
                <w:szCs w:val="24"/>
              </w:rPr>
            </w:pPr>
            <w:r>
              <w:rPr>
                <w:sz w:val="24"/>
                <w:szCs w:val="24"/>
              </w:rP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481DAD37">
            <w:pPr>
              <w:jc w:val="center"/>
              <w:rPr>
                <w:sz w:val="24"/>
                <w:szCs w:val="24"/>
              </w:rPr>
            </w:pPr>
            <w:r>
              <w:rPr>
                <w:sz w:val="24"/>
                <w:szCs w:val="24"/>
              </w:rPr>
              <w:t>+</w:t>
            </w:r>
          </w:p>
        </w:tc>
        <w:tc>
          <w:tcPr>
            <w:tcW w:w="471" w:type="dxa"/>
            <w:tcBorders>
              <w:top w:val="single" w:color="000000" w:sz="8" w:space="0"/>
              <w:left w:val="single" w:color="000000" w:sz="8" w:space="0"/>
              <w:bottom w:val="single" w:color="000000" w:sz="8" w:space="0"/>
              <w:right w:val="single" w:color="000000" w:sz="8" w:space="0"/>
            </w:tcBorders>
          </w:tcPr>
          <w:p w14:paraId="7E3C46A8">
            <w:pPr>
              <w:jc w:val="center"/>
              <w:rPr>
                <w:sz w:val="24"/>
                <w:szCs w:val="24"/>
              </w:rPr>
            </w:pPr>
          </w:p>
        </w:tc>
        <w:tc>
          <w:tcPr>
            <w:tcW w:w="629" w:type="dxa"/>
            <w:tcBorders>
              <w:top w:val="single" w:color="000000" w:sz="8" w:space="0"/>
              <w:left w:val="single" w:color="000000" w:sz="8" w:space="0"/>
              <w:bottom w:val="single" w:color="000000" w:sz="8" w:space="0"/>
              <w:right w:val="single" w:color="000000" w:sz="8" w:space="0"/>
            </w:tcBorders>
          </w:tcPr>
          <w:p w14:paraId="181A6D81">
            <w:pPr>
              <w:jc w:val="center"/>
              <w:rPr>
                <w:sz w:val="24"/>
                <w:szCs w:val="24"/>
              </w:rPr>
            </w:pPr>
          </w:p>
        </w:tc>
      </w:tr>
      <w:tr w14:paraId="4BE3AB8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2287" w:type="dxa"/>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53F27BE8">
            <w:pPr>
              <w:ind w:left="142" w:right="76" w:hanging="142"/>
              <w:rPr>
                <w:lang w:val="en-US"/>
              </w:rPr>
            </w:pPr>
            <w:r>
              <w:rPr>
                <w:lang w:val="en-US"/>
              </w:rPr>
              <w:t>SS 5</w:t>
            </w:r>
          </w:p>
        </w:tc>
        <w:tc>
          <w:tcPr>
            <w:tcW w:w="567" w:type="dxa"/>
            <w:tcBorders>
              <w:top w:val="single" w:color="000000" w:sz="8" w:space="0"/>
              <w:left w:val="single" w:color="auto" w:sz="4" w:space="0"/>
              <w:bottom w:val="single" w:color="000000" w:sz="8" w:space="0"/>
              <w:right w:val="single" w:color="auto" w:sz="4" w:space="0"/>
            </w:tcBorders>
            <w:vAlign w:val="center"/>
          </w:tcPr>
          <w:p w14:paraId="32157BA7">
            <w:pPr>
              <w:jc w:val="center"/>
              <w:rPr>
                <w:sz w:val="24"/>
                <w:szCs w:val="24"/>
              </w:rPr>
            </w:pPr>
            <w:r>
              <w:rPr>
                <w:sz w:val="24"/>
                <w:szCs w:val="24"/>
              </w:rPr>
              <w:t>+</w:t>
            </w:r>
          </w:p>
        </w:tc>
        <w:tc>
          <w:tcPr>
            <w:tcW w:w="471" w:type="dxa"/>
            <w:tcBorders>
              <w:top w:val="single" w:color="000000" w:sz="8" w:space="0"/>
              <w:left w:val="single" w:color="auto" w:sz="4" w:space="0"/>
              <w:bottom w:val="single" w:color="000000" w:sz="8" w:space="0"/>
              <w:right w:val="single" w:color="auto" w:sz="4" w:space="0"/>
            </w:tcBorders>
          </w:tcPr>
          <w:p w14:paraId="61256C82">
            <w:pPr>
              <w:jc w:val="center"/>
              <w:rPr>
                <w:sz w:val="24"/>
                <w:szCs w:val="24"/>
              </w:rPr>
            </w:pPr>
            <w:r>
              <w:rPr>
                <w:sz w:val="24"/>
                <w:szCs w:val="24"/>
              </w:rPr>
              <w:t>+</w:t>
            </w:r>
          </w:p>
        </w:tc>
        <w:tc>
          <w:tcPr>
            <w:tcW w:w="471" w:type="dxa"/>
            <w:tcBorders>
              <w:top w:val="single" w:color="000000" w:sz="8" w:space="0"/>
              <w:left w:val="single" w:color="auto" w:sz="4" w:space="0"/>
              <w:bottom w:val="single" w:color="000000" w:sz="8" w:space="0"/>
              <w:right w:val="single" w:color="auto" w:sz="4" w:space="0"/>
            </w:tcBorders>
          </w:tcPr>
          <w:p w14:paraId="734FDE49">
            <w:pPr>
              <w:jc w:val="center"/>
              <w:rPr>
                <w:sz w:val="24"/>
                <w:szCs w:val="24"/>
              </w:rPr>
            </w:pPr>
            <w:r>
              <w:rPr>
                <w:sz w:val="24"/>
                <w:szCs w:val="24"/>
              </w:rPr>
              <w:t>+</w:t>
            </w:r>
          </w:p>
        </w:tc>
        <w:tc>
          <w:tcPr>
            <w:tcW w:w="471" w:type="dxa"/>
            <w:tcBorders>
              <w:top w:val="single" w:color="000000" w:sz="8" w:space="0"/>
              <w:left w:val="single" w:color="auto" w:sz="4" w:space="0"/>
              <w:bottom w:val="single" w:color="000000" w:sz="8" w:space="0"/>
              <w:right w:val="single" w:color="000000" w:sz="8" w:space="0"/>
            </w:tcBorders>
            <w:vAlign w:val="center"/>
          </w:tcPr>
          <w:p w14:paraId="7AE7C437">
            <w:pPr>
              <w:jc w:val="center"/>
              <w:rPr>
                <w:sz w:val="24"/>
                <w:szCs w:val="24"/>
              </w:rPr>
            </w:pPr>
            <w:r>
              <w:rPr>
                <w:sz w:val="24"/>
                <w:szCs w:val="24"/>
              </w:rP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3A421BC8">
            <w:pPr>
              <w:jc w:val="center"/>
              <w:rPr>
                <w:sz w:val="24"/>
                <w:szCs w:val="24"/>
              </w:rPr>
            </w:pPr>
            <w:r>
              <w:rPr>
                <w:sz w:val="24"/>
                <w:szCs w:val="24"/>
              </w:rP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497F193F">
            <w:pPr>
              <w:jc w:val="center"/>
              <w:rPr>
                <w:sz w:val="24"/>
                <w:szCs w:val="24"/>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0AF16FE6">
            <w:pPr>
              <w:jc w:val="center"/>
              <w:rPr>
                <w:sz w:val="24"/>
                <w:szCs w:val="24"/>
              </w:rPr>
            </w:pPr>
            <w:r>
              <w:rPr>
                <w:sz w:val="24"/>
                <w:szCs w:val="24"/>
              </w:rP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13E0A65E">
            <w:pPr>
              <w:jc w:val="center"/>
              <w:rPr>
                <w:sz w:val="24"/>
                <w:szCs w:val="24"/>
              </w:rPr>
            </w:pPr>
          </w:p>
        </w:tc>
        <w:tc>
          <w:tcPr>
            <w:tcW w:w="471" w:type="dxa"/>
            <w:tcBorders>
              <w:top w:val="single" w:color="000000" w:sz="8" w:space="0"/>
              <w:left w:val="single" w:color="000000" w:sz="8" w:space="0"/>
              <w:bottom w:val="single" w:color="000000" w:sz="8" w:space="0"/>
              <w:right w:val="single" w:color="000000" w:sz="8" w:space="0"/>
            </w:tcBorders>
          </w:tcPr>
          <w:p w14:paraId="3B32BD87">
            <w:pPr>
              <w:jc w:val="center"/>
              <w:rPr>
                <w:sz w:val="24"/>
                <w:szCs w:val="24"/>
              </w:rPr>
            </w:pPr>
          </w:p>
        </w:tc>
        <w:tc>
          <w:tcPr>
            <w:tcW w:w="629" w:type="dxa"/>
            <w:tcBorders>
              <w:top w:val="single" w:color="000000" w:sz="8" w:space="0"/>
              <w:left w:val="single" w:color="000000" w:sz="8" w:space="0"/>
              <w:bottom w:val="single" w:color="000000" w:sz="8" w:space="0"/>
              <w:right w:val="single" w:color="000000" w:sz="8" w:space="0"/>
            </w:tcBorders>
          </w:tcPr>
          <w:p w14:paraId="7BA460E3">
            <w:pPr>
              <w:jc w:val="center"/>
              <w:rPr>
                <w:sz w:val="24"/>
                <w:szCs w:val="24"/>
              </w:rPr>
            </w:pPr>
          </w:p>
        </w:tc>
      </w:tr>
      <w:tr w14:paraId="61E8C22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2287" w:type="dxa"/>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7CD5A993">
            <w:pPr>
              <w:ind w:left="142" w:right="76" w:hanging="142"/>
              <w:rPr>
                <w:lang w:val="en-US"/>
              </w:rPr>
            </w:pPr>
            <w:r>
              <w:rPr>
                <w:lang w:val="en-US"/>
              </w:rPr>
              <w:t>SS6</w:t>
            </w:r>
          </w:p>
        </w:tc>
        <w:tc>
          <w:tcPr>
            <w:tcW w:w="567" w:type="dxa"/>
            <w:tcBorders>
              <w:top w:val="single" w:color="000000" w:sz="8" w:space="0"/>
              <w:left w:val="single" w:color="auto" w:sz="4" w:space="0"/>
              <w:bottom w:val="single" w:color="000000" w:sz="8" w:space="0"/>
              <w:right w:val="single" w:color="auto" w:sz="4" w:space="0"/>
            </w:tcBorders>
            <w:vAlign w:val="center"/>
          </w:tcPr>
          <w:p w14:paraId="6D96CA76">
            <w:pPr>
              <w:jc w:val="center"/>
              <w:rPr>
                <w:sz w:val="24"/>
                <w:szCs w:val="24"/>
              </w:rPr>
            </w:pPr>
          </w:p>
        </w:tc>
        <w:tc>
          <w:tcPr>
            <w:tcW w:w="471" w:type="dxa"/>
            <w:tcBorders>
              <w:top w:val="single" w:color="000000" w:sz="8" w:space="0"/>
              <w:left w:val="single" w:color="auto" w:sz="4" w:space="0"/>
              <w:bottom w:val="single" w:color="000000" w:sz="8" w:space="0"/>
              <w:right w:val="single" w:color="auto" w:sz="4" w:space="0"/>
            </w:tcBorders>
            <w:vAlign w:val="center"/>
          </w:tcPr>
          <w:p w14:paraId="3B842547">
            <w:pPr>
              <w:jc w:val="center"/>
              <w:rPr>
                <w:sz w:val="24"/>
                <w:szCs w:val="24"/>
              </w:rPr>
            </w:pPr>
          </w:p>
        </w:tc>
        <w:tc>
          <w:tcPr>
            <w:tcW w:w="471" w:type="dxa"/>
            <w:tcBorders>
              <w:top w:val="single" w:color="000000" w:sz="8" w:space="0"/>
              <w:left w:val="single" w:color="auto" w:sz="4" w:space="0"/>
              <w:bottom w:val="single" w:color="000000" w:sz="8" w:space="0"/>
              <w:right w:val="single" w:color="auto" w:sz="4" w:space="0"/>
            </w:tcBorders>
            <w:vAlign w:val="center"/>
          </w:tcPr>
          <w:p w14:paraId="26FFBD4D">
            <w:pPr>
              <w:jc w:val="center"/>
              <w:rPr>
                <w:sz w:val="24"/>
                <w:szCs w:val="24"/>
              </w:rPr>
            </w:pPr>
          </w:p>
        </w:tc>
        <w:tc>
          <w:tcPr>
            <w:tcW w:w="471" w:type="dxa"/>
            <w:tcBorders>
              <w:top w:val="single" w:color="000000" w:sz="8" w:space="0"/>
              <w:left w:val="single" w:color="auto" w:sz="4" w:space="0"/>
              <w:bottom w:val="single" w:color="000000" w:sz="8" w:space="0"/>
              <w:right w:val="single" w:color="000000" w:sz="8" w:space="0"/>
            </w:tcBorders>
            <w:vAlign w:val="center"/>
          </w:tcPr>
          <w:p w14:paraId="1F639C74">
            <w:pPr>
              <w:jc w:val="center"/>
              <w:rPr>
                <w:sz w:val="24"/>
                <w:szCs w:val="24"/>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6DB21DCF">
            <w:pPr>
              <w:jc w:val="center"/>
              <w:rPr>
                <w:sz w:val="24"/>
                <w:szCs w:val="24"/>
              </w:rPr>
            </w:pPr>
            <w:r>
              <w:rPr>
                <w:sz w:val="24"/>
                <w:szCs w:val="24"/>
              </w:rP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1FD666E8">
            <w:pPr>
              <w:jc w:val="center"/>
              <w:rPr>
                <w:sz w:val="24"/>
                <w:szCs w:val="24"/>
              </w:rPr>
            </w:pPr>
            <w:r>
              <w:rPr>
                <w:sz w:val="24"/>
                <w:szCs w:val="24"/>
              </w:rP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2025A7A5">
            <w:pPr>
              <w:jc w:val="center"/>
              <w:rPr>
                <w:sz w:val="24"/>
                <w:szCs w:val="24"/>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75976644">
            <w:pPr>
              <w:jc w:val="center"/>
              <w:rPr>
                <w:sz w:val="24"/>
                <w:szCs w:val="24"/>
              </w:rPr>
            </w:pPr>
            <w:r>
              <w:rPr>
                <w:sz w:val="24"/>
                <w:szCs w:val="24"/>
              </w:rPr>
              <w:t>+</w:t>
            </w:r>
          </w:p>
        </w:tc>
        <w:tc>
          <w:tcPr>
            <w:tcW w:w="471" w:type="dxa"/>
            <w:tcBorders>
              <w:top w:val="single" w:color="000000" w:sz="8" w:space="0"/>
              <w:left w:val="single" w:color="000000" w:sz="8" w:space="0"/>
              <w:bottom w:val="single" w:color="000000" w:sz="8" w:space="0"/>
              <w:right w:val="single" w:color="000000" w:sz="8" w:space="0"/>
            </w:tcBorders>
          </w:tcPr>
          <w:p w14:paraId="0D0B31EA">
            <w:pPr>
              <w:jc w:val="center"/>
              <w:rPr>
                <w:sz w:val="24"/>
                <w:szCs w:val="24"/>
              </w:rPr>
            </w:pPr>
            <w:r>
              <w:rPr>
                <w:sz w:val="24"/>
                <w:szCs w:val="24"/>
              </w:rPr>
              <w:t>+</w:t>
            </w:r>
          </w:p>
        </w:tc>
        <w:tc>
          <w:tcPr>
            <w:tcW w:w="629" w:type="dxa"/>
            <w:tcBorders>
              <w:top w:val="single" w:color="000000" w:sz="8" w:space="0"/>
              <w:left w:val="single" w:color="000000" w:sz="8" w:space="0"/>
              <w:bottom w:val="single" w:color="000000" w:sz="8" w:space="0"/>
              <w:right w:val="single" w:color="000000" w:sz="8" w:space="0"/>
            </w:tcBorders>
          </w:tcPr>
          <w:p w14:paraId="7E2AC16B">
            <w:pPr>
              <w:jc w:val="center"/>
              <w:rPr>
                <w:sz w:val="24"/>
                <w:szCs w:val="24"/>
              </w:rPr>
            </w:pPr>
          </w:p>
        </w:tc>
      </w:tr>
      <w:tr w14:paraId="4DE0D58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2287" w:type="dxa"/>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12C31230">
            <w:pPr>
              <w:ind w:left="142" w:right="76" w:hanging="142"/>
              <w:rPr>
                <w:lang w:val="en-US"/>
              </w:rPr>
            </w:pPr>
            <w:r>
              <w:rPr>
                <w:lang w:val="en-US"/>
              </w:rPr>
              <w:t>SS7</w:t>
            </w:r>
          </w:p>
        </w:tc>
        <w:tc>
          <w:tcPr>
            <w:tcW w:w="567" w:type="dxa"/>
            <w:tcBorders>
              <w:top w:val="single" w:color="000000" w:sz="8" w:space="0"/>
              <w:left w:val="single" w:color="auto" w:sz="4" w:space="0"/>
              <w:bottom w:val="single" w:color="000000" w:sz="8" w:space="0"/>
              <w:right w:val="single" w:color="auto" w:sz="4" w:space="0"/>
            </w:tcBorders>
            <w:vAlign w:val="center"/>
          </w:tcPr>
          <w:p w14:paraId="57F9035A">
            <w:pPr>
              <w:jc w:val="center"/>
              <w:rPr>
                <w:sz w:val="24"/>
                <w:szCs w:val="24"/>
              </w:rPr>
            </w:pPr>
          </w:p>
        </w:tc>
        <w:tc>
          <w:tcPr>
            <w:tcW w:w="471" w:type="dxa"/>
            <w:tcBorders>
              <w:top w:val="single" w:color="000000" w:sz="8" w:space="0"/>
              <w:left w:val="single" w:color="auto" w:sz="4" w:space="0"/>
              <w:bottom w:val="single" w:color="000000" w:sz="8" w:space="0"/>
              <w:right w:val="single" w:color="auto" w:sz="4" w:space="0"/>
            </w:tcBorders>
            <w:vAlign w:val="center"/>
          </w:tcPr>
          <w:p w14:paraId="76EB22FC">
            <w:pPr>
              <w:jc w:val="center"/>
              <w:rPr>
                <w:sz w:val="24"/>
                <w:szCs w:val="24"/>
              </w:rPr>
            </w:pPr>
            <w:r>
              <w:rPr>
                <w:sz w:val="24"/>
                <w:szCs w:val="24"/>
              </w:rPr>
              <w:t>+</w:t>
            </w:r>
          </w:p>
        </w:tc>
        <w:tc>
          <w:tcPr>
            <w:tcW w:w="471" w:type="dxa"/>
            <w:tcBorders>
              <w:top w:val="single" w:color="000000" w:sz="8" w:space="0"/>
              <w:left w:val="single" w:color="auto" w:sz="4" w:space="0"/>
              <w:bottom w:val="single" w:color="000000" w:sz="8" w:space="0"/>
              <w:right w:val="single" w:color="auto" w:sz="4" w:space="0"/>
            </w:tcBorders>
            <w:vAlign w:val="center"/>
          </w:tcPr>
          <w:p w14:paraId="55EEB564">
            <w:pPr>
              <w:jc w:val="center"/>
              <w:rPr>
                <w:sz w:val="24"/>
                <w:szCs w:val="24"/>
              </w:rPr>
            </w:pPr>
            <w:r>
              <w:rPr>
                <w:sz w:val="24"/>
                <w:szCs w:val="24"/>
              </w:rPr>
              <w:t>+</w:t>
            </w:r>
          </w:p>
        </w:tc>
        <w:tc>
          <w:tcPr>
            <w:tcW w:w="471" w:type="dxa"/>
            <w:tcBorders>
              <w:top w:val="single" w:color="000000" w:sz="8" w:space="0"/>
              <w:left w:val="single" w:color="auto" w:sz="4" w:space="0"/>
              <w:bottom w:val="single" w:color="000000" w:sz="8" w:space="0"/>
              <w:right w:val="single" w:color="000000" w:sz="8" w:space="0"/>
            </w:tcBorders>
            <w:vAlign w:val="center"/>
          </w:tcPr>
          <w:p w14:paraId="45015906">
            <w:pPr>
              <w:jc w:val="center"/>
              <w:rPr>
                <w:sz w:val="24"/>
                <w:szCs w:val="24"/>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11D2EF66">
            <w:pPr>
              <w:jc w:val="center"/>
              <w:rPr>
                <w:sz w:val="24"/>
                <w:szCs w:val="24"/>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12FEB595">
            <w:pPr>
              <w:jc w:val="center"/>
              <w:rPr>
                <w:sz w:val="24"/>
                <w:szCs w:val="24"/>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3D773372">
            <w:pPr>
              <w:jc w:val="center"/>
              <w:rPr>
                <w:sz w:val="24"/>
                <w:szCs w:val="24"/>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6DCDDD78">
            <w:pPr>
              <w:jc w:val="center"/>
              <w:rPr>
                <w:sz w:val="24"/>
                <w:szCs w:val="24"/>
              </w:rPr>
            </w:pPr>
          </w:p>
        </w:tc>
        <w:tc>
          <w:tcPr>
            <w:tcW w:w="471" w:type="dxa"/>
            <w:tcBorders>
              <w:top w:val="single" w:color="000000" w:sz="8" w:space="0"/>
              <w:left w:val="single" w:color="000000" w:sz="8" w:space="0"/>
              <w:bottom w:val="single" w:color="000000" w:sz="8" w:space="0"/>
              <w:right w:val="single" w:color="000000" w:sz="8" w:space="0"/>
            </w:tcBorders>
          </w:tcPr>
          <w:p w14:paraId="39738C7E">
            <w:pPr>
              <w:jc w:val="center"/>
              <w:rPr>
                <w:sz w:val="24"/>
                <w:szCs w:val="24"/>
              </w:rPr>
            </w:pPr>
            <w:r>
              <w:rPr>
                <w:sz w:val="24"/>
                <w:szCs w:val="24"/>
              </w:rPr>
              <w:t>+</w:t>
            </w:r>
          </w:p>
        </w:tc>
        <w:tc>
          <w:tcPr>
            <w:tcW w:w="629" w:type="dxa"/>
            <w:tcBorders>
              <w:top w:val="single" w:color="000000" w:sz="8" w:space="0"/>
              <w:left w:val="single" w:color="000000" w:sz="8" w:space="0"/>
              <w:bottom w:val="single" w:color="000000" w:sz="8" w:space="0"/>
              <w:right w:val="single" w:color="000000" w:sz="8" w:space="0"/>
            </w:tcBorders>
          </w:tcPr>
          <w:p w14:paraId="0E371709">
            <w:pPr>
              <w:jc w:val="center"/>
              <w:rPr>
                <w:sz w:val="24"/>
                <w:szCs w:val="24"/>
              </w:rPr>
            </w:pPr>
          </w:p>
        </w:tc>
      </w:tr>
      <w:tr w14:paraId="1B92C84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2287" w:type="dxa"/>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7B4DAC4A">
            <w:pPr>
              <w:ind w:left="142" w:right="76" w:hanging="142"/>
              <w:rPr>
                <w:lang w:val="en-US"/>
              </w:rPr>
            </w:pPr>
            <w:r>
              <w:rPr>
                <w:lang w:val="en-US"/>
              </w:rPr>
              <w:t>HS 1</w:t>
            </w:r>
          </w:p>
        </w:tc>
        <w:tc>
          <w:tcPr>
            <w:tcW w:w="567" w:type="dxa"/>
            <w:tcBorders>
              <w:top w:val="single" w:color="000000" w:sz="8" w:space="0"/>
              <w:left w:val="single" w:color="auto" w:sz="4" w:space="0"/>
              <w:bottom w:val="single" w:color="000000" w:sz="8" w:space="0"/>
              <w:right w:val="single" w:color="auto" w:sz="4" w:space="0"/>
            </w:tcBorders>
            <w:vAlign w:val="center"/>
          </w:tcPr>
          <w:p w14:paraId="2CCAB4A0">
            <w:pPr>
              <w:jc w:val="center"/>
              <w:rPr>
                <w:sz w:val="22"/>
                <w:szCs w:val="22"/>
              </w:rPr>
            </w:pPr>
          </w:p>
        </w:tc>
        <w:tc>
          <w:tcPr>
            <w:tcW w:w="471" w:type="dxa"/>
            <w:tcBorders>
              <w:top w:val="single" w:color="000000" w:sz="8" w:space="0"/>
              <w:left w:val="single" w:color="auto" w:sz="4" w:space="0"/>
              <w:bottom w:val="single" w:color="000000" w:sz="8" w:space="0"/>
              <w:right w:val="single" w:color="auto" w:sz="4" w:space="0"/>
            </w:tcBorders>
            <w:vAlign w:val="center"/>
          </w:tcPr>
          <w:p w14:paraId="52C26FC4">
            <w:pPr>
              <w:jc w:val="center"/>
              <w:rPr>
                <w:sz w:val="22"/>
                <w:szCs w:val="22"/>
              </w:rPr>
            </w:pPr>
            <w:r>
              <w:t>+</w:t>
            </w:r>
          </w:p>
        </w:tc>
        <w:tc>
          <w:tcPr>
            <w:tcW w:w="471" w:type="dxa"/>
            <w:tcBorders>
              <w:top w:val="single" w:color="000000" w:sz="8" w:space="0"/>
              <w:left w:val="single" w:color="auto" w:sz="4" w:space="0"/>
              <w:bottom w:val="single" w:color="000000" w:sz="8" w:space="0"/>
              <w:right w:val="single" w:color="auto" w:sz="4" w:space="0"/>
            </w:tcBorders>
            <w:vAlign w:val="center"/>
          </w:tcPr>
          <w:p w14:paraId="2B8AE888">
            <w:pPr>
              <w:jc w:val="center"/>
              <w:rPr>
                <w:sz w:val="22"/>
                <w:szCs w:val="22"/>
              </w:rPr>
            </w:pPr>
          </w:p>
        </w:tc>
        <w:tc>
          <w:tcPr>
            <w:tcW w:w="471" w:type="dxa"/>
            <w:tcBorders>
              <w:top w:val="single" w:color="000000" w:sz="8" w:space="0"/>
              <w:left w:val="single" w:color="auto" w:sz="4" w:space="0"/>
              <w:bottom w:val="single" w:color="000000" w:sz="8" w:space="0"/>
              <w:right w:val="single" w:color="000000" w:sz="8" w:space="0"/>
            </w:tcBorders>
            <w:vAlign w:val="center"/>
          </w:tcPr>
          <w:p w14:paraId="2DAD1CE7">
            <w:pPr>
              <w:jc w:val="center"/>
              <w:rPr>
                <w:sz w:val="22"/>
                <w:szCs w:val="22"/>
              </w:rPr>
            </w:pPr>
            <w: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6286EC68">
            <w:pPr>
              <w:jc w:val="center"/>
              <w:rPr>
                <w:sz w:val="22"/>
                <w:szCs w:val="22"/>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054C31E0">
            <w:pPr>
              <w:jc w:val="center"/>
              <w:rPr>
                <w:sz w:val="22"/>
                <w:szCs w:val="22"/>
              </w:rPr>
            </w:pPr>
            <w: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12B16428">
            <w:pPr>
              <w:jc w:val="center"/>
              <w:rPr>
                <w:sz w:val="22"/>
                <w:szCs w:val="22"/>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1EBDA656">
            <w:pPr>
              <w:jc w:val="center"/>
              <w:rPr>
                <w:sz w:val="22"/>
                <w:szCs w:val="22"/>
              </w:rPr>
            </w:pPr>
            <w:r>
              <w:t>+</w:t>
            </w:r>
          </w:p>
        </w:tc>
        <w:tc>
          <w:tcPr>
            <w:tcW w:w="471" w:type="dxa"/>
            <w:tcBorders>
              <w:top w:val="single" w:color="000000" w:sz="8" w:space="0"/>
              <w:left w:val="single" w:color="000000" w:sz="8" w:space="0"/>
              <w:bottom w:val="single" w:color="000000" w:sz="8" w:space="0"/>
              <w:right w:val="single" w:color="000000" w:sz="8" w:space="0"/>
            </w:tcBorders>
          </w:tcPr>
          <w:p w14:paraId="2DD96850">
            <w:pPr>
              <w:jc w:val="center"/>
              <w:rPr>
                <w:sz w:val="22"/>
                <w:szCs w:val="22"/>
              </w:rPr>
            </w:pPr>
          </w:p>
        </w:tc>
        <w:tc>
          <w:tcPr>
            <w:tcW w:w="629" w:type="dxa"/>
            <w:tcBorders>
              <w:top w:val="single" w:color="000000" w:sz="8" w:space="0"/>
              <w:left w:val="single" w:color="000000" w:sz="8" w:space="0"/>
              <w:bottom w:val="single" w:color="000000" w:sz="8" w:space="0"/>
              <w:right w:val="single" w:color="000000" w:sz="8" w:space="0"/>
            </w:tcBorders>
          </w:tcPr>
          <w:p w14:paraId="72A9FDAD">
            <w:pPr>
              <w:jc w:val="center"/>
              <w:rPr>
                <w:sz w:val="22"/>
                <w:szCs w:val="22"/>
              </w:rPr>
            </w:pPr>
          </w:p>
        </w:tc>
      </w:tr>
      <w:tr w14:paraId="22D52F8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2287" w:type="dxa"/>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63AE4B9D">
            <w:pPr>
              <w:ind w:left="142" w:right="76" w:hanging="142"/>
              <w:rPr>
                <w:lang w:val="en-US"/>
              </w:rPr>
            </w:pPr>
            <w:r>
              <w:rPr>
                <w:lang w:val="en-US"/>
              </w:rPr>
              <w:t>HS 2</w:t>
            </w:r>
          </w:p>
        </w:tc>
        <w:tc>
          <w:tcPr>
            <w:tcW w:w="567" w:type="dxa"/>
            <w:tcBorders>
              <w:top w:val="single" w:color="000000" w:sz="8" w:space="0"/>
              <w:left w:val="single" w:color="auto" w:sz="4" w:space="0"/>
              <w:bottom w:val="single" w:color="000000" w:sz="8" w:space="0"/>
              <w:right w:val="single" w:color="auto" w:sz="4" w:space="0"/>
            </w:tcBorders>
            <w:vAlign w:val="center"/>
          </w:tcPr>
          <w:p w14:paraId="254FDEAF">
            <w:pPr>
              <w:jc w:val="center"/>
              <w:rPr>
                <w:sz w:val="22"/>
                <w:szCs w:val="22"/>
              </w:rPr>
            </w:pPr>
            <w:r>
              <w:t>+</w:t>
            </w:r>
          </w:p>
        </w:tc>
        <w:tc>
          <w:tcPr>
            <w:tcW w:w="471" w:type="dxa"/>
            <w:tcBorders>
              <w:top w:val="single" w:color="000000" w:sz="8" w:space="0"/>
              <w:left w:val="single" w:color="auto" w:sz="4" w:space="0"/>
              <w:bottom w:val="single" w:color="000000" w:sz="8" w:space="0"/>
              <w:right w:val="single" w:color="auto" w:sz="4" w:space="0"/>
            </w:tcBorders>
            <w:vAlign w:val="center"/>
          </w:tcPr>
          <w:p w14:paraId="2A478D62">
            <w:pPr>
              <w:jc w:val="center"/>
              <w:rPr>
                <w:sz w:val="22"/>
                <w:szCs w:val="22"/>
              </w:rPr>
            </w:pPr>
            <w:r>
              <w:t>+</w:t>
            </w:r>
          </w:p>
        </w:tc>
        <w:tc>
          <w:tcPr>
            <w:tcW w:w="471" w:type="dxa"/>
            <w:tcBorders>
              <w:top w:val="single" w:color="000000" w:sz="8" w:space="0"/>
              <w:left w:val="single" w:color="auto" w:sz="4" w:space="0"/>
              <w:bottom w:val="single" w:color="000000" w:sz="8" w:space="0"/>
              <w:right w:val="single" w:color="auto" w:sz="4" w:space="0"/>
            </w:tcBorders>
            <w:vAlign w:val="center"/>
          </w:tcPr>
          <w:p w14:paraId="26CDBADA">
            <w:pPr>
              <w:jc w:val="center"/>
              <w:rPr>
                <w:sz w:val="22"/>
                <w:szCs w:val="22"/>
              </w:rPr>
            </w:pPr>
          </w:p>
        </w:tc>
        <w:tc>
          <w:tcPr>
            <w:tcW w:w="471" w:type="dxa"/>
            <w:tcBorders>
              <w:top w:val="single" w:color="000000" w:sz="8" w:space="0"/>
              <w:left w:val="single" w:color="auto" w:sz="4" w:space="0"/>
              <w:bottom w:val="single" w:color="000000" w:sz="8" w:space="0"/>
              <w:right w:val="single" w:color="000000" w:sz="8" w:space="0"/>
            </w:tcBorders>
            <w:vAlign w:val="center"/>
          </w:tcPr>
          <w:p w14:paraId="31D13982">
            <w:pPr>
              <w:jc w:val="center"/>
              <w:rPr>
                <w:sz w:val="22"/>
                <w:szCs w:val="22"/>
              </w:rPr>
            </w:pPr>
            <w: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063A9C04">
            <w:pPr>
              <w:jc w:val="center"/>
              <w:rPr>
                <w:sz w:val="22"/>
                <w:szCs w:val="22"/>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30C374B4">
            <w:pPr>
              <w:jc w:val="center"/>
              <w:rPr>
                <w:sz w:val="22"/>
                <w:szCs w:val="22"/>
              </w:rPr>
            </w:pPr>
            <w: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342EFF5A">
            <w:pPr>
              <w:jc w:val="center"/>
              <w:rPr>
                <w:sz w:val="22"/>
                <w:szCs w:val="22"/>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47853157">
            <w:pPr>
              <w:jc w:val="center"/>
              <w:rPr>
                <w:sz w:val="22"/>
                <w:szCs w:val="22"/>
              </w:rPr>
            </w:pPr>
          </w:p>
        </w:tc>
        <w:tc>
          <w:tcPr>
            <w:tcW w:w="471" w:type="dxa"/>
            <w:tcBorders>
              <w:top w:val="single" w:color="000000" w:sz="8" w:space="0"/>
              <w:left w:val="single" w:color="000000" w:sz="8" w:space="0"/>
              <w:bottom w:val="single" w:color="000000" w:sz="8" w:space="0"/>
              <w:right w:val="single" w:color="000000" w:sz="8" w:space="0"/>
            </w:tcBorders>
          </w:tcPr>
          <w:p w14:paraId="268F9267">
            <w:pPr>
              <w:jc w:val="center"/>
              <w:rPr>
                <w:sz w:val="22"/>
                <w:szCs w:val="22"/>
              </w:rPr>
            </w:pPr>
            <w:r>
              <w:t>+</w:t>
            </w:r>
          </w:p>
        </w:tc>
        <w:tc>
          <w:tcPr>
            <w:tcW w:w="629" w:type="dxa"/>
            <w:tcBorders>
              <w:top w:val="single" w:color="000000" w:sz="8" w:space="0"/>
              <w:left w:val="single" w:color="000000" w:sz="8" w:space="0"/>
              <w:bottom w:val="single" w:color="000000" w:sz="8" w:space="0"/>
              <w:right w:val="single" w:color="000000" w:sz="8" w:space="0"/>
            </w:tcBorders>
          </w:tcPr>
          <w:p w14:paraId="749A7337">
            <w:pPr>
              <w:jc w:val="center"/>
              <w:rPr>
                <w:sz w:val="22"/>
                <w:szCs w:val="22"/>
              </w:rPr>
            </w:pPr>
            <w:r>
              <w:t>+</w:t>
            </w:r>
          </w:p>
        </w:tc>
      </w:tr>
      <w:tr w14:paraId="7F6E04A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2287" w:type="dxa"/>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333E7954">
            <w:pPr>
              <w:ind w:left="142" w:right="76" w:hanging="142"/>
              <w:rPr>
                <w:lang w:val="en-US"/>
              </w:rPr>
            </w:pPr>
            <w:r>
              <w:rPr>
                <w:lang w:val="en-US"/>
              </w:rPr>
              <w:t>HS 3</w:t>
            </w:r>
          </w:p>
        </w:tc>
        <w:tc>
          <w:tcPr>
            <w:tcW w:w="567" w:type="dxa"/>
            <w:tcBorders>
              <w:top w:val="single" w:color="000000" w:sz="8" w:space="0"/>
              <w:left w:val="single" w:color="auto" w:sz="4" w:space="0"/>
              <w:bottom w:val="single" w:color="000000" w:sz="8" w:space="0"/>
              <w:right w:val="single" w:color="auto" w:sz="4" w:space="0"/>
            </w:tcBorders>
            <w:vAlign w:val="center"/>
          </w:tcPr>
          <w:p w14:paraId="6E2C63AC">
            <w:pPr>
              <w:jc w:val="center"/>
              <w:rPr>
                <w:sz w:val="22"/>
                <w:szCs w:val="22"/>
              </w:rPr>
            </w:pPr>
            <w:r>
              <w:t>+</w:t>
            </w:r>
          </w:p>
        </w:tc>
        <w:tc>
          <w:tcPr>
            <w:tcW w:w="471" w:type="dxa"/>
            <w:tcBorders>
              <w:top w:val="single" w:color="000000" w:sz="8" w:space="0"/>
              <w:left w:val="single" w:color="auto" w:sz="4" w:space="0"/>
              <w:bottom w:val="single" w:color="000000" w:sz="8" w:space="0"/>
              <w:right w:val="single" w:color="auto" w:sz="4" w:space="0"/>
            </w:tcBorders>
            <w:vAlign w:val="center"/>
          </w:tcPr>
          <w:p w14:paraId="3B75B866">
            <w:pPr>
              <w:jc w:val="center"/>
              <w:rPr>
                <w:sz w:val="22"/>
                <w:szCs w:val="22"/>
              </w:rPr>
            </w:pPr>
          </w:p>
        </w:tc>
        <w:tc>
          <w:tcPr>
            <w:tcW w:w="471" w:type="dxa"/>
            <w:tcBorders>
              <w:top w:val="single" w:color="000000" w:sz="8" w:space="0"/>
              <w:left w:val="single" w:color="auto" w:sz="4" w:space="0"/>
              <w:bottom w:val="single" w:color="000000" w:sz="8" w:space="0"/>
              <w:right w:val="single" w:color="auto" w:sz="4" w:space="0"/>
            </w:tcBorders>
            <w:vAlign w:val="center"/>
          </w:tcPr>
          <w:p w14:paraId="775B6287">
            <w:pPr>
              <w:jc w:val="center"/>
              <w:rPr>
                <w:sz w:val="22"/>
                <w:szCs w:val="22"/>
              </w:rPr>
            </w:pPr>
            <w:r>
              <w:t>+</w:t>
            </w:r>
          </w:p>
        </w:tc>
        <w:tc>
          <w:tcPr>
            <w:tcW w:w="471" w:type="dxa"/>
            <w:tcBorders>
              <w:top w:val="single" w:color="000000" w:sz="8" w:space="0"/>
              <w:left w:val="single" w:color="auto" w:sz="4" w:space="0"/>
              <w:bottom w:val="single" w:color="000000" w:sz="8" w:space="0"/>
              <w:right w:val="single" w:color="000000" w:sz="8" w:space="0"/>
            </w:tcBorders>
            <w:vAlign w:val="center"/>
          </w:tcPr>
          <w:p w14:paraId="5A7D7413">
            <w:pPr>
              <w:jc w:val="center"/>
              <w:rPr>
                <w:sz w:val="22"/>
                <w:szCs w:val="22"/>
              </w:rPr>
            </w:pPr>
            <w: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4C49DA73">
            <w:pPr>
              <w:jc w:val="center"/>
              <w:rPr>
                <w:sz w:val="22"/>
                <w:szCs w:val="22"/>
              </w:rPr>
            </w:pPr>
            <w: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309CFBE6">
            <w:pPr>
              <w:jc w:val="center"/>
              <w:rPr>
                <w:sz w:val="22"/>
                <w:szCs w:val="22"/>
              </w:rPr>
            </w:pPr>
            <w: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759A6837">
            <w:pPr>
              <w:jc w:val="center"/>
              <w:rPr>
                <w:sz w:val="22"/>
                <w:szCs w:val="22"/>
              </w:rPr>
            </w:pPr>
            <w: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79ACD69A">
            <w:pPr>
              <w:jc w:val="center"/>
              <w:rPr>
                <w:sz w:val="22"/>
                <w:szCs w:val="22"/>
              </w:rPr>
            </w:pPr>
            <w:r>
              <w:t>+</w:t>
            </w:r>
          </w:p>
        </w:tc>
        <w:tc>
          <w:tcPr>
            <w:tcW w:w="471" w:type="dxa"/>
            <w:tcBorders>
              <w:top w:val="single" w:color="000000" w:sz="8" w:space="0"/>
              <w:left w:val="single" w:color="000000" w:sz="8" w:space="0"/>
              <w:bottom w:val="single" w:color="000000" w:sz="8" w:space="0"/>
              <w:right w:val="single" w:color="000000" w:sz="8" w:space="0"/>
            </w:tcBorders>
          </w:tcPr>
          <w:p w14:paraId="741353A1">
            <w:pPr>
              <w:jc w:val="center"/>
              <w:rPr>
                <w:sz w:val="22"/>
                <w:szCs w:val="22"/>
              </w:rPr>
            </w:pPr>
          </w:p>
        </w:tc>
        <w:tc>
          <w:tcPr>
            <w:tcW w:w="629" w:type="dxa"/>
            <w:tcBorders>
              <w:top w:val="single" w:color="000000" w:sz="8" w:space="0"/>
              <w:left w:val="single" w:color="000000" w:sz="8" w:space="0"/>
              <w:bottom w:val="single" w:color="000000" w:sz="8" w:space="0"/>
              <w:right w:val="single" w:color="000000" w:sz="8" w:space="0"/>
            </w:tcBorders>
          </w:tcPr>
          <w:p w14:paraId="2FF1053A">
            <w:pPr>
              <w:jc w:val="center"/>
              <w:rPr>
                <w:sz w:val="22"/>
                <w:szCs w:val="22"/>
              </w:rPr>
            </w:pPr>
            <w:r>
              <w:t>+</w:t>
            </w:r>
          </w:p>
        </w:tc>
      </w:tr>
      <w:tr w14:paraId="2A1B5CC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2287" w:type="dxa"/>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554C7F21">
            <w:pPr>
              <w:ind w:left="142" w:right="76" w:hanging="142"/>
              <w:rPr>
                <w:lang w:val="en-US"/>
              </w:rPr>
            </w:pPr>
            <w:r>
              <w:rPr>
                <w:lang w:val="en-US"/>
              </w:rPr>
              <w:t>HS 4</w:t>
            </w:r>
          </w:p>
        </w:tc>
        <w:tc>
          <w:tcPr>
            <w:tcW w:w="567" w:type="dxa"/>
            <w:tcBorders>
              <w:top w:val="single" w:color="000000" w:sz="8" w:space="0"/>
              <w:left w:val="single" w:color="auto" w:sz="4" w:space="0"/>
              <w:bottom w:val="single" w:color="000000" w:sz="8" w:space="0"/>
              <w:right w:val="single" w:color="auto" w:sz="4" w:space="0"/>
            </w:tcBorders>
            <w:vAlign w:val="center"/>
          </w:tcPr>
          <w:p w14:paraId="60D35416">
            <w:pPr>
              <w:jc w:val="center"/>
              <w:rPr>
                <w:sz w:val="22"/>
                <w:szCs w:val="22"/>
              </w:rPr>
            </w:pPr>
          </w:p>
        </w:tc>
        <w:tc>
          <w:tcPr>
            <w:tcW w:w="471" w:type="dxa"/>
            <w:tcBorders>
              <w:top w:val="single" w:color="000000" w:sz="8" w:space="0"/>
              <w:left w:val="single" w:color="auto" w:sz="4" w:space="0"/>
              <w:bottom w:val="single" w:color="000000" w:sz="8" w:space="0"/>
              <w:right w:val="single" w:color="auto" w:sz="4" w:space="0"/>
            </w:tcBorders>
            <w:vAlign w:val="center"/>
          </w:tcPr>
          <w:p w14:paraId="4A137406">
            <w:pPr>
              <w:jc w:val="center"/>
              <w:rPr>
                <w:sz w:val="22"/>
                <w:szCs w:val="22"/>
              </w:rPr>
            </w:pPr>
            <w:r>
              <w:t>+</w:t>
            </w:r>
          </w:p>
        </w:tc>
        <w:tc>
          <w:tcPr>
            <w:tcW w:w="471" w:type="dxa"/>
            <w:tcBorders>
              <w:top w:val="single" w:color="000000" w:sz="8" w:space="0"/>
              <w:left w:val="single" w:color="auto" w:sz="4" w:space="0"/>
              <w:bottom w:val="single" w:color="000000" w:sz="8" w:space="0"/>
              <w:right w:val="single" w:color="auto" w:sz="4" w:space="0"/>
            </w:tcBorders>
            <w:vAlign w:val="center"/>
          </w:tcPr>
          <w:p w14:paraId="62B56912">
            <w:pPr>
              <w:jc w:val="center"/>
              <w:rPr>
                <w:sz w:val="22"/>
                <w:szCs w:val="22"/>
              </w:rPr>
            </w:pPr>
          </w:p>
        </w:tc>
        <w:tc>
          <w:tcPr>
            <w:tcW w:w="471" w:type="dxa"/>
            <w:tcBorders>
              <w:top w:val="single" w:color="000000" w:sz="8" w:space="0"/>
              <w:left w:val="single" w:color="auto" w:sz="4" w:space="0"/>
              <w:bottom w:val="single" w:color="000000" w:sz="8" w:space="0"/>
              <w:right w:val="single" w:color="000000" w:sz="8" w:space="0"/>
            </w:tcBorders>
            <w:vAlign w:val="center"/>
          </w:tcPr>
          <w:p w14:paraId="335E1007">
            <w:pPr>
              <w:jc w:val="center"/>
              <w:rPr>
                <w:sz w:val="22"/>
                <w:szCs w:val="22"/>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28A33E3C">
            <w:pPr>
              <w:jc w:val="center"/>
              <w:rPr>
                <w:sz w:val="22"/>
                <w:szCs w:val="22"/>
              </w:rPr>
            </w:pPr>
            <w: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4CF99761">
            <w:pPr>
              <w:jc w:val="center"/>
              <w:rPr>
                <w:sz w:val="22"/>
                <w:szCs w:val="22"/>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0655DB5A">
            <w:pPr>
              <w:jc w:val="center"/>
              <w:rPr>
                <w:sz w:val="22"/>
                <w:szCs w:val="22"/>
              </w:rPr>
            </w:pPr>
            <w: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2AC44B20">
            <w:pPr>
              <w:jc w:val="center"/>
              <w:rPr>
                <w:sz w:val="22"/>
                <w:szCs w:val="22"/>
              </w:rPr>
            </w:pPr>
          </w:p>
        </w:tc>
        <w:tc>
          <w:tcPr>
            <w:tcW w:w="471" w:type="dxa"/>
            <w:tcBorders>
              <w:top w:val="single" w:color="000000" w:sz="8" w:space="0"/>
              <w:left w:val="single" w:color="000000" w:sz="8" w:space="0"/>
              <w:bottom w:val="single" w:color="000000" w:sz="8" w:space="0"/>
              <w:right w:val="single" w:color="000000" w:sz="8" w:space="0"/>
            </w:tcBorders>
          </w:tcPr>
          <w:p w14:paraId="5B2E6BBC">
            <w:pPr>
              <w:jc w:val="center"/>
              <w:rPr>
                <w:sz w:val="22"/>
                <w:szCs w:val="22"/>
              </w:rPr>
            </w:pPr>
            <w:r>
              <w:t>+</w:t>
            </w:r>
          </w:p>
        </w:tc>
        <w:tc>
          <w:tcPr>
            <w:tcW w:w="629" w:type="dxa"/>
            <w:tcBorders>
              <w:top w:val="single" w:color="000000" w:sz="8" w:space="0"/>
              <w:left w:val="single" w:color="000000" w:sz="8" w:space="0"/>
              <w:bottom w:val="single" w:color="000000" w:sz="8" w:space="0"/>
              <w:right w:val="single" w:color="000000" w:sz="8" w:space="0"/>
            </w:tcBorders>
          </w:tcPr>
          <w:p w14:paraId="7CDD67AB">
            <w:pPr>
              <w:jc w:val="center"/>
              <w:rPr>
                <w:sz w:val="22"/>
                <w:szCs w:val="22"/>
              </w:rPr>
            </w:pPr>
          </w:p>
        </w:tc>
      </w:tr>
      <w:tr w14:paraId="1666FE6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 w:hRule="atLeast"/>
          <w:jc w:val="center"/>
        </w:trPr>
        <w:tc>
          <w:tcPr>
            <w:tcW w:w="2287" w:type="dxa"/>
            <w:tcBorders>
              <w:top w:val="single" w:color="000000" w:sz="8" w:space="0"/>
              <w:left w:val="single" w:color="000000" w:sz="8" w:space="0"/>
              <w:bottom w:val="single" w:color="000000" w:sz="8" w:space="0"/>
              <w:right w:val="single" w:color="auto" w:sz="4" w:space="0"/>
            </w:tcBorders>
            <w:tcMar>
              <w:top w:w="17" w:type="dxa"/>
              <w:left w:w="21" w:type="dxa"/>
              <w:bottom w:w="0" w:type="dxa"/>
              <w:right w:w="21" w:type="dxa"/>
            </w:tcMar>
          </w:tcPr>
          <w:p w14:paraId="064295F1">
            <w:pPr>
              <w:ind w:left="142" w:right="76" w:hanging="142"/>
              <w:rPr>
                <w:lang w:val="en-US"/>
              </w:rPr>
            </w:pPr>
            <w:r>
              <w:rPr>
                <w:lang w:val="en-US"/>
              </w:rPr>
              <w:t>HS 5</w:t>
            </w:r>
          </w:p>
        </w:tc>
        <w:tc>
          <w:tcPr>
            <w:tcW w:w="567" w:type="dxa"/>
            <w:tcBorders>
              <w:top w:val="single" w:color="000000" w:sz="8" w:space="0"/>
              <w:left w:val="single" w:color="auto" w:sz="4" w:space="0"/>
              <w:bottom w:val="single" w:color="000000" w:sz="8" w:space="0"/>
              <w:right w:val="single" w:color="auto" w:sz="4" w:space="0"/>
            </w:tcBorders>
            <w:vAlign w:val="center"/>
          </w:tcPr>
          <w:p w14:paraId="5CF06F93">
            <w:pPr>
              <w:jc w:val="center"/>
              <w:rPr>
                <w:sz w:val="22"/>
                <w:szCs w:val="22"/>
              </w:rPr>
            </w:pPr>
            <w:r>
              <w:t>+</w:t>
            </w:r>
          </w:p>
        </w:tc>
        <w:tc>
          <w:tcPr>
            <w:tcW w:w="471" w:type="dxa"/>
            <w:tcBorders>
              <w:top w:val="single" w:color="000000" w:sz="8" w:space="0"/>
              <w:left w:val="single" w:color="auto" w:sz="4" w:space="0"/>
              <w:bottom w:val="single" w:color="000000" w:sz="8" w:space="0"/>
              <w:right w:val="single" w:color="auto" w:sz="4" w:space="0"/>
            </w:tcBorders>
            <w:vAlign w:val="center"/>
          </w:tcPr>
          <w:p w14:paraId="6289056B">
            <w:pPr>
              <w:jc w:val="center"/>
              <w:rPr>
                <w:sz w:val="22"/>
                <w:szCs w:val="22"/>
              </w:rPr>
            </w:pPr>
            <w:r>
              <w:t>+</w:t>
            </w:r>
          </w:p>
        </w:tc>
        <w:tc>
          <w:tcPr>
            <w:tcW w:w="471" w:type="dxa"/>
            <w:tcBorders>
              <w:top w:val="single" w:color="000000" w:sz="8" w:space="0"/>
              <w:left w:val="single" w:color="auto" w:sz="4" w:space="0"/>
              <w:bottom w:val="single" w:color="000000" w:sz="8" w:space="0"/>
              <w:right w:val="single" w:color="auto" w:sz="4" w:space="0"/>
            </w:tcBorders>
            <w:vAlign w:val="center"/>
          </w:tcPr>
          <w:p w14:paraId="36B2FC5F">
            <w:pPr>
              <w:jc w:val="center"/>
              <w:rPr>
                <w:sz w:val="22"/>
                <w:szCs w:val="22"/>
              </w:rPr>
            </w:pPr>
          </w:p>
        </w:tc>
        <w:tc>
          <w:tcPr>
            <w:tcW w:w="471" w:type="dxa"/>
            <w:tcBorders>
              <w:top w:val="single" w:color="000000" w:sz="8" w:space="0"/>
              <w:left w:val="single" w:color="auto" w:sz="4" w:space="0"/>
              <w:bottom w:val="single" w:color="000000" w:sz="8" w:space="0"/>
              <w:right w:val="single" w:color="000000" w:sz="8" w:space="0"/>
            </w:tcBorders>
            <w:vAlign w:val="center"/>
          </w:tcPr>
          <w:p w14:paraId="421558BA">
            <w:pPr>
              <w:jc w:val="center"/>
              <w:rPr>
                <w:sz w:val="22"/>
                <w:szCs w:val="22"/>
              </w:rPr>
            </w:pPr>
            <w: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004EDFF7">
            <w:pPr>
              <w:jc w:val="center"/>
              <w:rPr>
                <w:sz w:val="22"/>
                <w:szCs w:val="22"/>
              </w:rPr>
            </w:pPr>
            <w:r>
              <w:t>+</w:t>
            </w:r>
          </w:p>
        </w:tc>
        <w:tc>
          <w:tcPr>
            <w:tcW w:w="471" w:type="dxa"/>
            <w:tcBorders>
              <w:top w:val="single" w:color="000000" w:sz="8" w:space="0"/>
              <w:left w:val="single" w:color="000000" w:sz="8" w:space="0"/>
              <w:bottom w:val="single" w:color="000000" w:sz="8" w:space="0"/>
              <w:right w:val="single" w:color="000000" w:sz="8" w:space="0"/>
            </w:tcBorders>
            <w:vAlign w:val="center"/>
          </w:tcPr>
          <w:p w14:paraId="6309D172">
            <w:pPr>
              <w:jc w:val="center"/>
              <w:rPr>
                <w:sz w:val="22"/>
                <w:szCs w:val="22"/>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699FDCF5">
            <w:pPr>
              <w:jc w:val="center"/>
              <w:rPr>
                <w:sz w:val="22"/>
                <w:szCs w:val="22"/>
              </w:rPr>
            </w:pPr>
          </w:p>
        </w:tc>
        <w:tc>
          <w:tcPr>
            <w:tcW w:w="471" w:type="dxa"/>
            <w:tcBorders>
              <w:top w:val="single" w:color="000000" w:sz="8" w:space="0"/>
              <w:left w:val="single" w:color="000000" w:sz="8" w:space="0"/>
              <w:bottom w:val="single" w:color="000000" w:sz="8" w:space="0"/>
              <w:right w:val="single" w:color="000000" w:sz="8" w:space="0"/>
            </w:tcBorders>
            <w:vAlign w:val="center"/>
          </w:tcPr>
          <w:p w14:paraId="5819C8FD">
            <w:pPr>
              <w:jc w:val="center"/>
              <w:rPr>
                <w:sz w:val="22"/>
                <w:szCs w:val="22"/>
              </w:rPr>
            </w:pPr>
            <w:r>
              <w:t>+</w:t>
            </w:r>
          </w:p>
        </w:tc>
        <w:tc>
          <w:tcPr>
            <w:tcW w:w="471" w:type="dxa"/>
            <w:tcBorders>
              <w:top w:val="single" w:color="000000" w:sz="8" w:space="0"/>
              <w:left w:val="single" w:color="000000" w:sz="8" w:space="0"/>
              <w:bottom w:val="single" w:color="000000" w:sz="8" w:space="0"/>
              <w:right w:val="single" w:color="000000" w:sz="8" w:space="0"/>
            </w:tcBorders>
          </w:tcPr>
          <w:p w14:paraId="5AF0FA04">
            <w:pPr>
              <w:jc w:val="center"/>
              <w:rPr>
                <w:sz w:val="22"/>
                <w:szCs w:val="22"/>
              </w:rPr>
            </w:pPr>
            <w:r>
              <w:t>+</w:t>
            </w:r>
          </w:p>
        </w:tc>
        <w:tc>
          <w:tcPr>
            <w:tcW w:w="629" w:type="dxa"/>
            <w:tcBorders>
              <w:top w:val="single" w:color="000000" w:sz="8" w:space="0"/>
              <w:left w:val="single" w:color="000000" w:sz="8" w:space="0"/>
              <w:bottom w:val="single" w:color="000000" w:sz="8" w:space="0"/>
              <w:right w:val="single" w:color="000000" w:sz="8" w:space="0"/>
            </w:tcBorders>
          </w:tcPr>
          <w:p w14:paraId="17A77BBE">
            <w:pPr>
              <w:jc w:val="center"/>
              <w:rPr>
                <w:sz w:val="22"/>
                <w:szCs w:val="22"/>
              </w:rPr>
            </w:pPr>
            <w:r>
              <w:t>+</w:t>
            </w:r>
          </w:p>
        </w:tc>
      </w:tr>
    </w:tbl>
    <w:p w14:paraId="435293AD">
      <w:pPr>
        <w:spacing w:after="200" w:line="276" w:lineRule="auto"/>
        <w:rPr>
          <w:rFonts w:eastAsia="Times New Roman"/>
          <w:b/>
          <w:bCs/>
          <w:sz w:val="24"/>
          <w:szCs w:val="24"/>
          <w:lang w:val="en-US" w:eastAsia="de-DE"/>
        </w:rPr>
        <w:sectPr>
          <w:headerReference r:id="rId5" w:type="default"/>
          <w:footerReference r:id="rId6" w:type="default"/>
          <w:pgSz w:w="11906" w:h="16838"/>
          <w:pgMar w:top="1134" w:right="851" w:bottom="1134" w:left="1701" w:header="709" w:footer="709" w:gutter="0"/>
          <w:cols w:space="708" w:num="1"/>
          <w:docGrid w:linePitch="360" w:charSpace="0"/>
        </w:sectPr>
      </w:pPr>
    </w:p>
    <w:p w14:paraId="7DFE5AC0">
      <w:pPr>
        <w:pStyle w:val="18"/>
        <w:spacing w:after="0" w:line="240" w:lineRule="auto"/>
        <w:jc w:val="center"/>
        <w:rPr>
          <w:rFonts w:ascii="Times New Roman" w:hAnsi="Times New Roman"/>
          <w:b/>
          <w:bCs/>
          <w:sz w:val="24"/>
          <w:szCs w:val="24"/>
          <w:lang w:val="en-US"/>
        </w:rPr>
      </w:pPr>
      <w:r>
        <w:rPr>
          <w:rFonts w:ascii="Times New Roman" w:hAnsi="Times New Roman"/>
          <w:b/>
          <w:sz w:val="24"/>
          <w:szCs w:val="24"/>
          <w:lang w:val="en-US"/>
        </w:rPr>
        <w:t xml:space="preserve">4. </w:t>
      </w:r>
      <w:r>
        <w:rPr>
          <w:rFonts w:ascii="Times New Roman" w:hAnsi="Times New Roman"/>
          <w:b/>
          <w:sz w:val="24"/>
          <w:szCs w:val="24"/>
          <w:lang w:val="kk-KZ"/>
        </w:rPr>
        <w:t>Matrix for correlating learning outcomes in the EP as a whole with the competencies being developed</w:t>
      </w:r>
    </w:p>
    <w:p w14:paraId="44226019">
      <w:pPr>
        <w:pStyle w:val="18"/>
        <w:spacing w:after="0" w:line="240" w:lineRule="auto"/>
        <w:jc w:val="center"/>
        <w:rPr>
          <w:rFonts w:ascii="Times New Roman" w:hAnsi="Times New Roman"/>
          <w:b/>
          <w:bCs/>
          <w:sz w:val="24"/>
          <w:szCs w:val="24"/>
          <w:lang w:val="en-US"/>
        </w:rPr>
      </w:pPr>
    </w:p>
    <w:p w14:paraId="32EC2C7A">
      <w:pPr>
        <w:pStyle w:val="18"/>
        <w:spacing w:after="0" w:line="240" w:lineRule="auto"/>
        <w:jc w:val="center"/>
        <w:rPr>
          <w:rFonts w:ascii="Times New Roman" w:hAnsi="Times New Roman"/>
          <w:b/>
          <w:bCs/>
          <w:sz w:val="24"/>
          <w:szCs w:val="24"/>
          <w:lang w:val="en-US"/>
        </w:rPr>
      </w:pPr>
    </w:p>
    <w:tbl>
      <w:tblPr>
        <w:tblStyle w:val="40"/>
        <w:tblW w:w="15452" w:type="dxa"/>
        <w:tblInd w:w="-27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20"/>
        <w:gridCol w:w="1129"/>
        <w:gridCol w:w="704"/>
        <w:gridCol w:w="726"/>
        <w:gridCol w:w="1682"/>
        <w:gridCol w:w="4129"/>
        <w:gridCol w:w="850"/>
        <w:gridCol w:w="567"/>
        <w:gridCol w:w="567"/>
        <w:gridCol w:w="567"/>
        <w:gridCol w:w="567"/>
        <w:gridCol w:w="567"/>
        <w:gridCol w:w="425"/>
        <w:gridCol w:w="142"/>
        <w:gridCol w:w="567"/>
        <w:gridCol w:w="567"/>
        <w:gridCol w:w="567"/>
        <w:gridCol w:w="709"/>
      </w:tblGrid>
      <w:tr w14:paraId="650A7E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5" w:hRule="atLeast"/>
        </w:trPr>
        <w:tc>
          <w:tcPr>
            <w:tcW w:w="420" w:type="dxa"/>
            <w:vMerge w:val="restart"/>
            <w:tcBorders>
              <w:top w:val="single" w:color="000000" w:sz="4" w:space="0"/>
              <w:left w:val="single" w:color="000000" w:sz="4" w:space="0"/>
              <w:bottom w:val="single" w:color="000000" w:sz="4" w:space="0"/>
              <w:right w:val="single" w:color="000000" w:sz="4" w:space="0"/>
            </w:tcBorders>
          </w:tcPr>
          <w:p w14:paraId="6EDD4CC0">
            <w:pPr>
              <w:widowControl w:val="0"/>
              <w:autoSpaceDE w:val="0"/>
              <w:autoSpaceDN w:val="0"/>
              <w:spacing w:line="273" w:lineRule="exact"/>
              <w:ind w:left="21"/>
              <w:rPr>
                <w:rFonts w:ascii="Times New Roman" w:hAnsi="Times New Roman" w:eastAsia="Times New Roman"/>
                <w:b/>
                <w:sz w:val="24"/>
                <w:szCs w:val="24"/>
                <w:lang w:val="en-US" w:eastAsia="en-US"/>
              </w:rPr>
            </w:pPr>
            <w:r>
              <w:rPr>
                <w:rFonts w:ascii="Times New Roman" w:hAnsi="Times New Roman" w:eastAsia="Times New Roman"/>
                <w:b/>
                <w:sz w:val="24"/>
                <w:szCs w:val="24"/>
                <w:lang w:val="en-US" w:eastAsia="en-US"/>
              </w:rPr>
              <w:t>№</w:t>
            </w:r>
          </w:p>
        </w:tc>
        <w:tc>
          <w:tcPr>
            <w:tcW w:w="1129" w:type="dxa"/>
            <w:vMerge w:val="restart"/>
            <w:tcBorders>
              <w:top w:val="single" w:color="000000" w:sz="4" w:space="0"/>
              <w:left w:val="single" w:color="000000" w:sz="4" w:space="0"/>
              <w:bottom w:val="single" w:color="000000" w:sz="4" w:space="0"/>
              <w:right w:val="single" w:color="000000" w:sz="4" w:space="0"/>
            </w:tcBorders>
          </w:tcPr>
          <w:p w14:paraId="59E6229F">
            <w:pPr>
              <w:widowControl w:val="0"/>
              <w:autoSpaceDE w:val="0"/>
              <w:autoSpaceDN w:val="0"/>
              <w:jc w:val="center"/>
              <w:rPr>
                <w:rFonts w:ascii="Times New Roman" w:hAnsi="Times New Roman"/>
                <w:b/>
                <w:sz w:val="24"/>
                <w:szCs w:val="24"/>
                <w:lang w:val="kk-KZ" w:eastAsia="en-US"/>
              </w:rPr>
            </w:pPr>
            <w:r>
              <w:rPr>
                <w:rFonts w:ascii="Times New Roman" w:hAnsi="Times New Roman"/>
                <w:b/>
                <w:sz w:val="24"/>
                <w:szCs w:val="24"/>
                <w:lang w:val="kk-KZ"/>
              </w:rPr>
              <w:t>Module name</w:t>
            </w:r>
          </w:p>
        </w:tc>
        <w:tc>
          <w:tcPr>
            <w:tcW w:w="704" w:type="dxa"/>
            <w:vMerge w:val="restart"/>
            <w:tcBorders>
              <w:top w:val="single" w:color="000000" w:sz="4" w:space="0"/>
              <w:left w:val="single" w:color="000000" w:sz="4" w:space="0"/>
              <w:bottom w:val="single" w:color="000000" w:sz="4" w:space="0"/>
              <w:right w:val="single" w:color="000000" w:sz="4" w:space="0"/>
            </w:tcBorders>
          </w:tcPr>
          <w:p w14:paraId="0F7C457B">
            <w:pPr>
              <w:widowControl w:val="0"/>
              <w:autoSpaceDE w:val="0"/>
              <w:autoSpaceDN w:val="0"/>
              <w:jc w:val="center"/>
              <w:rPr>
                <w:rFonts w:ascii="Times New Roman" w:hAnsi="Times New Roman"/>
                <w:b/>
                <w:sz w:val="24"/>
                <w:szCs w:val="24"/>
                <w:lang w:val="en-US" w:eastAsia="en-US"/>
              </w:rPr>
            </w:pPr>
            <w:r>
              <w:rPr>
                <w:rFonts w:ascii="Times New Roman" w:hAnsi="Times New Roman"/>
                <w:b/>
                <w:sz w:val="24"/>
                <w:szCs w:val="24"/>
                <w:lang w:val="en-US" w:eastAsia="en-US"/>
              </w:rPr>
              <w:t>Cycles</w:t>
            </w:r>
          </w:p>
        </w:tc>
        <w:tc>
          <w:tcPr>
            <w:tcW w:w="726" w:type="dxa"/>
            <w:vMerge w:val="restart"/>
            <w:tcBorders>
              <w:top w:val="single" w:color="000000" w:sz="4" w:space="0"/>
              <w:left w:val="single" w:color="000000" w:sz="4" w:space="0"/>
              <w:bottom w:val="single" w:color="000000" w:sz="4" w:space="0"/>
              <w:right w:val="single" w:color="000000" w:sz="4" w:space="0"/>
            </w:tcBorders>
          </w:tcPr>
          <w:p w14:paraId="344A209B">
            <w:pPr>
              <w:widowControl w:val="0"/>
              <w:autoSpaceDE w:val="0"/>
              <w:autoSpaceDN w:val="0"/>
              <w:jc w:val="center"/>
              <w:rPr>
                <w:rFonts w:ascii="Times New Roman" w:hAnsi="Times New Roman"/>
                <w:b/>
                <w:sz w:val="24"/>
                <w:szCs w:val="24"/>
                <w:lang w:val="en-US" w:eastAsia="en-US"/>
              </w:rPr>
            </w:pPr>
            <w:r>
              <w:rPr>
                <w:rFonts w:ascii="Times New Roman" w:hAnsi="Times New Roman"/>
                <w:b/>
                <w:sz w:val="24"/>
                <w:szCs w:val="24"/>
                <w:lang w:val="en-US" w:eastAsia="en-US"/>
              </w:rPr>
              <w:t>HSC</w:t>
            </w:r>
            <w:r>
              <w:rPr>
                <w:rFonts w:ascii="Times New Roman" w:hAnsi="Times New Roman"/>
                <w:b/>
                <w:sz w:val="24"/>
                <w:szCs w:val="24"/>
                <w:lang w:val="kk-KZ" w:eastAsia="en-US"/>
              </w:rPr>
              <w:t>/</w:t>
            </w:r>
            <w:r>
              <w:rPr>
                <w:rFonts w:ascii="Times New Roman" w:hAnsi="Times New Roman"/>
                <w:b/>
                <w:sz w:val="24"/>
                <w:szCs w:val="24"/>
                <w:lang w:val="en-US" w:eastAsia="en-US"/>
              </w:rPr>
              <w:t>EC</w:t>
            </w:r>
          </w:p>
        </w:tc>
        <w:tc>
          <w:tcPr>
            <w:tcW w:w="1682" w:type="dxa"/>
            <w:vMerge w:val="restart"/>
            <w:tcBorders>
              <w:top w:val="single" w:color="000000" w:sz="4" w:space="0"/>
              <w:left w:val="single" w:color="000000" w:sz="4" w:space="0"/>
              <w:bottom w:val="single" w:color="000000" w:sz="4" w:space="0"/>
              <w:right w:val="single" w:color="000000" w:sz="4" w:space="0"/>
            </w:tcBorders>
          </w:tcPr>
          <w:p w14:paraId="659F8653">
            <w:pPr>
              <w:widowControl w:val="0"/>
              <w:autoSpaceDE w:val="0"/>
              <w:autoSpaceDN w:val="0"/>
              <w:jc w:val="center"/>
              <w:rPr>
                <w:rFonts w:ascii="Times New Roman" w:hAnsi="Times New Roman"/>
                <w:b/>
                <w:sz w:val="24"/>
                <w:szCs w:val="24"/>
                <w:lang w:val="kk-KZ" w:eastAsia="en-US"/>
              </w:rPr>
            </w:pPr>
            <w:r>
              <w:rPr>
                <w:rFonts w:ascii="Times New Roman" w:hAnsi="Times New Roman"/>
                <w:b/>
                <w:sz w:val="24"/>
                <w:szCs w:val="24"/>
                <w:lang w:val="kk-KZ"/>
              </w:rPr>
              <w:t>Component Name</w:t>
            </w:r>
          </w:p>
        </w:tc>
        <w:tc>
          <w:tcPr>
            <w:tcW w:w="4129" w:type="dxa"/>
            <w:vMerge w:val="restart"/>
            <w:tcBorders>
              <w:top w:val="single" w:color="000000" w:sz="4" w:space="0"/>
              <w:left w:val="single" w:color="000000" w:sz="4" w:space="0"/>
              <w:bottom w:val="single" w:color="000000" w:sz="4" w:space="0"/>
              <w:right w:val="single" w:color="000000" w:sz="4" w:space="0"/>
            </w:tcBorders>
          </w:tcPr>
          <w:p w14:paraId="2711C6D7">
            <w:pPr>
              <w:widowControl w:val="0"/>
              <w:autoSpaceDE w:val="0"/>
              <w:autoSpaceDN w:val="0"/>
              <w:jc w:val="center"/>
              <w:rPr>
                <w:rFonts w:ascii="Times New Roman" w:hAnsi="Times New Roman"/>
                <w:b/>
                <w:sz w:val="24"/>
                <w:szCs w:val="24"/>
                <w:lang w:val="en-US"/>
              </w:rPr>
            </w:pPr>
            <w:r>
              <w:rPr>
                <w:rFonts w:ascii="Times New Roman" w:hAnsi="Times New Roman"/>
                <w:b/>
                <w:sz w:val="24"/>
                <w:szCs w:val="24"/>
                <w:lang w:val="kk-KZ"/>
              </w:rPr>
              <w:t>Brief course description</w:t>
            </w:r>
          </w:p>
        </w:tc>
        <w:tc>
          <w:tcPr>
            <w:tcW w:w="850" w:type="dxa"/>
            <w:vMerge w:val="restart"/>
            <w:tcBorders>
              <w:top w:val="single" w:color="000000" w:sz="4" w:space="0"/>
              <w:left w:val="single" w:color="000000" w:sz="4" w:space="0"/>
              <w:bottom w:val="single" w:color="000000" w:sz="4" w:space="0"/>
              <w:right w:val="single" w:color="000000" w:sz="4" w:space="0"/>
            </w:tcBorders>
          </w:tcPr>
          <w:p w14:paraId="4F6CD522">
            <w:pPr>
              <w:widowControl w:val="0"/>
              <w:autoSpaceDE w:val="0"/>
              <w:autoSpaceDN w:val="0"/>
              <w:jc w:val="center"/>
              <w:rPr>
                <w:rFonts w:ascii="Times New Roman" w:hAnsi="Times New Roman"/>
                <w:b/>
                <w:sz w:val="24"/>
                <w:szCs w:val="24"/>
                <w:lang w:val="kk-KZ" w:eastAsia="en-US"/>
              </w:rPr>
            </w:pPr>
            <w:r>
              <w:rPr>
                <w:rFonts w:ascii="Times New Roman" w:hAnsi="Times New Roman"/>
                <w:b/>
                <w:sz w:val="24"/>
                <w:szCs w:val="24"/>
                <w:lang w:val="kk-KZ"/>
              </w:rPr>
              <w:t>Number of credits</w:t>
            </w:r>
          </w:p>
        </w:tc>
        <w:tc>
          <w:tcPr>
            <w:tcW w:w="5812" w:type="dxa"/>
            <w:gridSpan w:val="11"/>
            <w:tcBorders>
              <w:top w:val="single" w:color="000000" w:sz="4" w:space="0"/>
              <w:left w:val="single" w:color="000000" w:sz="4" w:space="0"/>
              <w:bottom w:val="single" w:color="000000" w:sz="4" w:space="0"/>
              <w:right w:val="single" w:color="000000" w:sz="4" w:space="0"/>
            </w:tcBorders>
          </w:tcPr>
          <w:p w14:paraId="73CBA3F3">
            <w:pPr>
              <w:widowControl w:val="0"/>
              <w:autoSpaceDE w:val="0"/>
              <w:autoSpaceDN w:val="0"/>
              <w:spacing w:line="256" w:lineRule="exact"/>
              <w:ind w:left="223"/>
              <w:jc w:val="center"/>
              <w:rPr>
                <w:rFonts w:ascii="Times New Roman" w:hAnsi="Times New Roman" w:eastAsia="Times New Roman"/>
                <w:b/>
                <w:sz w:val="24"/>
                <w:szCs w:val="24"/>
                <w:lang w:val="en-US" w:eastAsia="en-US"/>
              </w:rPr>
            </w:pPr>
            <w:r>
              <w:rPr>
                <w:rFonts w:ascii="Times New Roman" w:hAnsi="Times New Roman" w:eastAsia="Times New Roman"/>
                <w:b/>
                <w:sz w:val="24"/>
                <w:szCs w:val="24"/>
                <w:lang w:val="en-US" w:eastAsia="en-US"/>
              </w:rPr>
              <w:t>Generated learning outcomes (codes)</w:t>
            </w:r>
          </w:p>
        </w:tc>
      </w:tr>
      <w:tr w14:paraId="6B1830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420" w:type="dxa"/>
            <w:vMerge w:val="continue"/>
            <w:tcBorders>
              <w:top w:val="single" w:color="000000" w:sz="4" w:space="0"/>
              <w:left w:val="single" w:color="000000" w:sz="4" w:space="0"/>
              <w:bottom w:val="single" w:color="000000" w:sz="4" w:space="0"/>
              <w:right w:val="single" w:color="000000" w:sz="4" w:space="0"/>
            </w:tcBorders>
            <w:vAlign w:val="center"/>
          </w:tcPr>
          <w:p w14:paraId="4516AFB5">
            <w:pPr>
              <w:widowControl w:val="0"/>
              <w:autoSpaceDE w:val="0"/>
              <w:autoSpaceDN w:val="0"/>
              <w:rPr>
                <w:rFonts w:ascii="Times New Roman" w:hAnsi="Times New Roman" w:eastAsia="Times New Roman"/>
                <w:b/>
                <w:sz w:val="24"/>
                <w:szCs w:val="24"/>
                <w:lang w:val="en-US" w:eastAsia="en-US"/>
              </w:rPr>
            </w:pP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6AE7F461">
            <w:pPr>
              <w:widowControl w:val="0"/>
              <w:autoSpaceDE w:val="0"/>
              <w:autoSpaceDN w:val="0"/>
              <w:rPr>
                <w:rFonts w:ascii="Times New Roman" w:hAnsi="Times New Roman" w:eastAsia="Times New Roman"/>
                <w:b/>
                <w:sz w:val="24"/>
                <w:szCs w:val="24"/>
                <w:lang w:val="en-US" w:eastAsia="en-US"/>
              </w:rPr>
            </w:pPr>
          </w:p>
        </w:tc>
        <w:tc>
          <w:tcPr>
            <w:tcW w:w="704" w:type="dxa"/>
            <w:vMerge w:val="continue"/>
            <w:tcBorders>
              <w:top w:val="single" w:color="000000" w:sz="4" w:space="0"/>
              <w:left w:val="single" w:color="000000" w:sz="4" w:space="0"/>
              <w:bottom w:val="single" w:color="000000" w:sz="4" w:space="0"/>
              <w:right w:val="single" w:color="000000" w:sz="4" w:space="0"/>
            </w:tcBorders>
            <w:vAlign w:val="center"/>
          </w:tcPr>
          <w:p w14:paraId="3F31AA20">
            <w:pPr>
              <w:widowControl w:val="0"/>
              <w:autoSpaceDE w:val="0"/>
              <w:autoSpaceDN w:val="0"/>
              <w:rPr>
                <w:rFonts w:ascii="Times New Roman" w:hAnsi="Times New Roman" w:eastAsia="Times New Roman"/>
                <w:b/>
                <w:sz w:val="24"/>
                <w:szCs w:val="24"/>
                <w:lang w:val="en-US" w:eastAsia="en-US"/>
              </w:rPr>
            </w:pPr>
          </w:p>
        </w:tc>
        <w:tc>
          <w:tcPr>
            <w:tcW w:w="726" w:type="dxa"/>
            <w:vMerge w:val="continue"/>
            <w:tcBorders>
              <w:top w:val="single" w:color="000000" w:sz="4" w:space="0"/>
              <w:left w:val="single" w:color="000000" w:sz="4" w:space="0"/>
              <w:bottom w:val="single" w:color="000000" w:sz="4" w:space="0"/>
              <w:right w:val="single" w:color="000000" w:sz="4" w:space="0"/>
            </w:tcBorders>
            <w:vAlign w:val="center"/>
          </w:tcPr>
          <w:p w14:paraId="0C70F168">
            <w:pPr>
              <w:widowControl w:val="0"/>
              <w:autoSpaceDE w:val="0"/>
              <w:autoSpaceDN w:val="0"/>
              <w:rPr>
                <w:rFonts w:ascii="Times New Roman" w:hAnsi="Times New Roman" w:eastAsia="Times New Roman"/>
                <w:b/>
                <w:sz w:val="24"/>
                <w:szCs w:val="24"/>
                <w:lang w:val="en-US" w:eastAsia="en-US"/>
              </w:rPr>
            </w:pPr>
          </w:p>
        </w:tc>
        <w:tc>
          <w:tcPr>
            <w:tcW w:w="1682" w:type="dxa"/>
            <w:vMerge w:val="continue"/>
            <w:tcBorders>
              <w:top w:val="single" w:color="000000" w:sz="4" w:space="0"/>
              <w:left w:val="single" w:color="000000" w:sz="4" w:space="0"/>
              <w:bottom w:val="single" w:color="000000" w:sz="4" w:space="0"/>
              <w:right w:val="single" w:color="000000" w:sz="4" w:space="0"/>
            </w:tcBorders>
            <w:vAlign w:val="center"/>
          </w:tcPr>
          <w:p w14:paraId="67DC90CA">
            <w:pPr>
              <w:widowControl w:val="0"/>
              <w:autoSpaceDE w:val="0"/>
              <w:autoSpaceDN w:val="0"/>
              <w:rPr>
                <w:rFonts w:ascii="Times New Roman" w:hAnsi="Times New Roman" w:eastAsia="Times New Roman"/>
                <w:b/>
                <w:sz w:val="24"/>
                <w:szCs w:val="24"/>
                <w:lang w:val="en-US" w:eastAsia="en-US"/>
              </w:rPr>
            </w:pPr>
          </w:p>
        </w:tc>
        <w:tc>
          <w:tcPr>
            <w:tcW w:w="4129" w:type="dxa"/>
            <w:vMerge w:val="continue"/>
            <w:tcBorders>
              <w:top w:val="single" w:color="000000" w:sz="4" w:space="0"/>
              <w:left w:val="single" w:color="000000" w:sz="4" w:space="0"/>
              <w:bottom w:val="single" w:color="000000" w:sz="4" w:space="0"/>
              <w:right w:val="single" w:color="000000" w:sz="4" w:space="0"/>
            </w:tcBorders>
            <w:vAlign w:val="center"/>
          </w:tcPr>
          <w:p w14:paraId="37B031BB">
            <w:pPr>
              <w:widowControl w:val="0"/>
              <w:autoSpaceDE w:val="0"/>
              <w:autoSpaceDN w:val="0"/>
              <w:rPr>
                <w:rFonts w:ascii="Times New Roman" w:hAnsi="Times New Roman" w:eastAsia="Times New Roman"/>
                <w:b/>
                <w:sz w:val="24"/>
                <w:szCs w:val="24"/>
                <w:lang w:val="en-US" w:eastAsia="en-US"/>
              </w:rPr>
            </w:pPr>
          </w:p>
        </w:tc>
        <w:tc>
          <w:tcPr>
            <w:tcW w:w="850" w:type="dxa"/>
            <w:vMerge w:val="continue"/>
            <w:tcBorders>
              <w:top w:val="single" w:color="000000" w:sz="4" w:space="0"/>
              <w:left w:val="single" w:color="000000" w:sz="4" w:space="0"/>
              <w:bottom w:val="single" w:color="000000" w:sz="4" w:space="0"/>
              <w:right w:val="single" w:color="000000" w:sz="4" w:space="0"/>
            </w:tcBorders>
            <w:vAlign w:val="center"/>
          </w:tcPr>
          <w:p w14:paraId="77BA4783">
            <w:pPr>
              <w:widowControl w:val="0"/>
              <w:autoSpaceDE w:val="0"/>
              <w:autoSpaceDN w:val="0"/>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3756986D">
            <w:pPr>
              <w:widowControl w:val="0"/>
              <w:autoSpaceDE w:val="0"/>
              <w:autoSpaceDN w:val="0"/>
              <w:spacing w:line="276" w:lineRule="auto"/>
              <w:jc w:val="center"/>
              <w:rPr>
                <w:rFonts w:ascii="Times New Roman" w:hAnsi="Times New Roman"/>
                <w:b/>
                <w:sz w:val="24"/>
                <w:szCs w:val="24"/>
                <w:lang w:val="en-US"/>
              </w:rPr>
            </w:pPr>
            <w:r>
              <w:rPr>
                <w:rFonts w:ascii="Times New Roman" w:hAnsi="Times New Roman"/>
                <w:b/>
                <w:sz w:val="24"/>
                <w:szCs w:val="24"/>
                <w:lang w:val="en-US"/>
              </w:rPr>
              <w:t>LO1</w:t>
            </w:r>
          </w:p>
        </w:tc>
        <w:tc>
          <w:tcPr>
            <w:tcW w:w="567" w:type="dxa"/>
            <w:tcBorders>
              <w:top w:val="single" w:color="000000" w:sz="4" w:space="0"/>
              <w:left w:val="single" w:color="000000" w:sz="4" w:space="0"/>
              <w:bottom w:val="single" w:color="000000" w:sz="4" w:space="0"/>
              <w:right w:val="single" w:color="000000" w:sz="4" w:space="0"/>
            </w:tcBorders>
          </w:tcPr>
          <w:p w14:paraId="57B2AA0A">
            <w:pPr>
              <w:widowControl w:val="0"/>
              <w:autoSpaceDE w:val="0"/>
              <w:autoSpaceDN w:val="0"/>
              <w:spacing w:line="276" w:lineRule="auto"/>
              <w:jc w:val="center"/>
              <w:rPr>
                <w:rFonts w:ascii="Times New Roman" w:hAnsi="Times New Roman"/>
                <w:b/>
                <w:sz w:val="24"/>
                <w:szCs w:val="24"/>
                <w:lang w:val="en-US"/>
              </w:rPr>
            </w:pPr>
            <w:r>
              <w:rPr>
                <w:rFonts w:ascii="Times New Roman" w:hAnsi="Times New Roman"/>
                <w:b/>
                <w:sz w:val="24"/>
                <w:szCs w:val="24"/>
                <w:lang w:val="en-US"/>
              </w:rPr>
              <w:t>LO2</w:t>
            </w:r>
          </w:p>
        </w:tc>
        <w:tc>
          <w:tcPr>
            <w:tcW w:w="567" w:type="dxa"/>
            <w:tcBorders>
              <w:top w:val="single" w:color="000000" w:sz="4" w:space="0"/>
              <w:left w:val="single" w:color="000000" w:sz="4" w:space="0"/>
              <w:bottom w:val="single" w:color="000000" w:sz="4" w:space="0"/>
              <w:right w:val="single" w:color="000000" w:sz="4" w:space="0"/>
            </w:tcBorders>
          </w:tcPr>
          <w:p w14:paraId="49E78C42">
            <w:pPr>
              <w:widowControl w:val="0"/>
              <w:autoSpaceDE w:val="0"/>
              <w:autoSpaceDN w:val="0"/>
              <w:spacing w:line="276" w:lineRule="auto"/>
              <w:jc w:val="center"/>
              <w:rPr>
                <w:rFonts w:ascii="Times New Roman" w:hAnsi="Times New Roman"/>
                <w:b/>
                <w:sz w:val="24"/>
                <w:szCs w:val="24"/>
                <w:lang w:val="en-US"/>
              </w:rPr>
            </w:pPr>
            <w:r>
              <w:rPr>
                <w:rFonts w:ascii="Times New Roman" w:hAnsi="Times New Roman"/>
                <w:b/>
                <w:sz w:val="24"/>
                <w:szCs w:val="24"/>
                <w:lang w:val="en-US"/>
              </w:rPr>
              <w:t>LO3</w:t>
            </w:r>
          </w:p>
        </w:tc>
        <w:tc>
          <w:tcPr>
            <w:tcW w:w="567" w:type="dxa"/>
            <w:tcBorders>
              <w:top w:val="single" w:color="000000" w:sz="4" w:space="0"/>
              <w:left w:val="single" w:color="000000" w:sz="4" w:space="0"/>
              <w:bottom w:val="single" w:color="000000" w:sz="4" w:space="0"/>
              <w:right w:val="single" w:color="000000" w:sz="4" w:space="0"/>
            </w:tcBorders>
          </w:tcPr>
          <w:p w14:paraId="383B59F8">
            <w:pPr>
              <w:widowControl w:val="0"/>
              <w:autoSpaceDE w:val="0"/>
              <w:autoSpaceDN w:val="0"/>
              <w:spacing w:line="276" w:lineRule="auto"/>
              <w:jc w:val="center"/>
              <w:rPr>
                <w:rFonts w:ascii="Times New Roman" w:hAnsi="Times New Roman"/>
                <w:b/>
                <w:sz w:val="24"/>
                <w:szCs w:val="24"/>
                <w:lang w:val="en-US"/>
              </w:rPr>
            </w:pPr>
            <w:r>
              <w:rPr>
                <w:rFonts w:ascii="Times New Roman" w:hAnsi="Times New Roman"/>
                <w:b/>
                <w:sz w:val="24"/>
                <w:szCs w:val="24"/>
                <w:lang w:val="en-US"/>
              </w:rPr>
              <w:t>LO4</w:t>
            </w:r>
          </w:p>
        </w:tc>
        <w:tc>
          <w:tcPr>
            <w:tcW w:w="567" w:type="dxa"/>
            <w:tcBorders>
              <w:top w:val="single" w:color="000000" w:sz="4" w:space="0"/>
              <w:left w:val="single" w:color="000000" w:sz="4" w:space="0"/>
              <w:bottom w:val="single" w:color="000000" w:sz="4" w:space="0"/>
              <w:right w:val="single" w:color="000000" w:sz="4" w:space="0"/>
            </w:tcBorders>
          </w:tcPr>
          <w:p w14:paraId="6F85F73D">
            <w:pPr>
              <w:widowControl w:val="0"/>
              <w:autoSpaceDE w:val="0"/>
              <w:autoSpaceDN w:val="0"/>
              <w:spacing w:line="276" w:lineRule="auto"/>
              <w:jc w:val="center"/>
              <w:rPr>
                <w:rFonts w:ascii="Times New Roman" w:hAnsi="Times New Roman"/>
                <w:b/>
                <w:sz w:val="24"/>
                <w:szCs w:val="24"/>
                <w:lang w:val="en-US"/>
              </w:rPr>
            </w:pPr>
            <w:r>
              <w:rPr>
                <w:rFonts w:ascii="Times New Roman" w:hAnsi="Times New Roman"/>
                <w:b/>
                <w:sz w:val="24"/>
                <w:szCs w:val="24"/>
                <w:lang w:val="en-US"/>
              </w:rPr>
              <w:t>LO5</w:t>
            </w:r>
          </w:p>
        </w:tc>
        <w:tc>
          <w:tcPr>
            <w:tcW w:w="567" w:type="dxa"/>
            <w:gridSpan w:val="2"/>
            <w:tcBorders>
              <w:top w:val="single" w:color="000000" w:sz="4" w:space="0"/>
              <w:left w:val="single" w:color="000000" w:sz="4" w:space="0"/>
              <w:bottom w:val="single" w:color="000000" w:sz="4" w:space="0"/>
              <w:right w:val="single" w:color="000000" w:sz="4" w:space="0"/>
            </w:tcBorders>
          </w:tcPr>
          <w:p w14:paraId="4C2AFBEE">
            <w:pPr>
              <w:widowControl w:val="0"/>
              <w:autoSpaceDE w:val="0"/>
              <w:autoSpaceDN w:val="0"/>
              <w:spacing w:line="276" w:lineRule="auto"/>
              <w:jc w:val="center"/>
              <w:rPr>
                <w:rFonts w:ascii="Times New Roman" w:hAnsi="Times New Roman"/>
                <w:b/>
                <w:sz w:val="24"/>
                <w:szCs w:val="24"/>
                <w:lang w:val="en-US"/>
              </w:rPr>
            </w:pPr>
            <w:r>
              <w:rPr>
                <w:rFonts w:ascii="Times New Roman" w:hAnsi="Times New Roman"/>
                <w:b/>
                <w:sz w:val="24"/>
                <w:szCs w:val="24"/>
                <w:lang w:val="en-US"/>
              </w:rPr>
              <w:t>LO6</w:t>
            </w:r>
          </w:p>
        </w:tc>
        <w:tc>
          <w:tcPr>
            <w:tcW w:w="567" w:type="dxa"/>
            <w:tcBorders>
              <w:top w:val="single" w:color="000000" w:sz="4" w:space="0"/>
              <w:left w:val="single" w:color="000000" w:sz="4" w:space="0"/>
              <w:bottom w:val="single" w:color="000000" w:sz="4" w:space="0"/>
              <w:right w:val="single" w:color="000000" w:sz="4" w:space="0"/>
            </w:tcBorders>
          </w:tcPr>
          <w:p w14:paraId="41A98E9D">
            <w:pPr>
              <w:widowControl w:val="0"/>
              <w:autoSpaceDE w:val="0"/>
              <w:autoSpaceDN w:val="0"/>
              <w:spacing w:line="276" w:lineRule="auto"/>
              <w:jc w:val="center"/>
              <w:rPr>
                <w:rFonts w:ascii="Times New Roman" w:hAnsi="Times New Roman"/>
                <w:b/>
                <w:sz w:val="24"/>
                <w:szCs w:val="24"/>
                <w:lang w:val="en-US"/>
              </w:rPr>
            </w:pPr>
            <w:r>
              <w:rPr>
                <w:rFonts w:ascii="Times New Roman" w:hAnsi="Times New Roman"/>
                <w:b/>
                <w:sz w:val="24"/>
                <w:szCs w:val="24"/>
                <w:lang w:val="en-US"/>
              </w:rPr>
              <w:t>LO7</w:t>
            </w:r>
          </w:p>
        </w:tc>
        <w:tc>
          <w:tcPr>
            <w:tcW w:w="567" w:type="dxa"/>
            <w:tcBorders>
              <w:top w:val="single" w:color="000000" w:sz="4" w:space="0"/>
              <w:left w:val="single" w:color="000000" w:sz="4" w:space="0"/>
              <w:bottom w:val="single" w:color="000000" w:sz="4" w:space="0"/>
              <w:right w:val="single" w:color="000000" w:sz="4" w:space="0"/>
            </w:tcBorders>
          </w:tcPr>
          <w:p w14:paraId="7597D408">
            <w:pPr>
              <w:widowControl w:val="0"/>
              <w:autoSpaceDE w:val="0"/>
              <w:autoSpaceDN w:val="0"/>
              <w:spacing w:line="276" w:lineRule="auto"/>
              <w:jc w:val="center"/>
              <w:rPr>
                <w:rFonts w:ascii="Times New Roman" w:hAnsi="Times New Roman"/>
                <w:b/>
                <w:sz w:val="24"/>
                <w:szCs w:val="24"/>
                <w:lang w:val="en-US"/>
              </w:rPr>
            </w:pPr>
            <w:r>
              <w:rPr>
                <w:rFonts w:ascii="Times New Roman" w:hAnsi="Times New Roman"/>
                <w:b/>
                <w:sz w:val="24"/>
                <w:szCs w:val="24"/>
                <w:lang w:val="en-US"/>
              </w:rPr>
              <w:t>LO8</w:t>
            </w:r>
          </w:p>
        </w:tc>
        <w:tc>
          <w:tcPr>
            <w:tcW w:w="567" w:type="dxa"/>
            <w:tcBorders>
              <w:top w:val="single" w:color="000000" w:sz="4" w:space="0"/>
              <w:left w:val="single" w:color="000000" w:sz="4" w:space="0"/>
              <w:bottom w:val="single" w:color="000000" w:sz="4" w:space="0"/>
              <w:right w:val="single" w:color="auto" w:sz="4" w:space="0"/>
            </w:tcBorders>
          </w:tcPr>
          <w:p w14:paraId="5704F994">
            <w:pPr>
              <w:widowControl w:val="0"/>
              <w:autoSpaceDE w:val="0"/>
              <w:autoSpaceDN w:val="0"/>
              <w:spacing w:line="276" w:lineRule="auto"/>
              <w:jc w:val="center"/>
              <w:rPr>
                <w:rFonts w:ascii="Times New Roman" w:hAnsi="Times New Roman"/>
                <w:b/>
                <w:sz w:val="24"/>
                <w:szCs w:val="24"/>
                <w:lang w:val="en-US"/>
              </w:rPr>
            </w:pPr>
            <w:r>
              <w:rPr>
                <w:rFonts w:ascii="Times New Roman" w:hAnsi="Times New Roman"/>
                <w:b/>
                <w:sz w:val="24"/>
                <w:szCs w:val="24"/>
                <w:lang w:val="en-US"/>
              </w:rPr>
              <w:t>LO9</w:t>
            </w:r>
          </w:p>
        </w:tc>
        <w:tc>
          <w:tcPr>
            <w:tcW w:w="709" w:type="dxa"/>
            <w:tcBorders>
              <w:top w:val="single" w:color="000000" w:sz="4" w:space="0"/>
              <w:left w:val="single" w:color="000000" w:sz="4" w:space="0"/>
              <w:bottom w:val="single" w:color="000000" w:sz="4" w:space="0"/>
              <w:right w:val="single" w:color="000000" w:sz="4" w:space="0"/>
            </w:tcBorders>
          </w:tcPr>
          <w:p w14:paraId="02408986">
            <w:pPr>
              <w:widowControl w:val="0"/>
              <w:autoSpaceDE w:val="0"/>
              <w:autoSpaceDN w:val="0"/>
              <w:spacing w:line="276" w:lineRule="auto"/>
              <w:jc w:val="center"/>
              <w:rPr>
                <w:rFonts w:ascii="Times New Roman" w:hAnsi="Times New Roman"/>
                <w:b/>
                <w:sz w:val="24"/>
                <w:szCs w:val="24"/>
                <w:lang w:val="en-US"/>
              </w:rPr>
            </w:pPr>
            <w:r>
              <w:rPr>
                <w:rFonts w:ascii="Times New Roman" w:hAnsi="Times New Roman"/>
                <w:b/>
                <w:sz w:val="24"/>
                <w:szCs w:val="24"/>
                <w:lang w:val="en-US"/>
              </w:rPr>
              <w:t>LO10</w:t>
            </w:r>
          </w:p>
        </w:tc>
      </w:tr>
      <w:tr w14:paraId="1DA3BA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097500D7">
            <w:pPr>
              <w:widowControl w:val="0"/>
              <w:autoSpaceDE w:val="0"/>
              <w:autoSpaceDN w:val="0"/>
              <w:ind w:left="21"/>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1</w:t>
            </w:r>
          </w:p>
        </w:tc>
        <w:tc>
          <w:tcPr>
            <w:tcW w:w="1129" w:type="dxa"/>
            <w:vMerge w:val="restart"/>
            <w:tcBorders>
              <w:top w:val="single" w:color="000000" w:sz="4" w:space="0"/>
              <w:left w:val="single" w:color="000000" w:sz="4" w:space="0"/>
              <w:bottom w:val="single" w:color="000000" w:sz="4" w:space="0"/>
              <w:right w:val="single" w:color="000000" w:sz="4" w:space="0"/>
            </w:tcBorders>
          </w:tcPr>
          <w:p w14:paraId="57897C76">
            <w:pPr>
              <w:widowControl w:val="0"/>
              <w:autoSpaceDE w:val="0"/>
              <w:autoSpaceDN w:val="0"/>
              <w:jc w:val="center"/>
              <w:rPr>
                <w:rFonts w:ascii="Times New Roman" w:hAnsi="Times New Roman"/>
                <w:sz w:val="24"/>
                <w:szCs w:val="24"/>
                <w:lang w:val="en-US" w:eastAsia="en-US"/>
              </w:rPr>
            </w:pPr>
            <w:r>
              <w:rPr>
                <w:rFonts w:ascii="Times New Roman" w:hAnsi="Times New Roman"/>
                <w:sz w:val="24"/>
                <w:szCs w:val="24"/>
                <w:lang w:val="en-US" w:eastAsia="en-US"/>
              </w:rPr>
              <w:t>Module of Scientific and Pedagogical Training</w:t>
            </w:r>
          </w:p>
        </w:tc>
        <w:tc>
          <w:tcPr>
            <w:tcW w:w="704" w:type="dxa"/>
            <w:tcBorders>
              <w:top w:val="single" w:color="000000" w:sz="4" w:space="0"/>
              <w:left w:val="single" w:color="000000" w:sz="4" w:space="0"/>
              <w:bottom w:val="single" w:color="000000" w:sz="4" w:space="0"/>
              <w:right w:val="single" w:color="000000" w:sz="4" w:space="0"/>
            </w:tcBorders>
          </w:tcPr>
          <w:p w14:paraId="3F47ACE6">
            <w:pPr>
              <w:widowControl w:val="0"/>
              <w:autoSpaceDE w:val="0"/>
              <w:autoSpaceDN w:val="0"/>
              <w:jc w:val="center"/>
              <w:rPr>
                <w:rFonts w:ascii="Times New Roman" w:hAnsi="Times New Roman"/>
                <w:sz w:val="24"/>
                <w:szCs w:val="24"/>
                <w:lang w:val="en-US" w:eastAsia="en-US"/>
              </w:rPr>
            </w:pPr>
            <w:r>
              <w:rPr>
                <w:rFonts w:ascii="Times New Roman" w:hAnsi="Times New Roman"/>
                <w:sz w:val="24"/>
                <w:szCs w:val="24"/>
                <w:lang w:val="en-US" w:eastAsia="en-US"/>
              </w:rPr>
              <w:t>BD</w:t>
            </w:r>
          </w:p>
        </w:tc>
        <w:tc>
          <w:tcPr>
            <w:tcW w:w="726" w:type="dxa"/>
            <w:tcBorders>
              <w:top w:val="single" w:color="000000" w:sz="4" w:space="0"/>
              <w:left w:val="single" w:color="000000" w:sz="4" w:space="0"/>
              <w:bottom w:val="single" w:color="000000" w:sz="4" w:space="0"/>
              <w:right w:val="single" w:color="000000" w:sz="4" w:space="0"/>
            </w:tcBorders>
          </w:tcPr>
          <w:p w14:paraId="25D4AB28">
            <w:pPr>
              <w:widowControl w:val="0"/>
              <w:autoSpaceDE w:val="0"/>
              <w:autoSpaceDN w:val="0"/>
              <w:jc w:val="center"/>
              <w:rPr>
                <w:rFonts w:ascii="Times New Roman" w:hAnsi="Times New Roman"/>
                <w:sz w:val="24"/>
                <w:szCs w:val="24"/>
                <w:lang w:val="en-US" w:eastAsia="en-US"/>
              </w:rPr>
            </w:pPr>
            <w:r>
              <w:rPr>
                <w:rFonts w:ascii="Times New Roman" w:hAnsi="Times New Roman"/>
                <w:sz w:val="24"/>
                <w:szCs w:val="24"/>
                <w:lang w:val="en-US" w:eastAsia="en-US"/>
              </w:rPr>
              <w:t>UC</w:t>
            </w:r>
          </w:p>
        </w:tc>
        <w:tc>
          <w:tcPr>
            <w:tcW w:w="1682" w:type="dxa"/>
            <w:tcBorders>
              <w:top w:val="single" w:color="000000" w:sz="4" w:space="0"/>
              <w:left w:val="single" w:color="000000" w:sz="4" w:space="0"/>
              <w:bottom w:val="single" w:color="000000" w:sz="4" w:space="0"/>
              <w:right w:val="single" w:color="000000" w:sz="4" w:space="0"/>
            </w:tcBorders>
          </w:tcPr>
          <w:p w14:paraId="6819E279">
            <w:pPr>
              <w:widowControl w:val="0"/>
              <w:autoSpaceDE w:val="0"/>
              <w:autoSpaceDN w:val="0"/>
              <w:rPr>
                <w:rFonts w:ascii="Times New Roman" w:hAnsi="Times New Roman"/>
                <w:sz w:val="24"/>
                <w:szCs w:val="24"/>
                <w:lang w:val="en-US" w:eastAsia="en-US"/>
              </w:rPr>
            </w:pPr>
            <w:r>
              <w:rPr>
                <w:rFonts w:ascii="Times New Roman" w:hAnsi="Times New Roman"/>
                <w:sz w:val="24"/>
                <w:szCs w:val="24"/>
                <w:lang w:val="en-US" w:eastAsia="en-US"/>
              </w:rPr>
              <w:t>History and Philosophy of Science</w:t>
            </w:r>
          </w:p>
        </w:tc>
        <w:tc>
          <w:tcPr>
            <w:tcW w:w="4129" w:type="dxa"/>
            <w:tcBorders>
              <w:top w:val="single" w:color="000000" w:sz="4" w:space="0"/>
              <w:left w:val="single" w:color="000000" w:sz="4" w:space="0"/>
              <w:bottom w:val="single" w:color="000000" w:sz="4" w:space="0"/>
              <w:right w:val="single" w:color="000000" w:sz="4" w:space="0"/>
            </w:tcBorders>
          </w:tcPr>
          <w:p w14:paraId="5629C3BD">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Purpose:</w:t>
            </w:r>
            <w:r>
              <w:rPr>
                <w:rStyle w:val="41"/>
                <w:rFonts w:ascii="Times New Roman" w:hAnsi="Times New Roman"/>
                <w:lang w:val="en-US"/>
              </w:rPr>
              <w:t xml:space="preserve"> To study the problems of the phenomenon ofscience as a subject of special philosophical analysis, the patterns and trends in the development of special activitiesfor the production of scientific knowledge, taken in a sociocultural context.</w:t>
            </w:r>
          </w:p>
          <w:p w14:paraId="09132DBD">
            <w:pPr>
              <w:pStyle w:val="35"/>
              <w:widowControl w:val="0"/>
              <w:autoSpaceDE w:val="0"/>
              <w:autoSpaceDN w:val="0"/>
              <w:jc w:val="both"/>
              <w:rPr>
                <w:rStyle w:val="36"/>
                <w:rFonts w:ascii="Times New Roman" w:hAnsi="Times New Roman"/>
                <w:lang w:val="en-US"/>
              </w:rPr>
            </w:pPr>
            <w:r>
              <w:rPr>
                <w:rStyle w:val="41"/>
                <w:rFonts w:ascii="Times New Roman" w:hAnsi="Times New Roman"/>
                <w:b/>
                <w:lang w:val="en-US"/>
              </w:rPr>
              <w:t>Contents:</w:t>
            </w:r>
            <w:r>
              <w:rPr>
                <w:rStyle w:val="41"/>
                <w:rFonts w:ascii="Times New Roman" w:hAnsi="Times New Roman"/>
                <w:lang w:val="en-US"/>
              </w:rPr>
              <w:t xml:space="preserve"> Identification of the specifics and interrelationships of the main problems of the history and philosophy of science. The study of the laws of development of science and the structure of scientific knowledge, methods of scientific research. Knowledge of the main concepts and directions of the non-classical andpost-non-classical stages of the development of science. Analysis of the realities of modern theory and practice based on the understanding of the methodology of the natural sciences,</w:t>
            </w:r>
            <w:r>
              <w:rPr>
                <w:rStyle w:val="36"/>
                <w:rFonts w:ascii="Times New Roman" w:hAnsi="Times New Roman"/>
                <w:lang w:val="en-US"/>
              </w:rPr>
              <w:t>socio-humanitarian and technical knowledge. Critical thinking as a prerequisite for the development and functioning of modern society. Technologies for the development of critical thinking: consideration and study of the logic of arguments. Formation of critical reflective thinking and metacognitive abilities.</w:t>
            </w:r>
          </w:p>
          <w:p w14:paraId="5F15BBBA">
            <w:pPr>
              <w:pStyle w:val="35"/>
              <w:widowControl w:val="0"/>
              <w:autoSpaceDE w:val="0"/>
              <w:autoSpaceDN w:val="0"/>
              <w:jc w:val="both"/>
              <w:rPr>
                <w:rFonts w:ascii="Times New Roman" w:hAnsi="Times New Roman"/>
                <w:lang w:val="en-US"/>
              </w:rPr>
            </w:pPr>
          </w:p>
        </w:tc>
        <w:tc>
          <w:tcPr>
            <w:tcW w:w="850" w:type="dxa"/>
            <w:tcBorders>
              <w:top w:val="single" w:color="000000" w:sz="4" w:space="0"/>
              <w:left w:val="single" w:color="000000" w:sz="4" w:space="0"/>
              <w:bottom w:val="single" w:color="000000" w:sz="4" w:space="0"/>
              <w:right w:val="single" w:color="000000" w:sz="4" w:space="0"/>
            </w:tcBorders>
          </w:tcPr>
          <w:p w14:paraId="10B3A374">
            <w:pPr>
              <w:widowControl w:val="0"/>
              <w:autoSpaceDE w:val="0"/>
              <w:autoSpaceDN w:val="0"/>
              <w:jc w:val="center"/>
              <w:rPr>
                <w:rFonts w:ascii="Times New Roman" w:hAnsi="Times New Roman" w:eastAsia="Times New Roman"/>
                <w:sz w:val="24"/>
                <w:szCs w:val="24"/>
                <w:lang w:val="en-US" w:eastAsia="en-US"/>
              </w:rPr>
            </w:pPr>
            <w:r>
              <w:rPr>
                <w:rFonts w:ascii="Times New Roman" w:hAnsi="Times New Roman"/>
                <w:spacing w:val="-2"/>
                <w:sz w:val="24"/>
                <w:szCs w:val="24"/>
                <w:lang w:val="en-US" w:eastAsia="en-US"/>
              </w:rPr>
              <w:t>4</w:t>
            </w:r>
          </w:p>
        </w:tc>
        <w:tc>
          <w:tcPr>
            <w:tcW w:w="567" w:type="dxa"/>
            <w:tcBorders>
              <w:top w:val="single" w:color="000000" w:sz="4" w:space="0"/>
              <w:left w:val="single" w:color="000000" w:sz="4" w:space="0"/>
              <w:bottom w:val="single" w:color="000000" w:sz="4" w:space="0"/>
              <w:right w:val="single" w:color="000000" w:sz="4" w:space="0"/>
            </w:tcBorders>
          </w:tcPr>
          <w:p w14:paraId="5A39CF70">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785456D9">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0DD118BB">
            <w:pPr>
              <w:widowControl w:val="0"/>
              <w:autoSpaceDE w:val="0"/>
              <w:autoSpaceDN w:val="0"/>
              <w:spacing w:line="304" w:lineRule="exact"/>
              <w:ind w:left="223"/>
              <w:rPr>
                <w:rFonts w:ascii="Times New Roman" w:hAnsi="Times New Roman" w:eastAsia="Times New Roman"/>
                <w:b/>
                <w:sz w:val="24"/>
                <w:szCs w:val="24"/>
                <w:lang w:val="en-US" w:eastAsia="en-US"/>
              </w:rPr>
            </w:pPr>
            <w:r>
              <w:rPr>
                <w:rFonts w:ascii="Times New Roman" w:hAnsi="Times New Roman" w:eastAsia="Times New Roman"/>
                <w:b/>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6C933B1D">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52F54F35">
            <w:pPr>
              <w:widowControl w:val="0"/>
              <w:autoSpaceDE w:val="0"/>
              <w:autoSpaceDN w:val="0"/>
              <w:ind w:left="223"/>
              <w:rPr>
                <w:rFonts w:ascii="Times New Roman" w:hAnsi="Times New Roman" w:eastAsia="Times New Roman"/>
                <w:sz w:val="24"/>
                <w:szCs w:val="24"/>
                <w:lang w:val="en-US" w:eastAsia="en-US"/>
              </w:rPr>
            </w:pPr>
          </w:p>
        </w:tc>
        <w:tc>
          <w:tcPr>
            <w:tcW w:w="567" w:type="dxa"/>
            <w:gridSpan w:val="2"/>
            <w:tcBorders>
              <w:top w:val="single" w:color="000000" w:sz="4" w:space="0"/>
              <w:left w:val="single" w:color="000000" w:sz="4" w:space="0"/>
              <w:bottom w:val="single" w:color="000000" w:sz="4" w:space="0"/>
              <w:right w:val="single" w:color="000000" w:sz="4" w:space="0"/>
            </w:tcBorders>
          </w:tcPr>
          <w:p w14:paraId="2007127D">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7781442C">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3AB798E8">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0C9465B1">
            <w:pPr>
              <w:widowControl w:val="0"/>
              <w:autoSpaceDE w:val="0"/>
              <w:autoSpaceDN w:val="0"/>
              <w:ind w:left="223"/>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39D9AE9C">
            <w:pPr>
              <w:widowControl w:val="0"/>
              <w:autoSpaceDE w:val="0"/>
              <w:autoSpaceDN w:val="0"/>
              <w:ind w:left="223"/>
              <w:rPr>
                <w:rFonts w:ascii="Times New Roman" w:hAnsi="Times New Roman" w:eastAsia="Times New Roman"/>
                <w:sz w:val="24"/>
                <w:szCs w:val="24"/>
                <w:lang w:val="en-US" w:eastAsia="en-US"/>
              </w:rPr>
            </w:pPr>
          </w:p>
        </w:tc>
      </w:tr>
      <w:tr w14:paraId="0C21C4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575DF7DF">
            <w:pPr>
              <w:widowControl w:val="0"/>
              <w:autoSpaceDE w:val="0"/>
              <w:autoSpaceDN w:val="0"/>
              <w:ind w:left="21"/>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2</w:t>
            </w: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43052E05">
            <w:pPr>
              <w:widowControl w:val="0"/>
              <w:autoSpaceDE w:val="0"/>
              <w:autoSpaceDN w:val="0"/>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68EE4BFB">
            <w:pPr>
              <w:widowControl w:val="0"/>
              <w:autoSpaceDE w:val="0"/>
              <w:autoSpaceDN w:val="0"/>
              <w:spacing w:line="276" w:lineRule="auto"/>
              <w:jc w:val="center"/>
              <w:rPr>
                <w:rFonts w:ascii="Times New Roman" w:hAnsi="Times New Roman" w:eastAsiaTheme="minorEastAsia"/>
                <w:sz w:val="24"/>
                <w:szCs w:val="24"/>
                <w:lang w:val="en-US"/>
              </w:rPr>
            </w:pPr>
            <w:r>
              <w:rPr>
                <w:rFonts w:ascii="Times New Roman" w:hAnsi="Times New Roman"/>
                <w:sz w:val="24"/>
                <w:szCs w:val="24"/>
                <w:lang w:val="en-US" w:eastAsia="en-US"/>
              </w:rPr>
              <w:t>BD</w:t>
            </w:r>
          </w:p>
        </w:tc>
        <w:tc>
          <w:tcPr>
            <w:tcW w:w="726" w:type="dxa"/>
            <w:tcBorders>
              <w:top w:val="single" w:color="000000" w:sz="4" w:space="0"/>
              <w:left w:val="single" w:color="000000" w:sz="4" w:space="0"/>
              <w:bottom w:val="single" w:color="000000" w:sz="4" w:space="0"/>
              <w:right w:val="single" w:color="000000" w:sz="4" w:space="0"/>
            </w:tcBorders>
          </w:tcPr>
          <w:p w14:paraId="3FA92D77">
            <w:pPr>
              <w:widowControl w:val="0"/>
              <w:autoSpaceDE w:val="0"/>
              <w:autoSpaceDN w:val="0"/>
              <w:spacing w:line="276" w:lineRule="auto"/>
              <w:jc w:val="center"/>
              <w:rPr>
                <w:rFonts w:ascii="Times New Roman" w:hAnsi="Times New Roman" w:eastAsiaTheme="minorEastAsia"/>
                <w:sz w:val="24"/>
                <w:szCs w:val="24"/>
                <w:lang w:val="en-US"/>
              </w:rPr>
            </w:pPr>
            <w:r>
              <w:rPr>
                <w:rFonts w:ascii="Times New Roman" w:hAnsi="Times New Roman"/>
                <w:sz w:val="24"/>
                <w:szCs w:val="24"/>
                <w:lang w:val="en-US" w:eastAsia="en-US"/>
              </w:rPr>
              <w:t>UC</w:t>
            </w:r>
          </w:p>
        </w:tc>
        <w:tc>
          <w:tcPr>
            <w:tcW w:w="1682" w:type="dxa"/>
            <w:tcBorders>
              <w:top w:val="single" w:color="000000" w:sz="4" w:space="0"/>
              <w:left w:val="single" w:color="000000" w:sz="4" w:space="0"/>
              <w:bottom w:val="single" w:color="000000" w:sz="4" w:space="0"/>
              <w:right w:val="single" w:color="000000" w:sz="4" w:space="0"/>
            </w:tcBorders>
          </w:tcPr>
          <w:p w14:paraId="4F7C56B2">
            <w:pPr>
              <w:widowControl w:val="0"/>
              <w:autoSpaceDE w:val="0"/>
              <w:autoSpaceDN w:val="0"/>
              <w:rPr>
                <w:rFonts w:ascii="Times New Roman" w:hAnsi="Times New Roman" w:eastAsiaTheme="minorEastAsia"/>
                <w:sz w:val="24"/>
                <w:szCs w:val="24"/>
                <w:lang w:val="en-US"/>
              </w:rPr>
            </w:pPr>
            <w:r>
              <w:rPr>
                <w:rFonts w:ascii="Times New Roman" w:hAnsi="Times New Roman"/>
                <w:sz w:val="24"/>
                <w:szCs w:val="24"/>
                <w:lang w:val="en-US" w:eastAsia="en-US"/>
              </w:rPr>
              <w:t>ForeignLanguage (Professional)</w:t>
            </w:r>
          </w:p>
        </w:tc>
        <w:tc>
          <w:tcPr>
            <w:tcW w:w="4129" w:type="dxa"/>
            <w:tcBorders>
              <w:top w:val="single" w:color="000000" w:sz="4" w:space="0"/>
              <w:left w:val="single" w:color="000000" w:sz="4" w:space="0"/>
              <w:bottom w:val="single" w:color="000000" w:sz="4" w:space="0"/>
              <w:right w:val="single" w:color="000000" w:sz="4" w:space="0"/>
            </w:tcBorders>
          </w:tcPr>
          <w:p w14:paraId="416249CB">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Purpose:</w:t>
            </w:r>
            <w:r>
              <w:rPr>
                <w:rStyle w:val="41"/>
                <w:rFonts w:ascii="Times New Roman" w:hAnsi="Times New Roman"/>
                <w:lang w:val="en-US"/>
              </w:rPr>
              <w:t xml:space="preserve"> The goal is a systematic deepening of communicative competence within the framework of international standards of foreign language education based on the further development of skills and abilities of active language proficiency in the professional activities of the future undergraduate.</w:t>
            </w:r>
          </w:p>
          <w:p w14:paraId="315A9510">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Content</w:t>
            </w:r>
            <w:r>
              <w:rPr>
                <w:rStyle w:val="41"/>
                <w:rFonts w:ascii="Times New Roman" w:hAnsi="Times New Roman"/>
                <w:lang w:val="en-US"/>
              </w:rPr>
              <w:t>. Levels B2, C1 are presented in the form of a pragma-professional orientation for professional and academic purposes at an advanced level: scientific information base, interpretation of scientific information, argumentation, persuasion, scientific controversy, academic writing. Use of innovative methods and technologies, and attraction of modern means (Internet resources). Demonstration of knowledge of language material in any related discipline.</w:t>
            </w:r>
          </w:p>
          <w:p w14:paraId="7E45AA26">
            <w:pPr>
              <w:pStyle w:val="35"/>
              <w:widowControl w:val="0"/>
              <w:autoSpaceDE w:val="0"/>
              <w:autoSpaceDN w:val="0"/>
              <w:jc w:val="both"/>
              <w:rPr>
                <w:rFonts w:ascii="Times New Roman" w:hAnsi="Times New Roman"/>
                <w:lang w:val="en-US"/>
              </w:rPr>
            </w:pPr>
          </w:p>
        </w:tc>
        <w:tc>
          <w:tcPr>
            <w:tcW w:w="850" w:type="dxa"/>
            <w:tcBorders>
              <w:top w:val="single" w:color="000000" w:sz="4" w:space="0"/>
              <w:left w:val="single" w:color="000000" w:sz="4" w:space="0"/>
              <w:bottom w:val="single" w:color="000000" w:sz="4" w:space="0"/>
              <w:right w:val="single" w:color="000000" w:sz="4" w:space="0"/>
            </w:tcBorders>
          </w:tcPr>
          <w:p w14:paraId="7A868DD9">
            <w:pPr>
              <w:widowControl w:val="0"/>
              <w:autoSpaceDE w:val="0"/>
              <w:autoSpaceDN w:val="0"/>
              <w:jc w:val="center"/>
              <w:rPr>
                <w:rFonts w:ascii="Times New Roman" w:hAnsi="Times New Roman"/>
                <w:spacing w:val="-2"/>
                <w:sz w:val="24"/>
                <w:szCs w:val="24"/>
                <w:lang w:val="en-US" w:eastAsia="en-US"/>
              </w:rPr>
            </w:pPr>
            <w:r>
              <w:rPr>
                <w:rFonts w:ascii="Times New Roman" w:hAnsi="Times New Roman"/>
                <w:spacing w:val="-2"/>
                <w:sz w:val="24"/>
                <w:szCs w:val="24"/>
                <w:lang w:val="en-US" w:eastAsia="en-US"/>
              </w:rPr>
              <w:t>4</w:t>
            </w:r>
          </w:p>
        </w:tc>
        <w:tc>
          <w:tcPr>
            <w:tcW w:w="567" w:type="dxa"/>
            <w:tcBorders>
              <w:top w:val="single" w:color="000000" w:sz="4" w:space="0"/>
              <w:left w:val="single" w:color="000000" w:sz="4" w:space="0"/>
              <w:bottom w:val="single" w:color="000000" w:sz="4" w:space="0"/>
              <w:right w:val="single" w:color="000000" w:sz="4" w:space="0"/>
            </w:tcBorders>
          </w:tcPr>
          <w:p w14:paraId="6B9F0736">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7353512B">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57ABA7FD">
            <w:pPr>
              <w:widowControl w:val="0"/>
              <w:autoSpaceDE w:val="0"/>
              <w:autoSpaceDN w:val="0"/>
              <w:spacing w:line="304" w:lineRule="exact"/>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2DBBB18A">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72A39DD6">
            <w:pPr>
              <w:widowControl w:val="0"/>
              <w:autoSpaceDE w:val="0"/>
              <w:autoSpaceDN w:val="0"/>
              <w:ind w:left="223"/>
              <w:rPr>
                <w:rFonts w:ascii="Times New Roman" w:hAnsi="Times New Roman" w:eastAsia="Times New Roman"/>
                <w:b/>
                <w:sz w:val="24"/>
                <w:szCs w:val="24"/>
                <w:lang w:val="en-US" w:eastAsia="en-US"/>
              </w:rPr>
            </w:pPr>
          </w:p>
        </w:tc>
        <w:tc>
          <w:tcPr>
            <w:tcW w:w="425" w:type="dxa"/>
            <w:tcBorders>
              <w:top w:val="single" w:color="000000" w:sz="4" w:space="0"/>
              <w:left w:val="single" w:color="000000" w:sz="4" w:space="0"/>
              <w:bottom w:val="single" w:color="000000" w:sz="4" w:space="0"/>
              <w:right w:val="single" w:color="000000" w:sz="4" w:space="0"/>
            </w:tcBorders>
          </w:tcPr>
          <w:p w14:paraId="51F31AE8">
            <w:pPr>
              <w:widowControl w:val="0"/>
              <w:autoSpaceDE w:val="0"/>
              <w:autoSpaceDN w:val="0"/>
              <w:ind w:left="223"/>
              <w:rPr>
                <w:rFonts w:ascii="Times New Roman" w:hAnsi="Times New Roman" w:eastAsia="Times New Roman"/>
                <w:sz w:val="24"/>
                <w:szCs w:val="24"/>
                <w:lang w:val="en-US" w:eastAsia="en-US"/>
              </w:rPr>
            </w:pPr>
          </w:p>
        </w:tc>
        <w:tc>
          <w:tcPr>
            <w:tcW w:w="709" w:type="dxa"/>
            <w:gridSpan w:val="2"/>
            <w:tcBorders>
              <w:top w:val="single" w:color="000000" w:sz="4" w:space="0"/>
              <w:left w:val="single" w:color="000000" w:sz="4" w:space="0"/>
              <w:bottom w:val="single" w:color="000000" w:sz="4" w:space="0"/>
              <w:right w:val="single" w:color="000000" w:sz="4" w:space="0"/>
            </w:tcBorders>
          </w:tcPr>
          <w:p w14:paraId="6F0C2F8D">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39919032">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284767E1">
            <w:pPr>
              <w:widowControl w:val="0"/>
              <w:autoSpaceDE w:val="0"/>
              <w:autoSpaceDN w:val="0"/>
              <w:ind w:left="223"/>
              <w:rPr>
                <w:rFonts w:ascii="Times New Roman" w:hAnsi="Times New Roman" w:eastAsia="Times New Roman"/>
                <w:sz w:val="24"/>
                <w:szCs w:val="24"/>
                <w:lang w:val="en-US" w:eastAsia="en-US"/>
              </w:rPr>
            </w:pPr>
            <w:r>
              <w:rPr>
                <w:rFonts w:asciiTheme="minorHAnsi" w:hAnsiTheme="minorHAnsi"/>
                <w:sz w:val="24"/>
                <w:szCs w:val="24"/>
                <w:lang w:val="en-US"/>
              </w:rPr>
              <w:t>v</w:t>
            </w:r>
          </w:p>
        </w:tc>
        <w:tc>
          <w:tcPr>
            <w:tcW w:w="709" w:type="dxa"/>
            <w:tcBorders>
              <w:top w:val="single" w:color="000000" w:sz="4" w:space="0"/>
              <w:left w:val="single" w:color="000000" w:sz="4" w:space="0"/>
              <w:bottom w:val="single" w:color="000000" w:sz="4" w:space="0"/>
              <w:right w:val="single" w:color="000000" w:sz="4" w:space="0"/>
            </w:tcBorders>
          </w:tcPr>
          <w:p w14:paraId="5C2D5B39">
            <w:pPr>
              <w:widowControl w:val="0"/>
              <w:autoSpaceDE w:val="0"/>
              <w:autoSpaceDN w:val="0"/>
              <w:ind w:left="223"/>
              <w:rPr>
                <w:rFonts w:ascii="Times New Roman" w:hAnsi="Times New Roman" w:eastAsia="Times New Roman"/>
                <w:sz w:val="24"/>
                <w:szCs w:val="24"/>
                <w:lang w:val="en-US" w:eastAsia="en-US"/>
              </w:rPr>
            </w:pPr>
          </w:p>
        </w:tc>
      </w:tr>
      <w:tr w14:paraId="6AD7FC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2C383068">
            <w:pPr>
              <w:widowControl w:val="0"/>
              <w:autoSpaceDE w:val="0"/>
              <w:autoSpaceDN w:val="0"/>
              <w:ind w:left="21"/>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3</w:t>
            </w: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4E43C731">
            <w:pPr>
              <w:widowControl w:val="0"/>
              <w:autoSpaceDE w:val="0"/>
              <w:autoSpaceDN w:val="0"/>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0B637A02">
            <w:pPr>
              <w:widowControl w:val="0"/>
              <w:autoSpaceDE w:val="0"/>
              <w:autoSpaceDN w:val="0"/>
              <w:spacing w:line="276" w:lineRule="auto"/>
              <w:jc w:val="center"/>
              <w:rPr>
                <w:rFonts w:ascii="Times New Roman" w:hAnsi="Times New Roman" w:eastAsiaTheme="minorEastAsia"/>
                <w:sz w:val="24"/>
                <w:szCs w:val="24"/>
                <w:lang w:val="en-US"/>
              </w:rPr>
            </w:pPr>
            <w:r>
              <w:rPr>
                <w:rFonts w:ascii="Times New Roman" w:hAnsi="Times New Roman"/>
                <w:sz w:val="24"/>
                <w:szCs w:val="24"/>
                <w:lang w:val="en-US" w:eastAsia="en-US"/>
              </w:rPr>
              <w:t>BD</w:t>
            </w:r>
          </w:p>
        </w:tc>
        <w:tc>
          <w:tcPr>
            <w:tcW w:w="726" w:type="dxa"/>
            <w:tcBorders>
              <w:top w:val="single" w:color="000000" w:sz="4" w:space="0"/>
              <w:left w:val="single" w:color="000000" w:sz="4" w:space="0"/>
              <w:bottom w:val="single" w:color="000000" w:sz="4" w:space="0"/>
              <w:right w:val="single" w:color="000000" w:sz="4" w:space="0"/>
            </w:tcBorders>
          </w:tcPr>
          <w:p w14:paraId="564C3983">
            <w:pPr>
              <w:widowControl w:val="0"/>
              <w:autoSpaceDE w:val="0"/>
              <w:autoSpaceDN w:val="0"/>
              <w:spacing w:line="276" w:lineRule="auto"/>
              <w:jc w:val="center"/>
              <w:rPr>
                <w:rFonts w:ascii="Times New Roman" w:hAnsi="Times New Roman" w:eastAsiaTheme="minorEastAsia"/>
                <w:sz w:val="24"/>
                <w:szCs w:val="24"/>
                <w:lang w:val="en-US"/>
              </w:rPr>
            </w:pPr>
            <w:r>
              <w:rPr>
                <w:rFonts w:ascii="Times New Roman" w:hAnsi="Times New Roman"/>
                <w:sz w:val="24"/>
                <w:szCs w:val="24"/>
                <w:lang w:val="en-US" w:eastAsia="en-US"/>
              </w:rPr>
              <w:t>UC</w:t>
            </w:r>
          </w:p>
        </w:tc>
        <w:tc>
          <w:tcPr>
            <w:tcW w:w="1682" w:type="dxa"/>
            <w:tcBorders>
              <w:top w:val="single" w:color="000000" w:sz="4" w:space="0"/>
              <w:left w:val="single" w:color="000000" w:sz="4" w:space="0"/>
              <w:bottom w:val="single" w:color="000000" w:sz="4" w:space="0"/>
              <w:right w:val="single" w:color="000000" w:sz="4" w:space="0"/>
            </w:tcBorders>
          </w:tcPr>
          <w:p w14:paraId="0AECD5B2">
            <w:pPr>
              <w:widowControl w:val="0"/>
              <w:autoSpaceDE w:val="0"/>
              <w:autoSpaceDN w:val="0"/>
              <w:rPr>
                <w:rFonts w:ascii="Times New Roman" w:hAnsi="Times New Roman" w:eastAsiaTheme="minorEastAsia"/>
                <w:sz w:val="24"/>
                <w:szCs w:val="24"/>
                <w:lang w:val="en-US"/>
              </w:rPr>
            </w:pPr>
            <w:r>
              <w:rPr>
                <w:rFonts w:ascii="Times New Roman" w:hAnsi="Times New Roman"/>
                <w:sz w:val="24"/>
                <w:szCs w:val="24"/>
                <w:lang w:val="en-US" w:eastAsia="en-US"/>
              </w:rPr>
              <w:t>Psychology of Management</w:t>
            </w:r>
          </w:p>
        </w:tc>
        <w:tc>
          <w:tcPr>
            <w:tcW w:w="4129" w:type="dxa"/>
            <w:tcBorders>
              <w:top w:val="single" w:color="000000" w:sz="4" w:space="0"/>
              <w:left w:val="single" w:color="000000" w:sz="4" w:space="0"/>
              <w:bottom w:val="single" w:color="000000" w:sz="4" w:space="0"/>
              <w:right w:val="single" w:color="000000" w:sz="4" w:space="0"/>
            </w:tcBorders>
          </w:tcPr>
          <w:p w14:paraId="56A66470">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Purpose:</w:t>
            </w:r>
            <w:r>
              <w:rPr>
                <w:rStyle w:val="41"/>
                <w:rFonts w:ascii="Times New Roman" w:hAnsi="Times New Roman"/>
                <w:lang w:val="en-US"/>
              </w:rPr>
              <w:t xml:space="preserve"> to ensure the competence of a psychologist by mastering his knowledge in the field of psychological management, developing skills in managing the organization's human resources.</w:t>
            </w:r>
          </w:p>
          <w:p w14:paraId="21C960DA">
            <w:pPr>
              <w:pStyle w:val="35"/>
              <w:widowControl w:val="0"/>
              <w:autoSpaceDE w:val="0"/>
              <w:autoSpaceDN w:val="0"/>
              <w:jc w:val="both"/>
              <w:rPr>
                <w:rStyle w:val="36"/>
                <w:rFonts w:ascii="Times New Roman" w:hAnsi="Times New Roman"/>
                <w:lang w:val="en-US"/>
              </w:rPr>
            </w:pPr>
            <w:r>
              <w:rPr>
                <w:rStyle w:val="41"/>
                <w:rFonts w:ascii="Times New Roman" w:hAnsi="Times New Roman"/>
                <w:b/>
                <w:lang w:val="en-US"/>
              </w:rPr>
              <w:t>Contents:</w:t>
            </w:r>
            <w:r>
              <w:rPr>
                <w:rStyle w:val="41"/>
                <w:rFonts w:ascii="Times New Roman" w:hAnsi="Times New Roman"/>
                <w:lang w:val="en-US"/>
              </w:rPr>
              <w:t xml:space="preserve"> methodological foundations of management psychology. Development of psychological theories of management. General theoretical questions of management psychology. Psychology of managerial communication. Psychological characteristics of the staff. Psychology of employee motivation. Technologies of human resource management of the organization. Psychological support of the personnel policy of the organization. Psychology of conflict in the organization. Technologies for preventing professional deformation of personality. </w:t>
            </w:r>
            <w:r>
              <w:rPr>
                <w:rStyle w:val="36"/>
                <w:rFonts w:ascii="Times New Roman" w:hAnsi="Times New Roman"/>
                <w:lang w:val="en-US"/>
              </w:rPr>
              <w:t>Practical implementation in the form of creating diagnostic tools, developing digital methods for training leaders, and management consulting.</w:t>
            </w:r>
          </w:p>
          <w:p w14:paraId="6589A1DF">
            <w:pPr>
              <w:pStyle w:val="35"/>
              <w:widowControl w:val="0"/>
              <w:autoSpaceDE w:val="0"/>
              <w:autoSpaceDN w:val="0"/>
              <w:jc w:val="both"/>
              <w:rPr>
                <w:rFonts w:ascii="Times New Roman" w:hAnsi="Times New Roman"/>
                <w:lang w:val="en-US"/>
              </w:rPr>
            </w:pPr>
          </w:p>
        </w:tc>
        <w:tc>
          <w:tcPr>
            <w:tcW w:w="850" w:type="dxa"/>
            <w:tcBorders>
              <w:top w:val="single" w:color="000000" w:sz="4" w:space="0"/>
              <w:left w:val="single" w:color="000000" w:sz="4" w:space="0"/>
              <w:bottom w:val="single" w:color="000000" w:sz="4" w:space="0"/>
              <w:right w:val="single" w:color="000000" w:sz="4" w:space="0"/>
            </w:tcBorders>
          </w:tcPr>
          <w:p w14:paraId="0BC3A75D">
            <w:pPr>
              <w:widowControl w:val="0"/>
              <w:autoSpaceDE w:val="0"/>
              <w:autoSpaceDN w:val="0"/>
              <w:jc w:val="center"/>
              <w:rPr>
                <w:rFonts w:ascii="Times New Roman" w:hAnsi="Times New Roman"/>
                <w:spacing w:val="-2"/>
                <w:sz w:val="24"/>
                <w:szCs w:val="24"/>
                <w:lang w:val="en-US" w:eastAsia="en-US"/>
              </w:rPr>
            </w:pPr>
            <w:r>
              <w:rPr>
                <w:rFonts w:ascii="Times New Roman" w:hAnsi="Times New Roman"/>
                <w:spacing w:val="-2"/>
                <w:sz w:val="24"/>
                <w:szCs w:val="24"/>
                <w:lang w:val="en-US" w:eastAsia="en-US"/>
              </w:rPr>
              <w:t>4</w:t>
            </w:r>
          </w:p>
        </w:tc>
        <w:tc>
          <w:tcPr>
            <w:tcW w:w="567" w:type="dxa"/>
            <w:tcBorders>
              <w:top w:val="single" w:color="000000" w:sz="4" w:space="0"/>
              <w:left w:val="single" w:color="000000" w:sz="4" w:space="0"/>
              <w:bottom w:val="single" w:color="000000" w:sz="4" w:space="0"/>
              <w:right w:val="single" w:color="000000" w:sz="4" w:space="0"/>
            </w:tcBorders>
          </w:tcPr>
          <w:p w14:paraId="1200D359">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6A73A35C">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154513F6">
            <w:pPr>
              <w:widowControl w:val="0"/>
              <w:autoSpaceDE w:val="0"/>
              <w:autoSpaceDN w:val="0"/>
              <w:spacing w:line="304" w:lineRule="exact"/>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4FBF1DE3">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246D9F00">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b/>
                <w:sz w:val="24"/>
                <w:szCs w:val="24"/>
                <w:lang w:val="en-US" w:eastAsia="en-US"/>
              </w:rPr>
              <w:t>ѵ</w:t>
            </w:r>
          </w:p>
        </w:tc>
        <w:tc>
          <w:tcPr>
            <w:tcW w:w="425" w:type="dxa"/>
            <w:tcBorders>
              <w:top w:val="single" w:color="000000" w:sz="4" w:space="0"/>
              <w:left w:val="single" w:color="000000" w:sz="4" w:space="0"/>
              <w:bottom w:val="single" w:color="000000" w:sz="4" w:space="0"/>
              <w:right w:val="single" w:color="000000" w:sz="4" w:space="0"/>
            </w:tcBorders>
          </w:tcPr>
          <w:p w14:paraId="5984F7A3">
            <w:pPr>
              <w:widowControl w:val="0"/>
              <w:autoSpaceDE w:val="0"/>
              <w:autoSpaceDN w:val="0"/>
              <w:ind w:left="223"/>
              <w:rPr>
                <w:rFonts w:ascii="Times New Roman" w:hAnsi="Times New Roman" w:eastAsia="Times New Roman"/>
                <w:sz w:val="24"/>
                <w:szCs w:val="24"/>
                <w:lang w:val="en-US" w:eastAsia="en-US"/>
              </w:rPr>
            </w:pPr>
          </w:p>
        </w:tc>
        <w:tc>
          <w:tcPr>
            <w:tcW w:w="709" w:type="dxa"/>
            <w:gridSpan w:val="2"/>
            <w:tcBorders>
              <w:top w:val="single" w:color="000000" w:sz="4" w:space="0"/>
              <w:left w:val="single" w:color="000000" w:sz="4" w:space="0"/>
              <w:bottom w:val="single" w:color="000000" w:sz="4" w:space="0"/>
              <w:right w:val="single" w:color="000000" w:sz="4" w:space="0"/>
            </w:tcBorders>
          </w:tcPr>
          <w:p w14:paraId="47FE14AC">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028A9E63">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06FD6AA3">
            <w:pPr>
              <w:widowControl w:val="0"/>
              <w:autoSpaceDE w:val="0"/>
              <w:autoSpaceDN w:val="0"/>
              <w:ind w:left="223"/>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7540AD2D">
            <w:pPr>
              <w:widowControl w:val="0"/>
              <w:autoSpaceDE w:val="0"/>
              <w:autoSpaceDN w:val="0"/>
              <w:ind w:left="223"/>
              <w:rPr>
                <w:rFonts w:ascii="Times New Roman" w:hAnsi="Times New Roman" w:eastAsia="Times New Roman"/>
                <w:sz w:val="24"/>
                <w:szCs w:val="24"/>
                <w:lang w:val="en-US" w:eastAsia="en-US"/>
              </w:rPr>
            </w:pPr>
          </w:p>
        </w:tc>
      </w:tr>
      <w:tr w14:paraId="419987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6F59866B">
            <w:pPr>
              <w:widowControl w:val="0"/>
              <w:autoSpaceDE w:val="0"/>
              <w:autoSpaceDN w:val="0"/>
              <w:ind w:left="21"/>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4</w:t>
            </w:r>
          </w:p>
        </w:tc>
        <w:tc>
          <w:tcPr>
            <w:tcW w:w="1129" w:type="dxa"/>
            <w:vMerge w:val="restart"/>
            <w:tcBorders>
              <w:top w:val="single" w:color="000000" w:sz="4" w:space="0"/>
              <w:left w:val="single" w:color="000000" w:sz="4" w:space="0"/>
              <w:bottom w:val="single" w:color="000000" w:sz="4" w:space="0"/>
              <w:right w:val="single" w:color="000000" w:sz="4" w:space="0"/>
            </w:tcBorders>
          </w:tcPr>
          <w:p w14:paraId="5DB5DC00">
            <w:pPr>
              <w:widowControl w:val="0"/>
              <w:autoSpaceDE w:val="0"/>
              <w:autoSpaceDN w:val="0"/>
              <w:rPr>
                <w:rFonts w:ascii="Times New Roman" w:hAnsi="Times New Roman"/>
                <w:sz w:val="24"/>
                <w:szCs w:val="24"/>
                <w:lang w:val="en-US" w:eastAsia="en-US"/>
              </w:rPr>
            </w:pPr>
            <w:r>
              <w:rPr>
                <w:rFonts w:ascii="Times New Roman" w:hAnsi="Times New Roman"/>
                <w:sz w:val="24"/>
                <w:szCs w:val="24"/>
                <w:lang w:val="en-US" w:eastAsia="en-US"/>
              </w:rPr>
              <w:t>MethodicalBasesof Teaching</w:t>
            </w:r>
          </w:p>
        </w:tc>
        <w:tc>
          <w:tcPr>
            <w:tcW w:w="704" w:type="dxa"/>
            <w:tcBorders>
              <w:top w:val="single" w:color="000000" w:sz="4" w:space="0"/>
              <w:left w:val="single" w:color="000000" w:sz="4" w:space="0"/>
              <w:bottom w:val="single" w:color="000000" w:sz="4" w:space="0"/>
              <w:right w:val="single" w:color="000000" w:sz="4" w:space="0"/>
            </w:tcBorders>
          </w:tcPr>
          <w:p w14:paraId="1230459B">
            <w:pPr>
              <w:widowControl w:val="0"/>
              <w:autoSpaceDE w:val="0"/>
              <w:autoSpaceDN w:val="0"/>
              <w:spacing w:line="276" w:lineRule="auto"/>
              <w:jc w:val="center"/>
              <w:rPr>
                <w:rFonts w:ascii="Times New Roman" w:hAnsi="Times New Roman"/>
                <w:sz w:val="24"/>
                <w:szCs w:val="24"/>
                <w:lang w:val="en-US" w:eastAsia="en-US"/>
              </w:rPr>
            </w:pPr>
            <w:r>
              <w:rPr>
                <w:rFonts w:ascii="Times New Roman" w:hAnsi="Times New Roman"/>
                <w:sz w:val="24"/>
                <w:szCs w:val="24"/>
                <w:lang w:val="en-US" w:eastAsia="en-US"/>
              </w:rPr>
              <w:t>BD</w:t>
            </w:r>
          </w:p>
        </w:tc>
        <w:tc>
          <w:tcPr>
            <w:tcW w:w="726" w:type="dxa"/>
            <w:tcBorders>
              <w:top w:val="single" w:color="000000" w:sz="4" w:space="0"/>
              <w:left w:val="single" w:color="000000" w:sz="4" w:space="0"/>
              <w:bottom w:val="single" w:color="000000" w:sz="4" w:space="0"/>
              <w:right w:val="single" w:color="000000" w:sz="4" w:space="0"/>
            </w:tcBorders>
          </w:tcPr>
          <w:p w14:paraId="15F9C7CC">
            <w:pPr>
              <w:widowControl w:val="0"/>
              <w:autoSpaceDE w:val="0"/>
              <w:autoSpaceDN w:val="0"/>
              <w:spacing w:line="276" w:lineRule="auto"/>
              <w:jc w:val="center"/>
              <w:rPr>
                <w:rFonts w:ascii="Times New Roman" w:hAnsi="Times New Roman"/>
                <w:sz w:val="24"/>
                <w:szCs w:val="24"/>
                <w:lang w:val="en-US" w:eastAsia="en-US"/>
              </w:rPr>
            </w:pPr>
            <w:r>
              <w:rPr>
                <w:rFonts w:ascii="Times New Roman" w:hAnsi="Times New Roman"/>
                <w:sz w:val="24"/>
                <w:szCs w:val="24"/>
                <w:lang w:val="en-US" w:eastAsia="en-US"/>
              </w:rPr>
              <w:t>UC</w:t>
            </w:r>
          </w:p>
        </w:tc>
        <w:tc>
          <w:tcPr>
            <w:tcW w:w="1682" w:type="dxa"/>
            <w:tcBorders>
              <w:top w:val="single" w:color="000000" w:sz="4" w:space="0"/>
              <w:left w:val="single" w:color="000000" w:sz="4" w:space="0"/>
              <w:bottom w:val="single" w:color="000000" w:sz="4" w:space="0"/>
              <w:right w:val="single" w:color="000000" w:sz="4" w:space="0"/>
            </w:tcBorders>
          </w:tcPr>
          <w:p w14:paraId="008E3FB6">
            <w:pPr>
              <w:widowControl w:val="0"/>
              <w:autoSpaceDE w:val="0"/>
              <w:autoSpaceDN w:val="0"/>
              <w:rPr>
                <w:rFonts w:ascii="Times New Roman" w:hAnsi="Times New Roman"/>
                <w:sz w:val="24"/>
                <w:szCs w:val="24"/>
                <w:lang w:val="kk-KZ" w:eastAsia="en-US"/>
              </w:rPr>
            </w:pPr>
            <w:r>
              <w:rPr>
                <w:rFonts w:ascii="Times New Roman" w:hAnsi="Times New Roman"/>
                <w:sz w:val="24"/>
                <w:szCs w:val="24"/>
                <w:lang w:val="en-US" w:eastAsia="en-US"/>
              </w:rPr>
              <w:t>Highe School Pedagogy and Psychology</w:t>
            </w:r>
          </w:p>
          <w:p w14:paraId="4BC35053">
            <w:pPr>
              <w:widowControl w:val="0"/>
              <w:autoSpaceDE w:val="0"/>
              <w:autoSpaceDN w:val="0"/>
              <w:rPr>
                <w:rFonts w:ascii="Times New Roman" w:hAnsi="Times New Roman"/>
                <w:sz w:val="24"/>
                <w:szCs w:val="24"/>
                <w:lang w:val="kk-KZ" w:eastAsia="en-US"/>
              </w:rPr>
            </w:pPr>
          </w:p>
        </w:tc>
        <w:tc>
          <w:tcPr>
            <w:tcW w:w="4129" w:type="dxa"/>
            <w:tcBorders>
              <w:top w:val="single" w:color="000000" w:sz="4" w:space="0"/>
              <w:left w:val="single" w:color="000000" w:sz="4" w:space="0"/>
              <w:bottom w:val="single" w:color="000000" w:sz="4" w:space="0"/>
              <w:right w:val="single" w:color="000000" w:sz="4" w:space="0"/>
            </w:tcBorders>
            <w:shd w:val="clear" w:color="auto" w:fill="FFFFFF" w:themeFill="background1"/>
          </w:tcPr>
          <w:p w14:paraId="4F50D7A1">
            <w:pPr>
              <w:widowControl w:val="0"/>
              <w:autoSpaceDE w:val="0"/>
              <w:autoSpaceDN w:val="0"/>
              <w:ind w:firstLine="567"/>
              <w:jc w:val="both"/>
              <w:rPr>
                <w:rFonts w:asciiTheme="minorHAnsi" w:hAnsiTheme="minorHAnsi"/>
                <w:lang w:val="kk-KZ"/>
              </w:rPr>
            </w:pPr>
            <w:r>
              <w:rPr>
                <w:rStyle w:val="41"/>
                <w:rFonts w:ascii="Times New Roman" w:hAnsi="Times New Roman"/>
                <w:b/>
                <w:sz w:val="22"/>
                <w:szCs w:val="22"/>
                <w:lang w:val="en-US"/>
              </w:rPr>
              <w:t xml:space="preserve">Purpose: </w:t>
            </w:r>
            <w:r>
              <w:rPr>
                <w:rStyle w:val="41"/>
                <w:rFonts w:ascii="Times New Roman" w:hAnsi="Times New Roman"/>
                <w:sz w:val="22"/>
                <w:szCs w:val="22"/>
                <w:lang w:val="en-US"/>
              </w:rPr>
              <w:t>formation of undergraduates' skills and abilities for effective organization of professional and pedagogical activities at the university based on modern psychological and pedagogical knowledge.</w:t>
            </w:r>
          </w:p>
          <w:p w14:paraId="174C5786">
            <w:pPr>
              <w:widowControl w:val="0"/>
              <w:autoSpaceDE w:val="0"/>
              <w:autoSpaceDN w:val="0"/>
              <w:ind w:firstLine="567"/>
              <w:jc w:val="both"/>
              <w:rPr>
                <w:rFonts w:ascii="Times New Roman" w:hAnsi="Times New Roman"/>
                <w:sz w:val="22"/>
                <w:szCs w:val="22"/>
                <w:lang w:val="en-US"/>
              </w:rPr>
            </w:pPr>
            <w:r>
              <w:rPr>
                <w:rFonts w:ascii="Times New Roman" w:hAnsi="Times New Roman" w:eastAsia="Times New Roman"/>
                <w:b/>
                <w:sz w:val="22"/>
                <w:szCs w:val="22"/>
                <w:lang w:val="kk-KZ"/>
              </w:rPr>
              <w:t>Contents:</w:t>
            </w:r>
            <w:r>
              <w:rPr>
                <w:rFonts w:ascii="Times New Roman" w:hAnsi="Times New Roman" w:eastAsia="Times New Roman"/>
                <w:sz w:val="22"/>
                <w:szCs w:val="22"/>
                <w:lang w:val="kk-KZ"/>
              </w:rPr>
              <w:t xml:space="preserve"> </w:t>
            </w:r>
            <w:r>
              <w:rPr>
                <w:rFonts w:ascii="Times New Roman" w:hAnsi="Times New Roman"/>
                <w:sz w:val="22"/>
                <w:szCs w:val="22"/>
                <w:lang w:val="kk-KZ"/>
              </w:rPr>
              <w:t>Modern paradigms of higher education. History, trends and strategies of higher education development in Kazakhstan. The subject, tasks, and categories of higher school pedagogy and psychology. Methodological foundations of higher school pedagogy and psychology. Professional competence of a university teacher. The communicative competencies of a university teacher. Higher school didactics. Psychological features of student age. The university learning process and its patterns. The content of education at the university. Forms of organization of the educational process at the university. Technologies of organization and implementation of the educational process at the university. Features of the credit training system. Methods and methods of teaching.</w:t>
            </w:r>
          </w:p>
          <w:p w14:paraId="397E024D">
            <w:pPr>
              <w:widowControl w:val="0"/>
              <w:autoSpaceDE w:val="0"/>
              <w:autoSpaceDN w:val="0"/>
              <w:ind w:firstLine="567"/>
              <w:jc w:val="both"/>
              <w:rPr>
                <w:rFonts w:ascii="Times New Roman" w:hAnsi="Times New Roman"/>
                <w:shd w:val="clear" w:color="auto" w:fill="F8F9FA"/>
                <w:lang w:val="en-US"/>
              </w:rPr>
            </w:pPr>
          </w:p>
        </w:tc>
        <w:tc>
          <w:tcPr>
            <w:tcW w:w="850" w:type="dxa"/>
            <w:tcBorders>
              <w:top w:val="single" w:color="000000" w:sz="4" w:space="0"/>
              <w:left w:val="single" w:color="000000" w:sz="4" w:space="0"/>
              <w:bottom w:val="single" w:color="000000" w:sz="4" w:space="0"/>
              <w:right w:val="single" w:color="000000" w:sz="4" w:space="0"/>
            </w:tcBorders>
          </w:tcPr>
          <w:p w14:paraId="3763F087">
            <w:pPr>
              <w:widowControl w:val="0"/>
              <w:tabs>
                <w:tab w:val="left" w:pos="638"/>
              </w:tabs>
              <w:autoSpaceDE w:val="0"/>
              <w:autoSpaceDN w:val="0"/>
              <w:jc w:val="center"/>
              <w:rPr>
                <w:rFonts w:ascii="Times New Roman" w:hAnsi="Times New Roman"/>
                <w:spacing w:val="-2"/>
                <w:sz w:val="24"/>
                <w:szCs w:val="24"/>
                <w:lang w:val="en-US" w:eastAsia="en-US"/>
              </w:rPr>
            </w:pPr>
            <w:r>
              <w:rPr>
                <w:rFonts w:ascii="Times New Roman" w:hAnsi="Times New Roman"/>
                <w:spacing w:val="-2"/>
                <w:sz w:val="24"/>
                <w:szCs w:val="24"/>
                <w:lang w:val="en-US" w:eastAsia="en-US"/>
              </w:rPr>
              <w:t>4</w:t>
            </w:r>
          </w:p>
        </w:tc>
        <w:tc>
          <w:tcPr>
            <w:tcW w:w="567" w:type="dxa"/>
            <w:tcBorders>
              <w:top w:val="single" w:color="000000" w:sz="4" w:space="0"/>
              <w:left w:val="single" w:color="000000" w:sz="4" w:space="0"/>
              <w:bottom w:val="single" w:color="000000" w:sz="4" w:space="0"/>
              <w:right w:val="single" w:color="000000" w:sz="4" w:space="0"/>
            </w:tcBorders>
          </w:tcPr>
          <w:p w14:paraId="3AAAB26E">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65DCC4A6">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3D73CB4A">
            <w:pPr>
              <w:widowControl w:val="0"/>
              <w:autoSpaceDE w:val="0"/>
              <w:autoSpaceDN w:val="0"/>
              <w:spacing w:line="304" w:lineRule="exact"/>
              <w:ind w:left="223"/>
              <w:rPr>
                <w:rFonts w:ascii="Times New Roman" w:hAnsi="Times New Roman" w:eastAsia="Times New Roman"/>
                <w:b/>
                <w:sz w:val="24"/>
                <w:szCs w:val="24"/>
                <w:lang w:val="en-US" w:eastAsia="en-US"/>
              </w:rPr>
            </w:pPr>
            <w:r>
              <w:rPr>
                <w:rFonts w:ascii="Times New Roman" w:hAnsi="Times New Roman" w:eastAsia="Times New Roman"/>
                <w:b/>
                <w:sz w:val="24"/>
                <w:szCs w:val="24"/>
                <w:lang w:val="en-US" w:eastAsia="en-US"/>
              </w:rPr>
              <w:t>ѵ</w:t>
            </w:r>
          </w:p>
        </w:tc>
        <w:tc>
          <w:tcPr>
            <w:tcW w:w="567" w:type="dxa"/>
            <w:tcBorders>
              <w:top w:val="single" w:color="000000" w:sz="4" w:space="0"/>
              <w:left w:val="single" w:color="000000" w:sz="4" w:space="0"/>
              <w:bottom w:val="single" w:color="000000" w:sz="4" w:space="0"/>
              <w:right w:val="single" w:color="000000" w:sz="4" w:space="0"/>
            </w:tcBorders>
          </w:tcPr>
          <w:p w14:paraId="49EBFCEF">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0002B5ED">
            <w:pPr>
              <w:widowControl w:val="0"/>
              <w:autoSpaceDE w:val="0"/>
              <w:autoSpaceDN w:val="0"/>
              <w:ind w:left="223"/>
              <w:rPr>
                <w:rFonts w:ascii="Times New Roman" w:hAnsi="Times New Roman" w:eastAsia="Times New Roman"/>
                <w:b/>
                <w:sz w:val="24"/>
                <w:szCs w:val="24"/>
                <w:lang w:val="en-US" w:eastAsia="en-US"/>
              </w:rPr>
            </w:pPr>
          </w:p>
        </w:tc>
        <w:tc>
          <w:tcPr>
            <w:tcW w:w="425" w:type="dxa"/>
            <w:tcBorders>
              <w:top w:val="single" w:color="000000" w:sz="4" w:space="0"/>
              <w:left w:val="single" w:color="000000" w:sz="4" w:space="0"/>
              <w:bottom w:val="single" w:color="000000" w:sz="4" w:space="0"/>
              <w:right w:val="single" w:color="000000" w:sz="4" w:space="0"/>
            </w:tcBorders>
          </w:tcPr>
          <w:p w14:paraId="542182C3">
            <w:pPr>
              <w:widowControl w:val="0"/>
              <w:autoSpaceDE w:val="0"/>
              <w:autoSpaceDN w:val="0"/>
              <w:ind w:left="223"/>
              <w:rPr>
                <w:rFonts w:ascii="Times New Roman" w:hAnsi="Times New Roman" w:eastAsia="Times New Roman"/>
                <w:sz w:val="24"/>
                <w:szCs w:val="24"/>
                <w:lang w:val="en-US" w:eastAsia="en-US"/>
              </w:rPr>
            </w:pPr>
          </w:p>
        </w:tc>
        <w:tc>
          <w:tcPr>
            <w:tcW w:w="709" w:type="dxa"/>
            <w:gridSpan w:val="2"/>
            <w:tcBorders>
              <w:top w:val="single" w:color="000000" w:sz="4" w:space="0"/>
              <w:left w:val="single" w:color="000000" w:sz="4" w:space="0"/>
              <w:bottom w:val="single" w:color="000000" w:sz="4" w:space="0"/>
              <w:right w:val="single" w:color="000000" w:sz="4" w:space="0"/>
            </w:tcBorders>
          </w:tcPr>
          <w:p w14:paraId="67246055">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7F7D4FCC">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3DDFCD41">
            <w:pPr>
              <w:widowControl w:val="0"/>
              <w:autoSpaceDE w:val="0"/>
              <w:autoSpaceDN w:val="0"/>
              <w:ind w:left="223"/>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651ABAFC">
            <w:pPr>
              <w:widowControl w:val="0"/>
              <w:autoSpaceDE w:val="0"/>
              <w:autoSpaceDN w:val="0"/>
              <w:ind w:left="223"/>
              <w:rPr>
                <w:rFonts w:ascii="Times New Roman" w:hAnsi="Times New Roman" w:eastAsia="Times New Roman"/>
                <w:sz w:val="24"/>
                <w:szCs w:val="24"/>
                <w:lang w:val="en-US" w:eastAsia="en-US"/>
              </w:rPr>
            </w:pPr>
          </w:p>
        </w:tc>
      </w:tr>
      <w:tr w14:paraId="055769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42FCD8B8">
            <w:pPr>
              <w:widowControl w:val="0"/>
              <w:autoSpaceDE w:val="0"/>
              <w:autoSpaceDN w:val="0"/>
              <w:ind w:left="21"/>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5</w:t>
            </w: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0D90A2B3">
            <w:pPr>
              <w:widowControl w:val="0"/>
              <w:autoSpaceDE w:val="0"/>
              <w:autoSpaceDN w:val="0"/>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0A1A5CEE">
            <w:pPr>
              <w:widowControl w:val="0"/>
              <w:autoSpaceDE w:val="0"/>
              <w:autoSpaceDN w:val="0"/>
              <w:jc w:val="center"/>
              <w:rPr>
                <w:rFonts w:ascii="Times New Roman" w:hAnsi="Times New Roman" w:eastAsiaTheme="minorEastAsia"/>
                <w:sz w:val="24"/>
                <w:szCs w:val="24"/>
                <w:lang w:val="en-US"/>
              </w:rPr>
            </w:pPr>
            <w:r>
              <w:rPr>
                <w:rFonts w:ascii="Times New Roman" w:hAnsi="Times New Roman"/>
                <w:sz w:val="24"/>
                <w:szCs w:val="24"/>
                <w:lang w:val="en-US" w:eastAsia="en-US"/>
              </w:rPr>
              <w:t>PD</w:t>
            </w:r>
          </w:p>
        </w:tc>
        <w:tc>
          <w:tcPr>
            <w:tcW w:w="726" w:type="dxa"/>
            <w:tcBorders>
              <w:top w:val="single" w:color="000000" w:sz="4" w:space="0"/>
              <w:left w:val="single" w:color="000000" w:sz="4" w:space="0"/>
              <w:bottom w:val="single" w:color="000000" w:sz="4" w:space="0"/>
              <w:right w:val="single" w:color="000000" w:sz="4" w:space="0"/>
            </w:tcBorders>
          </w:tcPr>
          <w:p w14:paraId="5185882B">
            <w:pPr>
              <w:widowControl w:val="0"/>
              <w:autoSpaceDE w:val="0"/>
              <w:autoSpaceDN w:val="0"/>
              <w:jc w:val="center"/>
              <w:rPr>
                <w:rFonts w:ascii="Times New Roman" w:hAnsi="Times New Roman" w:eastAsiaTheme="minorEastAsia"/>
                <w:sz w:val="24"/>
                <w:szCs w:val="24"/>
                <w:lang w:val="en-US"/>
              </w:rPr>
            </w:pPr>
            <w:r>
              <w:rPr>
                <w:rFonts w:ascii="Times New Roman" w:hAnsi="Times New Roman"/>
                <w:sz w:val="24"/>
                <w:szCs w:val="24"/>
                <w:lang w:val="en-US" w:eastAsia="en-US"/>
              </w:rPr>
              <w:t>UC</w:t>
            </w:r>
          </w:p>
        </w:tc>
        <w:tc>
          <w:tcPr>
            <w:tcW w:w="1682" w:type="dxa"/>
            <w:tcBorders>
              <w:top w:val="single" w:color="000000" w:sz="4" w:space="0"/>
              <w:left w:val="single" w:color="000000" w:sz="4" w:space="0"/>
              <w:bottom w:val="single" w:color="000000" w:sz="4" w:space="0"/>
              <w:right w:val="single" w:color="000000" w:sz="4" w:space="0"/>
            </w:tcBorders>
          </w:tcPr>
          <w:p w14:paraId="379AF6E6">
            <w:pPr>
              <w:widowControl w:val="0"/>
              <w:autoSpaceDE w:val="0"/>
              <w:autoSpaceDN w:val="0"/>
              <w:rPr>
                <w:rFonts w:ascii="Times New Roman" w:hAnsi="Times New Roman" w:eastAsiaTheme="minorEastAsia"/>
                <w:sz w:val="24"/>
                <w:szCs w:val="24"/>
                <w:lang w:val="en-US"/>
              </w:rPr>
            </w:pPr>
            <w:r>
              <w:rPr>
                <w:rFonts w:ascii="Times New Roman" w:hAnsi="Times New Roman"/>
                <w:sz w:val="24"/>
                <w:szCs w:val="24"/>
                <w:lang w:val="en-US" w:eastAsia="en-US"/>
              </w:rPr>
              <w:t>Methods of teaching engineering disciplines</w:t>
            </w:r>
          </w:p>
        </w:tc>
        <w:tc>
          <w:tcPr>
            <w:tcW w:w="4129" w:type="dxa"/>
            <w:tcBorders>
              <w:top w:val="single" w:color="000000" w:sz="4" w:space="0"/>
              <w:left w:val="single" w:color="000000" w:sz="4" w:space="0"/>
              <w:bottom w:val="single" w:color="000000" w:sz="4" w:space="0"/>
              <w:right w:val="single" w:color="000000" w:sz="4" w:space="0"/>
            </w:tcBorders>
          </w:tcPr>
          <w:p w14:paraId="0FBC1638">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Purpose:</w:t>
            </w:r>
            <w:r>
              <w:rPr>
                <w:rStyle w:val="41"/>
                <w:rFonts w:ascii="Times New Roman" w:hAnsi="Times New Roman"/>
                <w:lang w:val="en-US"/>
              </w:rPr>
              <w:t xml:space="preserve"> to acquire the skills of organizing the educational process of teaching technical disciplines</w:t>
            </w:r>
          </w:p>
          <w:p w14:paraId="14DAAEED">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Contents:</w:t>
            </w:r>
            <w:r>
              <w:rPr>
                <w:rStyle w:val="41"/>
                <w:rFonts w:ascii="Times New Roman" w:hAnsi="Times New Roman"/>
                <w:lang w:val="en-US"/>
              </w:rPr>
              <w:t xml:space="preserve"> General issues of teaching methods of engineering disciplines of higher education. Tasks and content of higher education. General didactic principles of teaching in relation to the system of higher education. Higher education system. Basic organizational forms of higher education. Structure and types of higher education classes. Methods of higher education. Innovative technologies in higher education. Planning of educational work and preparation of a teacher of vocational training for classes. Educational and material base of higher education.Control, assessment of knowledge, skills, and accounting for the progress of students.</w:t>
            </w:r>
          </w:p>
          <w:p w14:paraId="19352EAA">
            <w:pPr>
              <w:pStyle w:val="35"/>
              <w:widowControl w:val="0"/>
              <w:autoSpaceDE w:val="0"/>
              <w:autoSpaceDN w:val="0"/>
              <w:jc w:val="both"/>
              <w:rPr>
                <w:rFonts w:ascii="Times New Roman" w:hAnsi="Times New Roman"/>
                <w:lang w:val="en-US"/>
              </w:rPr>
            </w:pPr>
            <w:r>
              <w:rPr>
                <w:rFonts w:ascii="Times New Roman" w:hAnsi="Times New Roman"/>
                <w:lang w:val="en-US"/>
              </w:rPr>
              <w:t>Development of educational and methodological materials for the taught disciplines, taking into account the integration of education, science and innovation.</w:t>
            </w:r>
          </w:p>
          <w:p w14:paraId="58A93055">
            <w:pPr>
              <w:pStyle w:val="35"/>
              <w:widowControl w:val="0"/>
              <w:autoSpaceDE w:val="0"/>
              <w:autoSpaceDN w:val="0"/>
              <w:jc w:val="both"/>
              <w:rPr>
                <w:rFonts w:ascii="Times New Roman" w:hAnsi="Times New Roman"/>
                <w:lang w:val="en-US"/>
              </w:rPr>
            </w:pPr>
          </w:p>
        </w:tc>
        <w:tc>
          <w:tcPr>
            <w:tcW w:w="850" w:type="dxa"/>
            <w:tcBorders>
              <w:top w:val="single" w:color="000000" w:sz="4" w:space="0"/>
              <w:left w:val="single" w:color="000000" w:sz="4" w:space="0"/>
              <w:bottom w:val="single" w:color="000000" w:sz="4" w:space="0"/>
              <w:right w:val="single" w:color="000000" w:sz="4" w:space="0"/>
            </w:tcBorders>
          </w:tcPr>
          <w:p w14:paraId="4A0B30A3">
            <w:pPr>
              <w:widowControl w:val="0"/>
              <w:autoSpaceDE w:val="0"/>
              <w:autoSpaceDN w:val="0"/>
              <w:jc w:val="center"/>
              <w:rPr>
                <w:rFonts w:ascii="Times New Roman" w:hAnsi="Times New Roman"/>
                <w:spacing w:val="-2"/>
                <w:sz w:val="24"/>
                <w:szCs w:val="24"/>
                <w:lang w:val="en-US" w:eastAsia="en-US"/>
              </w:rPr>
            </w:pPr>
            <w:r>
              <w:rPr>
                <w:rFonts w:ascii="Times New Roman" w:hAnsi="Times New Roman"/>
                <w:spacing w:val="-2"/>
                <w:sz w:val="24"/>
                <w:szCs w:val="24"/>
                <w:lang w:val="en-US" w:eastAsia="en-US"/>
              </w:rPr>
              <w:t>5</w:t>
            </w:r>
          </w:p>
        </w:tc>
        <w:tc>
          <w:tcPr>
            <w:tcW w:w="567" w:type="dxa"/>
            <w:tcBorders>
              <w:top w:val="single" w:color="000000" w:sz="4" w:space="0"/>
              <w:left w:val="single" w:color="000000" w:sz="4" w:space="0"/>
              <w:bottom w:val="single" w:color="000000" w:sz="4" w:space="0"/>
              <w:right w:val="single" w:color="000000" w:sz="4" w:space="0"/>
            </w:tcBorders>
          </w:tcPr>
          <w:p w14:paraId="3848D6B7">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1E5A1BFA">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0B0ABB25">
            <w:pPr>
              <w:widowControl w:val="0"/>
              <w:autoSpaceDE w:val="0"/>
              <w:autoSpaceDN w:val="0"/>
              <w:spacing w:line="304" w:lineRule="exact"/>
              <w:ind w:left="223"/>
              <w:rPr>
                <w:rFonts w:ascii="Times New Roman" w:hAnsi="Times New Roman" w:eastAsia="Times New Roman"/>
                <w:b/>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442F2C58">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05F0ED0B">
            <w:pPr>
              <w:widowControl w:val="0"/>
              <w:autoSpaceDE w:val="0"/>
              <w:autoSpaceDN w:val="0"/>
              <w:ind w:left="223"/>
              <w:rPr>
                <w:rFonts w:ascii="Times New Roman" w:hAnsi="Times New Roman" w:eastAsia="Times New Roman"/>
                <w:b/>
                <w:sz w:val="24"/>
                <w:szCs w:val="24"/>
                <w:lang w:val="en-US" w:eastAsia="en-US"/>
              </w:rPr>
            </w:pPr>
          </w:p>
        </w:tc>
        <w:tc>
          <w:tcPr>
            <w:tcW w:w="425" w:type="dxa"/>
            <w:tcBorders>
              <w:top w:val="single" w:color="000000" w:sz="4" w:space="0"/>
              <w:left w:val="single" w:color="000000" w:sz="4" w:space="0"/>
              <w:bottom w:val="single" w:color="000000" w:sz="4" w:space="0"/>
              <w:right w:val="single" w:color="000000" w:sz="4" w:space="0"/>
            </w:tcBorders>
          </w:tcPr>
          <w:p w14:paraId="65A781A0">
            <w:pPr>
              <w:widowControl w:val="0"/>
              <w:autoSpaceDE w:val="0"/>
              <w:autoSpaceDN w:val="0"/>
              <w:ind w:left="223"/>
              <w:rPr>
                <w:rFonts w:ascii="Times New Roman" w:hAnsi="Times New Roman" w:eastAsia="Times New Roman"/>
                <w:sz w:val="24"/>
                <w:szCs w:val="24"/>
                <w:lang w:val="en-US" w:eastAsia="en-US"/>
              </w:rPr>
            </w:pPr>
          </w:p>
        </w:tc>
        <w:tc>
          <w:tcPr>
            <w:tcW w:w="709" w:type="dxa"/>
            <w:gridSpan w:val="2"/>
            <w:tcBorders>
              <w:top w:val="single" w:color="000000" w:sz="4" w:space="0"/>
              <w:left w:val="single" w:color="000000" w:sz="4" w:space="0"/>
              <w:bottom w:val="single" w:color="000000" w:sz="4" w:space="0"/>
              <w:right w:val="single" w:color="000000" w:sz="4" w:space="0"/>
            </w:tcBorders>
          </w:tcPr>
          <w:p w14:paraId="33B70600">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337230F2">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265FC534">
            <w:pPr>
              <w:widowControl w:val="0"/>
              <w:autoSpaceDE w:val="0"/>
              <w:autoSpaceDN w:val="0"/>
              <w:ind w:left="223"/>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396E7543">
            <w:pPr>
              <w:widowControl w:val="0"/>
              <w:autoSpaceDE w:val="0"/>
              <w:autoSpaceDN w:val="0"/>
              <w:ind w:left="223"/>
              <w:rPr>
                <w:rFonts w:ascii="Times New Roman" w:hAnsi="Times New Roman" w:eastAsia="Times New Roman"/>
                <w:sz w:val="24"/>
                <w:szCs w:val="24"/>
                <w:lang w:val="en-US" w:eastAsia="en-US"/>
              </w:rPr>
            </w:pPr>
          </w:p>
        </w:tc>
      </w:tr>
      <w:tr w14:paraId="289165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7" w:hRule="atLeast"/>
        </w:trPr>
        <w:tc>
          <w:tcPr>
            <w:tcW w:w="420" w:type="dxa"/>
            <w:tcBorders>
              <w:top w:val="single" w:color="000000" w:sz="4" w:space="0"/>
              <w:left w:val="single" w:color="000000" w:sz="4" w:space="0"/>
              <w:bottom w:val="single" w:color="000000" w:sz="4" w:space="0"/>
              <w:right w:val="single" w:color="000000" w:sz="4" w:space="0"/>
            </w:tcBorders>
          </w:tcPr>
          <w:p w14:paraId="4029F67F">
            <w:pPr>
              <w:widowControl w:val="0"/>
              <w:autoSpaceDE w:val="0"/>
              <w:autoSpaceDN w:val="0"/>
              <w:ind w:left="21"/>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6</w:t>
            </w: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386EA855">
            <w:pPr>
              <w:widowControl w:val="0"/>
              <w:autoSpaceDE w:val="0"/>
              <w:autoSpaceDN w:val="0"/>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0F27F880">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PD</w:t>
            </w:r>
          </w:p>
        </w:tc>
        <w:tc>
          <w:tcPr>
            <w:tcW w:w="726" w:type="dxa"/>
            <w:tcBorders>
              <w:top w:val="single" w:color="000000" w:sz="4" w:space="0"/>
              <w:left w:val="single" w:color="000000" w:sz="4" w:space="0"/>
              <w:bottom w:val="single" w:color="000000" w:sz="4" w:space="0"/>
              <w:right w:val="single" w:color="000000" w:sz="4" w:space="0"/>
            </w:tcBorders>
          </w:tcPr>
          <w:p w14:paraId="591A9DB4">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UC</w:t>
            </w:r>
          </w:p>
        </w:tc>
        <w:tc>
          <w:tcPr>
            <w:tcW w:w="1682" w:type="dxa"/>
            <w:tcBorders>
              <w:top w:val="single" w:color="000000" w:sz="4" w:space="0"/>
              <w:left w:val="single" w:color="000000" w:sz="4" w:space="0"/>
              <w:bottom w:val="single" w:color="000000" w:sz="4" w:space="0"/>
              <w:right w:val="single" w:color="000000" w:sz="4" w:space="0"/>
            </w:tcBorders>
          </w:tcPr>
          <w:p w14:paraId="153F8B7E">
            <w:pPr>
              <w:widowControl w:val="0"/>
              <w:autoSpaceDE w:val="0"/>
              <w:autoSpaceDN w:val="0"/>
              <w:rPr>
                <w:rFonts w:ascii="Times New Roman" w:hAnsi="Times New Roman" w:eastAsiaTheme="minorEastAsia"/>
                <w:sz w:val="24"/>
                <w:szCs w:val="24"/>
                <w:lang w:val="en-US"/>
              </w:rPr>
            </w:pPr>
            <w:r>
              <w:rPr>
                <w:rFonts w:ascii="Times New Roman" w:hAnsi="Times New Roman"/>
                <w:sz w:val="24"/>
                <w:szCs w:val="24"/>
                <w:lang w:val="en-US" w:eastAsia="en-US"/>
              </w:rPr>
              <w:t>Pedagogical Practice</w:t>
            </w:r>
          </w:p>
        </w:tc>
        <w:tc>
          <w:tcPr>
            <w:tcW w:w="4129" w:type="dxa"/>
            <w:tcBorders>
              <w:top w:val="single" w:color="000000" w:sz="4" w:space="0"/>
              <w:left w:val="single" w:color="000000" w:sz="4" w:space="0"/>
              <w:bottom w:val="single" w:color="000000" w:sz="4" w:space="0"/>
              <w:right w:val="single" w:color="000000" w:sz="4" w:space="0"/>
            </w:tcBorders>
          </w:tcPr>
          <w:p w14:paraId="5A3EBE11">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Purpose:</w:t>
            </w:r>
            <w:r>
              <w:rPr>
                <w:rStyle w:val="41"/>
                <w:rFonts w:ascii="Times New Roman" w:hAnsi="Times New Roman"/>
                <w:lang w:val="en-US"/>
              </w:rPr>
              <w:t xml:space="preserve"> the formation of practical teaching skills in higher education.</w:t>
            </w:r>
          </w:p>
          <w:p w14:paraId="7C15C07B">
            <w:pPr>
              <w:pStyle w:val="35"/>
              <w:widowControl w:val="0"/>
              <w:autoSpaceDE w:val="0"/>
              <w:autoSpaceDN w:val="0"/>
              <w:jc w:val="both"/>
              <w:rPr>
                <w:rFonts w:ascii="Times New Roman" w:hAnsi="Times New Roman"/>
                <w:lang w:val="en-US"/>
              </w:rPr>
            </w:pPr>
            <w:r>
              <w:rPr>
                <w:rStyle w:val="41"/>
                <w:rFonts w:ascii="Times New Roman" w:hAnsi="Times New Roman"/>
                <w:b/>
                <w:lang w:val="en-US"/>
              </w:rPr>
              <w:t>Contents:</w:t>
            </w:r>
            <w:r>
              <w:rPr>
                <w:rStyle w:val="41"/>
                <w:rFonts w:ascii="Times New Roman" w:hAnsi="Times New Roman"/>
                <w:lang w:val="en-US"/>
              </w:rPr>
              <w:t xml:space="preserve"> Preparation of documents on the organization of classes, preparation for classes and conducting classes using methods of activating students. Setting up and laboratory work of workshops, acquiring skills in conducting training sessions, applying new educational technologies, managing students' research work.</w:t>
            </w:r>
          </w:p>
        </w:tc>
        <w:tc>
          <w:tcPr>
            <w:tcW w:w="850" w:type="dxa"/>
            <w:tcBorders>
              <w:top w:val="single" w:color="000000" w:sz="4" w:space="0"/>
              <w:left w:val="single" w:color="000000" w:sz="4" w:space="0"/>
              <w:bottom w:val="single" w:color="000000" w:sz="4" w:space="0"/>
              <w:right w:val="single" w:color="000000" w:sz="4" w:space="0"/>
            </w:tcBorders>
          </w:tcPr>
          <w:p w14:paraId="1298CEA3">
            <w:pPr>
              <w:widowControl w:val="0"/>
              <w:autoSpaceDE w:val="0"/>
              <w:autoSpaceDN w:val="0"/>
              <w:jc w:val="center"/>
              <w:rPr>
                <w:rFonts w:ascii="Times New Roman" w:hAnsi="Times New Roman"/>
                <w:spacing w:val="-2"/>
                <w:sz w:val="24"/>
                <w:szCs w:val="24"/>
                <w:lang w:val="en-US" w:eastAsia="en-US"/>
              </w:rPr>
            </w:pPr>
            <w:r>
              <w:rPr>
                <w:rFonts w:ascii="Times New Roman" w:hAnsi="Times New Roman"/>
                <w:spacing w:val="-2"/>
                <w:sz w:val="24"/>
                <w:szCs w:val="24"/>
                <w:lang w:val="en-US" w:eastAsia="en-US"/>
              </w:rPr>
              <w:t>4</w:t>
            </w:r>
          </w:p>
        </w:tc>
        <w:tc>
          <w:tcPr>
            <w:tcW w:w="567" w:type="dxa"/>
            <w:tcBorders>
              <w:top w:val="single" w:color="000000" w:sz="4" w:space="0"/>
              <w:left w:val="single" w:color="000000" w:sz="4" w:space="0"/>
              <w:bottom w:val="single" w:color="000000" w:sz="4" w:space="0"/>
              <w:right w:val="single" w:color="000000" w:sz="4" w:space="0"/>
            </w:tcBorders>
          </w:tcPr>
          <w:p w14:paraId="0997DAA9">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41F05F7D">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6F967B4D">
            <w:pPr>
              <w:widowControl w:val="0"/>
              <w:autoSpaceDE w:val="0"/>
              <w:autoSpaceDN w:val="0"/>
              <w:spacing w:line="304" w:lineRule="exact"/>
              <w:ind w:left="223"/>
              <w:rPr>
                <w:rFonts w:ascii="Times New Roman" w:hAnsi="Times New Roman" w:eastAsia="Times New Roman"/>
                <w:b/>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778B9B55">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5E39D4E5">
            <w:pPr>
              <w:widowControl w:val="0"/>
              <w:autoSpaceDE w:val="0"/>
              <w:autoSpaceDN w:val="0"/>
              <w:ind w:left="223"/>
              <w:rPr>
                <w:rFonts w:ascii="Times New Roman" w:hAnsi="Times New Roman" w:eastAsia="Times New Roman"/>
                <w:b/>
                <w:sz w:val="24"/>
                <w:szCs w:val="24"/>
                <w:lang w:val="en-US" w:eastAsia="en-US"/>
              </w:rPr>
            </w:pPr>
          </w:p>
        </w:tc>
        <w:tc>
          <w:tcPr>
            <w:tcW w:w="425" w:type="dxa"/>
            <w:tcBorders>
              <w:top w:val="single" w:color="000000" w:sz="4" w:space="0"/>
              <w:left w:val="single" w:color="000000" w:sz="4" w:space="0"/>
              <w:bottom w:val="single" w:color="000000" w:sz="4" w:space="0"/>
              <w:right w:val="single" w:color="000000" w:sz="4" w:space="0"/>
            </w:tcBorders>
          </w:tcPr>
          <w:p w14:paraId="0233E422">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709" w:type="dxa"/>
            <w:gridSpan w:val="2"/>
            <w:tcBorders>
              <w:top w:val="single" w:color="000000" w:sz="4" w:space="0"/>
              <w:left w:val="single" w:color="000000" w:sz="4" w:space="0"/>
              <w:bottom w:val="single" w:color="000000" w:sz="4" w:space="0"/>
              <w:right w:val="single" w:color="000000" w:sz="4" w:space="0"/>
            </w:tcBorders>
          </w:tcPr>
          <w:p w14:paraId="458D8374">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26040224">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5F13BDC6">
            <w:pPr>
              <w:widowControl w:val="0"/>
              <w:autoSpaceDE w:val="0"/>
              <w:autoSpaceDN w:val="0"/>
              <w:ind w:left="223"/>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2990E810">
            <w:pPr>
              <w:widowControl w:val="0"/>
              <w:autoSpaceDE w:val="0"/>
              <w:autoSpaceDN w:val="0"/>
              <w:ind w:left="223"/>
              <w:rPr>
                <w:rFonts w:ascii="Times New Roman" w:hAnsi="Times New Roman" w:eastAsia="Times New Roman"/>
                <w:sz w:val="24"/>
                <w:szCs w:val="24"/>
                <w:lang w:val="en-US" w:eastAsia="en-US"/>
              </w:rPr>
            </w:pPr>
          </w:p>
        </w:tc>
      </w:tr>
      <w:tr w14:paraId="4FC4F1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6548CD24">
            <w:pPr>
              <w:widowControl w:val="0"/>
              <w:autoSpaceDE w:val="0"/>
              <w:autoSpaceDN w:val="0"/>
              <w:ind w:left="21"/>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7</w:t>
            </w:r>
          </w:p>
        </w:tc>
        <w:tc>
          <w:tcPr>
            <w:tcW w:w="1129" w:type="dxa"/>
            <w:vMerge w:val="restart"/>
            <w:tcBorders>
              <w:top w:val="single" w:color="000000" w:sz="4" w:space="0"/>
              <w:left w:val="single" w:color="000000" w:sz="4" w:space="0"/>
              <w:bottom w:val="single" w:color="000000" w:sz="4" w:space="0"/>
              <w:right w:val="single" w:color="000000" w:sz="4" w:space="0"/>
            </w:tcBorders>
          </w:tcPr>
          <w:p w14:paraId="13824587">
            <w:pPr>
              <w:widowControl w:val="0"/>
              <w:autoSpaceDE w:val="0"/>
              <w:autoSpaceDN w:val="0"/>
              <w:rPr>
                <w:rFonts w:ascii="Times New Roman" w:hAnsi="Times New Roman"/>
                <w:sz w:val="24"/>
                <w:szCs w:val="24"/>
                <w:lang w:val="en-US" w:eastAsia="en-US"/>
              </w:rPr>
            </w:pPr>
            <w:r>
              <w:rPr>
                <w:rFonts w:ascii="Times New Roman" w:hAnsi="Times New Roman"/>
                <w:sz w:val="24"/>
                <w:szCs w:val="24"/>
                <w:lang w:val="en-US" w:eastAsia="en-US"/>
              </w:rPr>
              <w:t>Research Methodology</w:t>
            </w:r>
          </w:p>
        </w:tc>
        <w:tc>
          <w:tcPr>
            <w:tcW w:w="704" w:type="dxa"/>
            <w:tcBorders>
              <w:top w:val="single" w:color="000000" w:sz="4" w:space="0"/>
              <w:left w:val="single" w:color="000000" w:sz="4" w:space="0"/>
              <w:bottom w:val="single" w:color="000000" w:sz="4" w:space="0"/>
              <w:right w:val="single" w:color="000000" w:sz="4" w:space="0"/>
            </w:tcBorders>
          </w:tcPr>
          <w:p w14:paraId="2CC04B57">
            <w:pPr>
              <w:widowControl w:val="0"/>
              <w:autoSpaceDE w:val="0"/>
              <w:autoSpaceDN w:val="0"/>
              <w:rPr>
                <w:rFonts w:ascii="Times New Roman" w:hAnsi="Times New Roman"/>
                <w:sz w:val="24"/>
                <w:szCs w:val="24"/>
                <w:lang w:val="en-US" w:eastAsia="en-US"/>
              </w:rPr>
            </w:pPr>
            <w:r>
              <w:rPr>
                <w:rFonts w:ascii="Times New Roman" w:hAnsi="Times New Roman"/>
                <w:sz w:val="24"/>
                <w:szCs w:val="24"/>
                <w:lang w:val="en-US" w:eastAsia="en-US"/>
              </w:rPr>
              <w:t>PD</w:t>
            </w:r>
          </w:p>
        </w:tc>
        <w:tc>
          <w:tcPr>
            <w:tcW w:w="726" w:type="dxa"/>
            <w:tcBorders>
              <w:top w:val="single" w:color="000000" w:sz="4" w:space="0"/>
              <w:left w:val="single" w:color="000000" w:sz="4" w:space="0"/>
              <w:bottom w:val="single" w:color="000000" w:sz="4" w:space="0"/>
              <w:right w:val="single" w:color="000000" w:sz="4" w:space="0"/>
            </w:tcBorders>
          </w:tcPr>
          <w:p w14:paraId="146D4713">
            <w:pPr>
              <w:widowControl w:val="0"/>
              <w:autoSpaceDE w:val="0"/>
              <w:autoSpaceDN w:val="0"/>
              <w:spacing w:line="276" w:lineRule="auto"/>
              <w:rPr>
                <w:rFonts w:ascii="Times New Roman" w:hAnsi="Times New Roman"/>
                <w:sz w:val="24"/>
                <w:szCs w:val="24"/>
                <w:lang w:val="en-US" w:eastAsia="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17633A39">
            <w:pPr>
              <w:widowControl w:val="0"/>
              <w:autoSpaceDE w:val="0"/>
              <w:autoSpaceDN w:val="0"/>
              <w:rPr>
                <w:rFonts w:ascii="Times New Roman" w:hAnsi="Times New Roman"/>
                <w:sz w:val="24"/>
                <w:szCs w:val="24"/>
                <w:lang w:val="en-US" w:eastAsia="en-US"/>
              </w:rPr>
            </w:pPr>
            <w:r>
              <w:rPr>
                <w:rFonts w:ascii="Times New Roman" w:hAnsi="Times New Roman"/>
                <w:sz w:val="24"/>
                <w:szCs w:val="24"/>
                <w:lang w:val="en-US" w:eastAsia="en-US"/>
              </w:rPr>
              <w:t>Qualimetry in Mechanical Engineering</w:t>
            </w:r>
          </w:p>
        </w:tc>
        <w:tc>
          <w:tcPr>
            <w:tcW w:w="4129" w:type="dxa"/>
            <w:tcBorders>
              <w:top w:val="single" w:color="000000" w:sz="4" w:space="0"/>
              <w:left w:val="single" w:color="000000" w:sz="4" w:space="0"/>
              <w:bottom w:val="single" w:color="000000" w:sz="4" w:space="0"/>
              <w:right w:val="single" w:color="000000" w:sz="4" w:space="0"/>
            </w:tcBorders>
            <w:shd w:val="clear" w:color="auto" w:fill="FFFFFF" w:themeFill="background1"/>
          </w:tcPr>
          <w:p w14:paraId="7371669E">
            <w:pPr>
              <w:pStyle w:val="35"/>
              <w:widowControl w:val="0"/>
              <w:autoSpaceDE w:val="0"/>
              <w:autoSpaceDN w:val="0"/>
              <w:jc w:val="both"/>
              <w:rPr>
                <w:rStyle w:val="41"/>
                <w:rFonts w:ascii="Times New Roman" w:hAnsi="Times New Roman"/>
                <w:lang w:val="en-US"/>
              </w:rPr>
            </w:pPr>
            <w:r>
              <w:rPr>
                <w:rStyle w:val="36"/>
                <w:rFonts w:ascii="Times New Roman" w:hAnsi="Times New Roman"/>
                <w:b/>
                <w:lang w:val="en-US"/>
              </w:rPr>
              <w:t>Purpose:</w:t>
            </w:r>
            <w:r>
              <w:rPr>
                <w:rStyle w:val="36"/>
                <w:rFonts w:ascii="Times New Roman" w:hAnsi="Times New Roman"/>
                <w:lang w:val="en-US"/>
              </w:rPr>
              <w:t xml:space="preserve"> the formation of knowledge of the quality assessment of engineering</w:t>
            </w:r>
            <w:r>
              <w:rPr>
                <w:rStyle w:val="41"/>
                <w:rFonts w:ascii="Times New Roman" w:hAnsi="Times New Roman"/>
                <w:lang w:val="en-US"/>
              </w:rPr>
              <w:t>objects, its quantitative expression and the use of the results obtained to solve the problems of quality management, certification and certification of products.</w:t>
            </w:r>
          </w:p>
          <w:p w14:paraId="304C1048">
            <w:pPr>
              <w:pStyle w:val="35"/>
              <w:widowControl w:val="0"/>
              <w:autoSpaceDE w:val="0"/>
              <w:autoSpaceDN w:val="0"/>
              <w:jc w:val="both"/>
              <w:rPr>
                <w:rStyle w:val="36"/>
                <w:rFonts w:ascii="Times New Roman" w:hAnsi="Times New Roman"/>
                <w:lang w:val="en-US"/>
              </w:rPr>
            </w:pPr>
            <w:r>
              <w:rPr>
                <w:rStyle w:val="41"/>
                <w:rFonts w:ascii="Times New Roman" w:hAnsi="Times New Roman"/>
                <w:b/>
                <w:lang w:val="en-US"/>
              </w:rPr>
              <w:t>Content</w:t>
            </w:r>
            <w:r>
              <w:rPr>
                <w:rStyle w:val="41"/>
                <w:rFonts w:ascii="Times New Roman" w:hAnsi="Times New Roman"/>
                <w:lang w:val="en-US"/>
              </w:rPr>
              <w:t xml:space="preserve">. The history of the emergence ofqualimetry. Principles of qualimetry. Objects of qualimetry. Theory of qualimetry. Methods for assessing product quality. Quality management in an organization. Quality control. Defectiveness and quality index. Nomenclature of quality indicators of industrial products. </w:t>
            </w:r>
            <w:r>
              <w:rPr>
                <w:rStyle w:val="36"/>
                <w:rFonts w:ascii="Times New Roman" w:hAnsi="Times New Roman"/>
                <w:lang w:val="en-US"/>
              </w:rPr>
              <w:t>Problems of qualimetry of technical indicators.</w:t>
            </w:r>
          </w:p>
          <w:p w14:paraId="50B6294B">
            <w:pPr>
              <w:pStyle w:val="35"/>
              <w:widowControl w:val="0"/>
              <w:autoSpaceDE w:val="0"/>
              <w:autoSpaceDN w:val="0"/>
              <w:jc w:val="both"/>
              <w:rPr>
                <w:rFonts w:ascii="Times New Roman" w:hAnsi="Times New Roman"/>
                <w:lang w:val="en-US"/>
              </w:rPr>
            </w:pPr>
          </w:p>
        </w:tc>
        <w:tc>
          <w:tcPr>
            <w:tcW w:w="850" w:type="dxa"/>
            <w:vMerge w:val="restart"/>
            <w:tcBorders>
              <w:top w:val="single" w:color="000000" w:sz="4" w:space="0"/>
              <w:left w:val="single" w:color="000000" w:sz="4" w:space="0"/>
              <w:right w:val="single" w:color="000000" w:sz="4" w:space="0"/>
            </w:tcBorders>
          </w:tcPr>
          <w:p w14:paraId="7CC199B0">
            <w:pPr>
              <w:widowControl w:val="0"/>
              <w:autoSpaceDE w:val="0"/>
              <w:autoSpaceDN w:val="0"/>
              <w:jc w:val="center"/>
              <w:rPr>
                <w:rFonts w:ascii="Times New Roman" w:hAnsi="Times New Roman"/>
                <w:spacing w:val="-2"/>
                <w:sz w:val="24"/>
                <w:szCs w:val="24"/>
                <w:lang w:val="en-US" w:eastAsia="en-US"/>
              </w:rPr>
            </w:pPr>
            <w:r>
              <w:rPr>
                <w:rFonts w:ascii="Times New Roman" w:hAnsi="Times New Roman"/>
                <w:spacing w:val="-2"/>
                <w:sz w:val="24"/>
                <w:szCs w:val="24"/>
                <w:lang w:val="en-US" w:eastAsia="en-US"/>
              </w:rPr>
              <w:t>4</w:t>
            </w:r>
          </w:p>
        </w:tc>
        <w:tc>
          <w:tcPr>
            <w:tcW w:w="567" w:type="dxa"/>
            <w:tcBorders>
              <w:top w:val="single" w:color="000000" w:sz="4" w:space="0"/>
              <w:left w:val="single" w:color="000000" w:sz="4" w:space="0"/>
              <w:bottom w:val="single" w:color="000000" w:sz="4" w:space="0"/>
              <w:right w:val="single" w:color="000000" w:sz="4" w:space="0"/>
            </w:tcBorders>
          </w:tcPr>
          <w:p w14:paraId="534FF479">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6B8D8E64">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12B2D09B">
            <w:pPr>
              <w:widowControl w:val="0"/>
              <w:autoSpaceDE w:val="0"/>
              <w:autoSpaceDN w:val="0"/>
              <w:spacing w:line="304" w:lineRule="exact"/>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2C1587D1">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0F2AF3AF">
            <w:pPr>
              <w:widowControl w:val="0"/>
              <w:autoSpaceDE w:val="0"/>
              <w:autoSpaceDN w:val="0"/>
              <w:ind w:left="223"/>
              <w:rPr>
                <w:rFonts w:ascii="Times New Roman" w:hAnsi="Times New Roman" w:eastAsia="Times New Roman"/>
                <w:b/>
                <w:sz w:val="24"/>
                <w:szCs w:val="24"/>
                <w:lang w:val="en-US" w:eastAsia="en-US"/>
              </w:rPr>
            </w:pPr>
            <w:r>
              <w:rPr>
                <w:rFonts w:ascii="Times New Roman" w:hAnsi="Times New Roman" w:eastAsia="Times New Roman"/>
                <w:sz w:val="24"/>
                <w:szCs w:val="24"/>
                <w:lang w:val="en-US" w:eastAsia="en-US"/>
              </w:rPr>
              <w:t>v</w:t>
            </w:r>
          </w:p>
        </w:tc>
        <w:tc>
          <w:tcPr>
            <w:tcW w:w="425" w:type="dxa"/>
            <w:tcBorders>
              <w:top w:val="single" w:color="000000" w:sz="4" w:space="0"/>
              <w:left w:val="single" w:color="000000" w:sz="4" w:space="0"/>
              <w:bottom w:val="single" w:color="000000" w:sz="4" w:space="0"/>
              <w:right w:val="single" w:color="000000" w:sz="4" w:space="0"/>
            </w:tcBorders>
          </w:tcPr>
          <w:p w14:paraId="29017A08">
            <w:pPr>
              <w:widowControl w:val="0"/>
              <w:autoSpaceDE w:val="0"/>
              <w:autoSpaceDN w:val="0"/>
              <w:ind w:left="223"/>
              <w:rPr>
                <w:rFonts w:ascii="Times New Roman" w:hAnsi="Times New Roman" w:eastAsia="Times New Roman"/>
                <w:sz w:val="24"/>
                <w:szCs w:val="24"/>
                <w:lang w:val="en-US" w:eastAsia="en-US"/>
              </w:rPr>
            </w:pPr>
          </w:p>
        </w:tc>
        <w:tc>
          <w:tcPr>
            <w:tcW w:w="709" w:type="dxa"/>
            <w:gridSpan w:val="2"/>
            <w:tcBorders>
              <w:top w:val="single" w:color="000000" w:sz="4" w:space="0"/>
              <w:left w:val="single" w:color="000000" w:sz="4" w:space="0"/>
              <w:bottom w:val="single" w:color="000000" w:sz="4" w:space="0"/>
              <w:right w:val="single" w:color="000000" w:sz="4" w:space="0"/>
            </w:tcBorders>
          </w:tcPr>
          <w:p w14:paraId="7FEB3987">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7C18942B">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16C414F1">
            <w:pPr>
              <w:widowControl w:val="0"/>
              <w:autoSpaceDE w:val="0"/>
              <w:autoSpaceDN w:val="0"/>
              <w:ind w:left="223"/>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3AAA8B5A">
            <w:pPr>
              <w:widowControl w:val="0"/>
              <w:autoSpaceDE w:val="0"/>
              <w:autoSpaceDN w:val="0"/>
              <w:ind w:left="223"/>
              <w:rPr>
                <w:rFonts w:ascii="Times New Roman" w:hAnsi="Times New Roman" w:eastAsia="Times New Roman"/>
                <w:sz w:val="24"/>
                <w:szCs w:val="24"/>
                <w:lang w:val="en-US" w:eastAsia="en-US"/>
              </w:rPr>
            </w:pPr>
          </w:p>
        </w:tc>
      </w:tr>
      <w:tr w14:paraId="671BBC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2CEA545B">
            <w:pPr>
              <w:widowControl w:val="0"/>
              <w:autoSpaceDE w:val="0"/>
              <w:autoSpaceDN w:val="0"/>
              <w:ind w:left="21"/>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8</w:t>
            </w:r>
          </w:p>
        </w:tc>
        <w:tc>
          <w:tcPr>
            <w:tcW w:w="1129" w:type="dxa"/>
            <w:vMerge w:val="continue"/>
            <w:tcBorders>
              <w:top w:val="single" w:color="000000" w:sz="4" w:space="0"/>
              <w:left w:val="single" w:color="000000" w:sz="4" w:space="0"/>
              <w:bottom w:val="single" w:color="000000" w:sz="4" w:space="0"/>
              <w:right w:val="single" w:color="000000" w:sz="4" w:space="0"/>
            </w:tcBorders>
          </w:tcPr>
          <w:p w14:paraId="6B1C7FDF">
            <w:pPr>
              <w:widowControl w:val="0"/>
              <w:autoSpaceDE w:val="0"/>
              <w:autoSpaceDN w:val="0"/>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4B988BFA">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PD</w:t>
            </w:r>
          </w:p>
        </w:tc>
        <w:tc>
          <w:tcPr>
            <w:tcW w:w="726" w:type="dxa"/>
            <w:tcBorders>
              <w:top w:val="single" w:color="000000" w:sz="4" w:space="0"/>
              <w:left w:val="single" w:color="000000" w:sz="4" w:space="0"/>
              <w:bottom w:val="single" w:color="000000" w:sz="4" w:space="0"/>
              <w:right w:val="single" w:color="000000" w:sz="4" w:space="0"/>
            </w:tcBorders>
          </w:tcPr>
          <w:p w14:paraId="6A3A8B96">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17071A98">
            <w:pPr>
              <w:widowControl w:val="0"/>
              <w:autoSpaceDE w:val="0"/>
              <w:autoSpaceDN w:val="0"/>
              <w:rPr>
                <w:rFonts w:ascii="Times New Roman" w:hAnsi="Times New Roman" w:eastAsiaTheme="minorEastAsia"/>
                <w:sz w:val="24"/>
                <w:szCs w:val="24"/>
                <w:lang w:val="en-US"/>
              </w:rPr>
            </w:pPr>
            <w:r>
              <w:rPr>
                <w:rFonts w:ascii="Times New Roman" w:hAnsi="Times New Roman"/>
                <w:sz w:val="24"/>
                <w:szCs w:val="24"/>
                <w:lang w:val="en-US" w:eastAsia="en-US"/>
              </w:rPr>
              <w:t>Technical systems modeling</w:t>
            </w:r>
          </w:p>
        </w:tc>
        <w:tc>
          <w:tcPr>
            <w:tcW w:w="4129" w:type="dxa"/>
            <w:tcBorders>
              <w:top w:val="single" w:color="000000" w:sz="4" w:space="0"/>
              <w:left w:val="single" w:color="000000" w:sz="4" w:space="0"/>
              <w:bottom w:val="single" w:color="000000" w:sz="4" w:space="0"/>
              <w:right w:val="single" w:color="000000" w:sz="4" w:space="0"/>
            </w:tcBorders>
          </w:tcPr>
          <w:p w14:paraId="0D43B751">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Purpose:</w:t>
            </w:r>
            <w:r>
              <w:rPr>
                <w:rStyle w:val="41"/>
                <w:rFonts w:ascii="Times New Roman" w:hAnsi="Times New Roman"/>
                <w:lang w:val="en-US"/>
              </w:rPr>
              <w:t xml:space="preserve"> to master the methods of designing technology for the production of machines. </w:t>
            </w:r>
          </w:p>
          <w:p w14:paraId="49A1F25B">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Contents:</w:t>
            </w:r>
            <w:r>
              <w:rPr>
                <w:rStyle w:val="41"/>
                <w:rFonts w:ascii="Times New Roman" w:hAnsi="Times New Roman"/>
                <w:lang w:val="en-US"/>
              </w:rPr>
              <w:t>the basic concepts of the technology of production of parts, assemblies and assembly of machines. Determination of the type of production. Requirements for technological processes. Methodology of technological process development. Automation of technological process design. Dimensional analysis of technological processes. Design of standard and group technological processes. Modular technology for manufacturing parts. Classification of technology elements. Automated systems of classification, grouping and design of technological processes. Feasibility study of the effectiveness of the selected technological process.</w:t>
            </w:r>
          </w:p>
          <w:p w14:paraId="69EB813F">
            <w:pPr>
              <w:pStyle w:val="35"/>
              <w:widowControl w:val="0"/>
              <w:autoSpaceDE w:val="0"/>
              <w:autoSpaceDN w:val="0"/>
              <w:jc w:val="both"/>
              <w:rPr>
                <w:rFonts w:ascii="Times New Roman" w:hAnsi="Times New Roman"/>
                <w:lang w:val="en-US"/>
              </w:rPr>
            </w:pPr>
          </w:p>
        </w:tc>
        <w:tc>
          <w:tcPr>
            <w:tcW w:w="850" w:type="dxa"/>
            <w:vMerge w:val="continue"/>
            <w:tcBorders>
              <w:left w:val="single" w:color="000000" w:sz="4" w:space="0"/>
              <w:bottom w:val="single" w:color="000000" w:sz="4" w:space="0"/>
              <w:right w:val="single" w:color="000000" w:sz="4" w:space="0"/>
            </w:tcBorders>
          </w:tcPr>
          <w:p w14:paraId="1798221F">
            <w:pPr>
              <w:widowControl w:val="0"/>
              <w:autoSpaceDE w:val="0"/>
              <w:autoSpaceDN w:val="0"/>
              <w:jc w:val="center"/>
              <w:rPr>
                <w:rFonts w:ascii="Times New Roman" w:hAnsi="Times New Roman"/>
                <w:spacing w:val="-2"/>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612E42F2">
            <w:pPr>
              <w:widowControl w:val="0"/>
              <w:autoSpaceDE w:val="0"/>
              <w:autoSpaceDN w:val="0"/>
              <w:ind w:left="223"/>
              <w:jc w:val="center"/>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58ED1E3B">
            <w:pPr>
              <w:widowControl w:val="0"/>
              <w:autoSpaceDE w:val="0"/>
              <w:autoSpaceDN w:val="0"/>
              <w:ind w:left="223"/>
              <w:jc w:val="center"/>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6C844858">
            <w:pPr>
              <w:widowControl w:val="0"/>
              <w:autoSpaceDE w:val="0"/>
              <w:autoSpaceDN w:val="0"/>
              <w:spacing w:line="304" w:lineRule="exact"/>
              <w:ind w:left="223"/>
              <w:jc w:val="center"/>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6979FE24">
            <w:pPr>
              <w:widowControl w:val="0"/>
              <w:autoSpaceDE w:val="0"/>
              <w:autoSpaceDN w:val="0"/>
              <w:ind w:left="223"/>
              <w:jc w:val="center"/>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2211275D">
            <w:pPr>
              <w:widowControl w:val="0"/>
              <w:autoSpaceDE w:val="0"/>
              <w:autoSpaceDN w:val="0"/>
              <w:ind w:left="223"/>
              <w:jc w:val="center"/>
              <w:rPr>
                <w:rFonts w:ascii="Times New Roman" w:hAnsi="Times New Roman" w:eastAsia="Times New Roman"/>
                <w:b/>
                <w:sz w:val="24"/>
                <w:szCs w:val="24"/>
                <w:lang w:val="en-US" w:eastAsia="en-US"/>
              </w:rPr>
            </w:pPr>
          </w:p>
        </w:tc>
        <w:tc>
          <w:tcPr>
            <w:tcW w:w="425" w:type="dxa"/>
            <w:tcBorders>
              <w:top w:val="single" w:color="000000" w:sz="4" w:space="0"/>
              <w:left w:val="single" w:color="000000" w:sz="4" w:space="0"/>
              <w:bottom w:val="single" w:color="000000" w:sz="4" w:space="0"/>
              <w:right w:val="single" w:color="000000" w:sz="4" w:space="0"/>
            </w:tcBorders>
          </w:tcPr>
          <w:p w14:paraId="7A8CDE61">
            <w:pPr>
              <w:widowControl w:val="0"/>
              <w:autoSpaceDE w:val="0"/>
              <w:autoSpaceDN w:val="0"/>
              <w:jc w:val="center"/>
              <w:rPr>
                <w:rFonts w:ascii="Times New Roman" w:hAnsi="Times New Roman" w:eastAsiaTheme="minorEastAsia"/>
                <w:sz w:val="24"/>
                <w:szCs w:val="24"/>
                <w:lang w:val="en-US"/>
              </w:rPr>
            </w:pPr>
            <w:r>
              <w:rPr>
                <w:rFonts w:ascii="Times New Roman" w:hAnsi="Times New Roman" w:eastAsiaTheme="minorEastAsia"/>
                <w:sz w:val="24"/>
                <w:szCs w:val="24"/>
                <w:lang w:val="en-US"/>
              </w:rPr>
              <w:t>v</w:t>
            </w:r>
          </w:p>
        </w:tc>
        <w:tc>
          <w:tcPr>
            <w:tcW w:w="709" w:type="dxa"/>
            <w:gridSpan w:val="2"/>
            <w:tcBorders>
              <w:top w:val="single" w:color="000000" w:sz="4" w:space="0"/>
              <w:left w:val="single" w:color="000000" w:sz="4" w:space="0"/>
              <w:bottom w:val="single" w:color="000000" w:sz="4" w:space="0"/>
              <w:right w:val="single" w:color="000000" w:sz="4" w:space="0"/>
            </w:tcBorders>
          </w:tcPr>
          <w:p w14:paraId="620B040E">
            <w:pPr>
              <w:widowControl w:val="0"/>
              <w:autoSpaceDE w:val="0"/>
              <w:autoSpaceDN w:val="0"/>
              <w:jc w:val="center"/>
              <w:rPr>
                <w:rFonts w:ascii="Times New Roman" w:hAnsi="Times New Roman" w:eastAsiaTheme="minorEastAsia"/>
                <w:sz w:val="24"/>
                <w:szCs w:val="24"/>
                <w:lang w:val="en-US"/>
              </w:rPr>
            </w:pPr>
            <w:r>
              <w:rPr>
                <w:rFonts w:ascii="Times New Roman" w:hAnsi="Times New Roman" w:eastAsiaTheme="minorEastAsia"/>
                <w:sz w:val="24"/>
                <w:szCs w:val="24"/>
                <w:lang w:val="en-US"/>
              </w:rPr>
              <w:t>v</w:t>
            </w:r>
          </w:p>
        </w:tc>
        <w:tc>
          <w:tcPr>
            <w:tcW w:w="567" w:type="dxa"/>
            <w:tcBorders>
              <w:top w:val="single" w:color="000000" w:sz="4" w:space="0"/>
              <w:left w:val="single" w:color="000000" w:sz="4" w:space="0"/>
              <w:bottom w:val="single" w:color="000000" w:sz="4" w:space="0"/>
              <w:right w:val="single" w:color="000000" w:sz="4" w:space="0"/>
            </w:tcBorders>
          </w:tcPr>
          <w:p w14:paraId="77E0280C">
            <w:pPr>
              <w:widowControl w:val="0"/>
              <w:autoSpaceDE w:val="0"/>
              <w:autoSpaceDN w:val="0"/>
              <w:jc w:val="center"/>
              <w:rPr>
                <w:rFonts w:ascii="Times New Roman" w:hAnsi="Times New Roman" w:eastAsiaTheme="minorEastAsia"/>
                <w:sz w:val="24"/>
                <w:szCs w:val="24"/>
                <w:lang w:val="en-US"/>
              </w:rPr>
            </w:pPr>
          </w:p>
        </w:tc>
        <w:tc>
          <w:tcPr>
            <w:tcW w:w="567" w:type="dxa"/>
            <w:tcBorders>
              <w:top w:val="single" w:color="000000" w:sz="4" w:space="0"/>
              <w:left w:val="single" w:color="000000" w:sz="4" w:space="0"/>
              <w:bottom w:val="single" w:color="000000" w:sz="4" w:space="0"/>
              <w:right w:val="single" w:color="auto" w:sz="4" w:space="0"/>
            </w:tcBorders>
          </w:tcPr>
          <w:p w14:paraId="0E39FD67">
            <w:pPr>
              <w:widowControl w:val="0"/>
              <w:autoSpaceDE w:val="0"/>
              <w:autoSpaceDN w:val="0"/>
              <w:ind w:left="223"/>
              <w:jc w:val="center"/>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2F04D2AD">
            <w:pPr>
              <w:widowControl w:val="0"/>
              <w:autoSpaceDE w:val="0"/>
              <w:autoSpaceDN w:val="0"/>
              <w:ind w:left="223"/>
              <w:jc w:val="center"/>
              <w:rPr>
                <w:rFonts w:ascii="Times New Roman" w:hAnsi="Times New Roman" w:eastAsia="Times New Roman"/>
                <w:sz w:val="24"/>
                <w:szCs w:val="24"/>
                <w:lang w:val="en-US" w:eastAsia="en-US"/>
              </w:rPr>
            </w:pPr>
          </w:p>
        </w:tc>
      </w:tr>
      <w:tr w14:paraId="7E6A80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14812603">
            <w:pPr>
              <w:widowControl w:val="0"/>
              <w:autoSpaceDE w:val="0"/>
              <w:autoSpaceDN w:val="0"/>
              <w:ind w:left="21"/>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9</w:t>
            </w:r>
          </w:p>
        </w:tc>
        <w:tc>
          <w:tcPr>
            <w:tcW w:w="1129" w:type="dxa"/>
            <w:vMerge w:val="continue"/>
            <w:tcBorders>
              <w:top w:val="single" w:color="000000" w:sz="4" w:space="0"/>
              <w:left w:val="single" w:color="000000" w:sz="4" w:space="0"/>
              <w:bottom w:val="single" w:color="000000" w:sz="4" w:space="0"/>
              <w:right w:val="single" w:color="000000" w:sz="4" w:space="0"/>
            </w:tcBorders>
          </w:tcPr>
          <w:p w14:paraId="02092B1D">
            <w:pPr>
              <w:widowControl w:val="0"/>
              <w:autoSpaceDE w:val="0"/>
              <w:autoSpaceDN w:val="0"/>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14C819CB">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BD</w:t>
            </w:r>
          </w:p>
        </w:tc>
        <w:tc>
          <w:tcPr>
            <w:tcW w:w="726" w:type="dxa"/>
            <w:tcBorders>
              <w:top w:val="single" w:color="000000" w:sz="4" w:space="0"/>
              <w:left w:val="single" w:color="000000" w:sz="4" w:space="0"/>
              <w:bottom w:val="single" w:color="000000" w:sz="4" w:space="0"/>
              <w:right w:val="single" w:color="000000" w:sz="4" w:space="0"/>
            </w:tcBorders>
          </w:tcPr>
          <w:p w14:paraId="19118F4D">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68EA3FE1">
            <w:pPr>
              <w:widowControl w:val="0"/>
              <w:autoSpaceDE w:val="0"/>
              <w:autoSpaceDN w:val="0"/>
              <w:rPr>
                <w:rFonts w:ascii="Times New Roman" w:hAnsi="Times New Roman" w:eastAsiaTheme="minorEastAsia"/>
                <w:sz w:val="24"/>
                <w:szCs w:val="24"/>
                <w:lang w:val="en-US"/>
              </w:rPr>
            </w:pPr>
            <w:r>
              <w:rPr>
                <w:rFonts w:ascii="Times New Roman" w:hAnsi="Times New Roman"/>
                <w:sz w:val="24"/>
                <w:szCs w:val="24"/>
                <w:lang w:val="en-US" w:eastAsia="en-US"/>
              </w:rPr>
              <w:t>Systems of Management in Mechanical Engineering</w:t>
            </w:r>
          </w:p>
        </w:tc>
        <w:tc>
          <w:tcPr>
            <w:tcW w:w="4129" w:type="dxa"/>
            <w:tcBorders>
              <w:top w:val="single" w:color="000000" w:sz="4" w:space="0"/>
              <w:left w:val="single" w:color="000000" w:sz="4" w:space="0"/>
              <w:bottom w:val="single" w:color="000000" w:sz="4" w:space="0"/>
              <w:right w:val="single" w:color="000000" w:sz="4" w:space="0"/>
            </w:tcBorders>
          </w:tcPr>
          <w:p w14:paraId="62DF96C5">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Purpose:</w:t>
            </w:r>
            <w:r>
              <w:rPr>
                <w:rStyle w:val="41"/>
                <w:rFonts w:ascii="Times New Roman" w:hAnsi="Times New Roman"/>
                <w:lang w:val="en-US"/>
              </w:rPr>
              <w:t xml:space="preserve"> to give undergraduates knowledge of control systems in mechanical engineering, the laws of the flow of technological processes, the identification of those parameters, the impact on which is most effective for managing and intensifying production.</w:t>
            </w:r>
          </w:p>
          <w:p w14:paraId="05789214">
            <w:pPr>
              <w:pStyle w:val="35"/>
              <w:widowControl w:val="0"/>
              <w:autoSpaceDE w:val="0"/>
              <w:autoSpaceDN w:val="0"/>
              <w:jc w:val="both"/>
              <w:rPr>
                <w:rStyle w:val="36"/>
                <w:rFonts w:ascii="Times New Roman" w:hAnsi="Times New Roman"/>
                <w:lang w:val="en-US"/>
              </w:rPr>
            </w:pPr>
            <w:r>
              <w:rPr>
                <w:rStyle w:val="41"/>
                <w:rFonts w:ascii="Times New Roman" w:hAnsi="Times New Roman"/>
                <w:b/>
                <w:lang w:val="en-US"/>
              </w:rPr>
              <w:t>Contents:</w:t>
            </w:r>
            <w:r>
              <w:rPr>
                <w:rStyle w:val="41"/>
                <w:rFonts w:ascii="Times New Roman" w:hAnsi="Times New Roman"/>
                <w:lang w:val="en-US"/>
              </w:rPr>
              <w:t xml:space="preserve"> Composition and classification of ESKD, ESTD standards and organization of production, classification features of machine shops, designations of technological documents, rules for developing approval, storing documentation</w:t>
            </w:r>
            <w:r>
              <w:rPr>
                <w:rStyle w:val="36"/>
                <w:rFonts w:ascii="Times New Roman" w:hAnsi="Times New Roman"/>
                <w:lang w:val="en-US"/>
              </w:rPr>
              <w:t>. Information processing systems, Application of flexible production systems and modules (FPS, FPM). Management systems for machine-building enterprises.</w:t>
            </w:r>
          </w:p>
          <w:p w14:paraId="41786B7E">
            <w:pPr>
              <w:pStyle w:val="35"/>
              <w:widowControl w:val="0"/>
              <w:autoSpaceDE w:val="0"/>
              <w:autoSpaceDN w:val="0"/>
              <w:jc w:val="both"/>
              <w:rPr>
                <w:rFonts w:ascii="Times New Roman" w:hAnsi="Times New Roman"/>
                <w:lang w:val="en-US"/>
              </w:rPr>
            </w:pPr>
          </w:p>
        </w:tc>
        <w:tc>
          <w:tcPr>
            <w:tcW w:w="850" w:type="dxa"/>
            <w:vMerge w:val="restart"/>
            <w:tcBorders>
              <w:top w:val="single" w:color="000000" w:sz="4" w:space="0"/>
              <w:left w:val="single" w:color="000000" w:sz="4" w:space="0"/>
              <w:right w:val="single" w:color="000000" w:sz="4" w:space="0"/>
            </w:tcBorders>
          </w:tcPr>
          <w:p w14:paraId="352167BC">
            <w:pPr>
              <w:widowControl w:val="0"/>
              <w:autoSpaceDE w:val="0"/>
              <w:autoSpaceDN w:val="0"/>
              <w:jc w:val="center"/>
              <w:rPr>
                <w:rFonts w:ascii="Times New Roman" w:hAnsi="Times New Roman"/>
                <w:spacing w:val="-2"/>
                <w:sz w:val="24"/>
                <w:szCs w:val="24"/>
                <w:lang w:val="en-US" w:eastAsia="en-US"/>
              </w:rPr>
            </w:pPr>
            <w:r>
              <w:rPr>
                <w:rFonts w:ascii="Times New Roman" w:hAnsi="Times New Roman"/>
                <w:spacing w:val="-2"/>
                <w:sz w:val="24"/>
                <w:szCs w:val="24"/>
                <w:lang w:val="en-US" w:eastAsia="en-US"/>
              </w:rPr>
              <w:t>4</w:t>
            </w:r>
          </w:p>
        </w:tc>
        <w:tc>
          <w:tcPr>
            <w:tcW w:w="567" w:type="dxa"/>
            <w:tcBorders>
              <w:top w:val="single" w:color="000000" w:sz="4" w:space="0"/>
              <w:left w:val="single" w:color="000000" w:sz="4" w:space="0"/>
              <w:bottom w:val="single" w:color="000000" w:sz="4" w:space="0"/>
              <w:right w:val="single" w:color="000000" w:sz="4" w:space="0"/>
            </w:tcBorders>
          </w:tcPr>
          <w:p w14:paraId="3E24CF92">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7D97E5AE">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5E73BADD">
            <w:pPr>
              <w:widowControl w:val="0"/>
              <w:autoSpaceDE w:val="0"/>
              <w:autoSpaceDN w:val="0"/>
              <w:spacing w:line="304" w:lineRule="exact"/>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5128CF2D">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b/>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32FBACD4">
            <w:pPr>
              <w:widowControl w:val="0"/>
              <w:autoSpaceDE w:val="0"/>
              <w:autoSpaceDN w:val="0"/>
              <w:ind w:left="223"/>
              <w:rPr>
                <w:rFonts w:ascii="Times New Roman" w:hAnsi="Times New Roman" w:eastAsia="Times New Roman"/>
                <w:b/>
                <w:sz w:val="24"/>
                <w:szCs w:val="24"/>
                <w:lang w:val="en-US" w:eastAsia="en-US"/>
              </w:rPr>
            </w:pPr>
            <w:r>
              <w:rPr>
                <w:rFonts w:ascii="Times New Roman" w:hAnsi="Times New Roman" w:eastAsia="Times New Roman"/>
                <w:b/>
                <w:sz w:val="24"/>
                <w:szCs w:val="24"/>
                <w:lang w:val="en-US" w:eastAsia="en-US"/>
              </w:rPr>
              <w:t>v</w:t>
            </w:r>
          </w:p>
        </w:tc>
        <w:tc>
          <w:tcPr>
            <w:tcW w:w="425" w:type="dxa"/>
            <w:tcBorders>
              <w:top w:val="single" w:color="000000" w:sz="4" w:space="0"/>
              <w:left w:val="single" w:color="000000" w:sz="4" w:space="0"/>
              <w:bottom w:val="single" w:color="000000" w:sz="4" w:space="0"/>
              <w:right w:val="single" w:color="000000" w:sz="4" w:space="0"/>
            </w:tcBorders>
          </w:tcPr>
          <w:p w14:paraId="3D48F811">
            <w:pPr>
              <w:widowControl w:val="0"/>
              <w:autoSpaceDE w:val="0"/>
              <w:autoSpaceDN w:val="0"/>
              <w:ind w:left="223"/>
              <w:rPr>
                <w:rFonts w:ascii="Times New Roman" w:hAnsi="Times New Roman" w:eastAsia="Times New Roman"/>
                <w:sz w:val="24"/>
                <w:szCs w:val="24"/>
                <w:lang w:val="en-US" w:eastAsia="en-US"/>
              </w:rPr>
            </w:pPr>
          </w:p>
        </w:tc>
        <w:tc>
          <w:tcPr>
            <w:tcW w:w="709" w:type="dxa"/>
            <w:gridSpan w:val="2"/>
            <w:tcBorders>
              <w:top w:val="single" w:color="000000" w:sz="4" w:space="0"/>
              <w:left w:val="single" w:color="000000" w:sz="4" w:space="0"/>
              <w:bottom w:val="single" w:color="000000" w:sz="4" w:space="0"/>
              <w:right w:val="single" w:color="000000" w:sz="4" w:space="0"/>
            </w:tcBorders>
          </w:tcPr>
          <w:p w14:paraId="07D44818">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11BB2CE3">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4C8AF84B">
            <w:pPr>
              <w:widowControl w:val="0"/>
              <w:autoSpaceDE w:val="0"/>
              <w:autoSpaceDN w:val="0"/>
              <w:ind w:left="223"/>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7477E5CF">
            <w:pPr>
              <w:widowControl w:val="0"/>
              <w:autoSpaceDE w:val="0"/>
              <w:autoSpaceDN w:val="0"/>
              <w:ind w:left="223"/>
              <w:rPr>
                <w:rFonts w:ascii="Times New Roman" w:hAnsi="Times New Roman" w:eastAsia="Times New Roman"/>
                <w:sz w:val="24"/>
                <w:szCs w:val="24"/>
                <w:lang w:val="en-US" w:eastAsia="en-US"/>
              </w:rPr>
            </w:pPr>
          </w:p>
        </w:tc>
      </w:tr>
      <w:tr w14:paraId="0FEACE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315E803C">
            <w:pPr>
              <w:widowControl w:val="0"/>
              <w:autoSpaceDE w:val="0"/>
              <w:autoSpaceDN w:val="0"/>
              <w:ind w:left="21"/>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10</w:t>
            </w: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6F14CB19">
            <w:pPr>
              <w:widowControl w:val="0"/>
              <w:autoSpaceDE w:val="0"/>
              <w:autoSpaceDN w:val="0"/>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0AD5343A">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BD</w:t>
            </w:r>
          </w:p>
        </w:tc>
        <w:tc>
          <w:tcPr>
            <w:tcW w:w="726" w:type="dxa"/>
            <w:tcBorders>
              <w:top w:val="single" w:color="000000" w:sz="4" w:space="0"/>
              <w:left w:val="single" w:color="000000" w:sz="4" w:space="0"/>
              <w:bottom w:val="single" w:color="000000" w:sz="4" w:space="0"/>
              <w:right w:val="single" w:color="000000" w:sz="4" w:space="0"/>
            </w:tcBorders>
          </w:tcPr>
          <w:p w14:paraId="4D622931">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62199E5C">
            <w:pPr>
              <w:widowControl w:val="0"/>
              <w:autoSpaceDE w:val="0"/>
              <w:autoSpaceDN w:val="0"/>
              <w:rPr>
                <w:rFonts w:ascii="Times New Roman" w:hAnsi="Times New Roman" w:eastAsiaTheme="minorEastAsia"/>
                <w:sz w:val="24"/>
                <w:szCs w:val="24"/>
                <w:lang w:val="en-US"/>
              </w:rPr>
            </w:pPr>
            <w:r>
              <w:rPr>
                <w:rFonts w:ascii="Times New Roman" w:hAnsi="Times New Roman"/>
                <w:sz w:val="24"/>
                <w:szCs w:val="24"/>
                <w:lang w:val="en-US" w:eastAsia="en-US"/>
              </w:rPr>
              <w:t>Computer-aided Design Engineering Products</w:t>
            </w:r>
          </w:p>
        </w:tc>
        <w:tc>
          <w:tcPr>
            <w:tcW w:w="4129" w:type="dxa"/>
            <w:tcBorders>
              <w:top w:val="single" w:color="000000" w:sz="4" w:space="0"/>
              <w:left w:val="single" w:color="000000" w:sz="4" w:space="0"/>
              <w:bottom w:val="single" w:color="000000" w:sz="4" w:space="0"/>
              <w:right w:val="single" w:color="000000" w:sz="4" w:space="0"/>
            </w:tcBorders>
          </w:tcPr>
          <w:p w14:paraId="23FF2960">
            <w:pPr>
              <w:pStyle w:val="14"/>
              <w:widowControl w:val="0"/>
              <w:autoSpaceDE w:val="0"/>
              <w:autoSpaceDN w:val="0"/>
              <w:spacing w:before="0" w:beforeAutospacing="0" w:after="0" w:afterAutospacing="0"/>
              <w:jc w:val="both"/>
              <w:rPr>
                <w:rStyle w:val="41"/>
                <w:rFonts w:ascii="Times New Roman" w:hAnsi="Times New Roman"/>
                <w:b/>
                <w:sz w:val="22"/>
                <w:szCs w:val="22"/>
                <w:lang w:val="en-US"/>
              </w:rPr>
            </w:pPr>
            <w:r>
              <w:rPr>
                <w:rStyle w:val="41"/>
                <w:rFonts w:ascii="Times New Roman" w:hAnsi="Times New Roman"/>
                <w:b/>
                <w:sz w:val="22"/>
                <w:szCs w:val="22"/>
                <w:lang w:val="en-US"/>
              </w:rPr>
              <w:t xml:space="preserve">Purpose: </w:t>
            </w:r>
            <w:r>
              <w:rPr>
                <w:rStyle w:val="41"/>
                <w:rFonts w:ascii="Times New Roman" w:hAnsi="Times New Roman"/>
                <w:sz w:val="22"/>
                <w:szCs w:val="22"/>
                <w:lang w:val="en-US"/>
              </w:rPr>
              <w:t>to acquire computer-aided design skills of machine-building industry enterprises.</w:t>
            </w:r>
          </w:p>
          <w:p w14:paraId="67F42612">
            <w:pPr>
              <w:pStyle w:val="14"/>
              <w:widowControl w:val="0"/>
              <w:autoSpaceDE w:val="0"/>
              <w:autoSpaceDN w:val="0"/>
              <w:spacing w:before="0" w:beforeAutospacing="0" w:after="0" w:afterAutospacing="0"/>
              <w:jc w:val="both"/>
              <w:rPr>
                <w:rFonts w:ascii="Times New Roman" w:hAnsi="Times New Roman"/>
                <w:sz w:val="22"/>
                <w:szCs w:val="22"/>
                <w:lang w:val="en-US"/>
              </w:rPr>
            </w:pPr>
            <w:r>
              <w:rPr>
                <w:rStyle w:val="41"/>
                <w:rFonts w:ascii="Times New Roman" w:hAnsi="Times New Roman"/>
                <w:b/>
                <w:sz w:val="22"/>
                <w:szCs w:val="22"/>
                <w:lang w:val="en-US"/>
              </w:rPr>
              <w:t xml:space="preserve">Contents: </w:t>
            </w:r>
            <w:r>
              <w:rPr>
                <w:rStyle w:val="41"/>
                <w:rFonts w:ascii="Times New Roman" w:hAnsi="Times New Roman"/>
                <w:sz w:val="22"/>
                <w:szCs w:val="22"/>
                <w:lang w:val="en-US"/>
              </w:rPr>
              <w:t>Computer-aided design: a systematic approach to design. International CAD classification. Stages of designing complex products. Integrated CAD systems. Levels of designing complex products. Economic efficiency of computer-aided design. Methods of synthesis and evaluation of design decisions, decision-making: principles of optimal decision-making, mathematical methods of multi-criteria optimization, methods of expert assessments, optimality criteria. Project Management Systems (PDM).</w:t>
            </w:r>
          </w:p>
        </w:tc>
        <w:tc>
          <w:tcPr>
            <w:tcW w:w="850" w:type="dxa"/>
            <w:vMerge w:val="continue"/>
            <w:tcBorders>
              <w:left w:val="single" w:color="000000" w:sz="4" w:space="0"/>
              <w:bottom w:val="single" w:color="000000" w:sz="4" w:space="0"/>
              <w:right w:val="single" w:color="000000" w:sz="4" w:space="0"/>
            </w:tcBorders>
          </w:tcPr>
          <w:p w14:paraId="3A017FAD">
            <w:pPr>
              <w:widowControl w:val="0"/>
              <w:autoSpaceDE w:val="0"/>
              <w:autoSpaceDN w:val="0"/>
              <w:jc w:val="center"/>
              <w:rPr>
                <w:rFonts w:ascii="Times New Roman" w:hAnsi="Times New Roman"/>
                <w:spacing w:val="-2"/>
                <w:sz w:val="24"/>
                <w:szCs w:val="24"/>
                <w:lang w:val="ru-RU" w:eastAsia="en-US"/>
              </w:rPr>
            </w:pPr>
          </w:p>
        </w:tc>
        <w:tc>
          <w:tcPr>
            <w:tcW w:w="567" w:type="dxa"/>
            <w:tcBorders>
              <w:top w:val="single" w:color="000000" w:sz="4" w:space="0"/>
              <w:left w:val="single" w:color="000000" w:sz="4" w:space="0"/>
              <w:bottom w:val="single" w:color="000000" w:sz="4" w:space="0"/>
              <w:right w:val="single" w:color="000000" w:sz="4" w:space="0"/>
            </w:tcBorders>
          </w:tcPr>
          <w:p w14:paraId="1BFF720D">
            <w:pPr>
              <w:widowControl w:val="0"/>
              <w:autoSpaceDE w:val="0"/>
              <w:autoSpaceDN w:val="0"/>
              <w:ind w:left="223"/>
              <w:rPr>
                <w:rFonts w:ascii="Times New Roman" w:hAnsi="Times New Roman" w:eastAsia="Times New Roman"/>
                <w:sz w:val="24"/>
                <w:szCs w:val="24"/>
                <w:lang w:val="ru-RU" w:eastAsia="en-US"/>
              </w:rPr>
            </w:pPr>
          </w:p>
        </w:tc>
        <w:tc>
          <w:tcPr>
            <w:tcW w:w="567" w:type="dxa"/>
            <w:tcBorders>
              <w:top w:val="single" w:color="000000" w:sz="4" w:space="0"/>
              <w:left w:val="single" w:color="000000" w:sz="4" w:space="0"/>
              <w:bottom w:val="single" w:color="000000" w:sz="4" w:space="0"/>
              <w:right w:val="single" w:color="000000" w:sz="4" w:space="0"/>
            </w:tcBorders>
          </w:tcPr>
          <w:p w14:paraId="71470F1E">
            <w:pPr>
              <w:widowControl w:val="0"/>
              <w:autoSpaceDE w:val="0"/>
              <w:autoSpaceDN w:val="0"/>
              <w:ind w:left="223"/>
              <w:rPr>
                <w:rFonts w:ascii="Times New Roman" w:hAnsi="Times New Roman" w:eastAsia="Times New Roman"/>
                <w:sz w:val="24"/>
                <w:szCs w:val="24"/>
                <w:lang w:val="ru-RU" w:eastAsia="en-US"/>
              </w:rPr>
            </w:pPr>
          </w:p>
        </w:tc>
        <w:tc>
          <w:tcPr>
            <w:tcW w:w="567" w:type="dxa"/>
            <w:tcBorders>
              <w:top w:val="single" w:color="000000" w:sz="4" w:space="0"/>
              <w:left w:val="single" w:color="000000" w:sz="4" w:space="0"/>
              <w:bottom w:val="single" w:color="000000" w:sz="4" w:space="0"/>
              <w:right w:val="single" w:color="000000" w:sz="4" w:space="0"/>
            </w:tcBorders>
          </w:tcPr>
          <w:p w14:paraId="2F305FFA">
            <w:pPr>
              <w:widowControl w:val="0"/>
              <w:autoSpaceDE w:val="0"/>
              <w:autoSpaceDN w:val="0"/>
              <w:spacing w:line="304" w:lineRule="exact"/>
              <w:ind w:left="223"/>
              <w:rPr>
                <w:rFonts w:ascii="Times New Roman" w:hAnsi="Times New Roman" w:eastAsia="Times New Roman"/>
                <w:b/>
                <w:sz w:val="24"/>
                <w:szCs w:val="24"/>
                <w:lang w:val="ru-RU" w:eastAsia="en-US"/>
              </w:rPr>
            </w:pPr>
          </w:p>
        </w:tc>
        <w:tc>
          <w:tcPr>
            <w:tcW w:w="567" w:type="dxa"/>
            <w:tcBorders>
              <w:top w:val="single" w:color="000000" w:sz="4" w:space="0"/>
              <w:left w:val="single" w:color="000000" w:sz="4" w:space="0"/>
              <w:bottom w:val="single" w:color="000000" w:sz="4" w:space="0"/>
              <w:right w:val="single" w:color="000000" w:sz="4" w:space="0"/>
            </w:tcBorders>
          </w:tcPr>
          <w:p w14:paraId="29B0C3F5">
            <w:pPr>
              <w:widowControl w:val="0"/>
              <w:autoSpaceDE w:val="0"/>
              <w:autoSpaceDN w:val="0"/>
              <w:ind w:left="223"/>
              <w:rPr>
                <w:rFonts w:ascii="Times New Roman" w:hAnsi="Times New Roman" w:eastAsia="Times New Roman"/>
                <w:sz w:val="24"/>
                <w:szCs w:val="24"/>
                <w:lang w:val="ru-RU" w:eastAsia="en-US"/>
              </w:rPr>
            </w:pPr>
          </w:p>
        </w:tc>
        <w:tc>
          <w:tcPr>
            <w:tcW w:w="567" w:type="dxa"/>
            <w:tcBorders>
              <w:top w:val="single" w:color="000000" w:sz="4" w:space="0"/>
              <w:left w:val="single" w:color="000000" w:sz="4" w:space="0"/>
              <w:bottom w:val="single" w:color="000000" w:sz="4" w:space="0"/>
              <w:right w:val="single" w:color="000000" w:sz="4" w:space="0"/>
            </w:tcBorders>
          </w:tcPr>
          <w:p w14:paraId="26C19547">
            <w:pPr>
              <w:widowControl w:val="0"/>
              <w:autoSpaceDE w:val="0"/>
              <w:autoSpaceDN w:val="0"/>
              <w:ind w:left="223"/>
              <w:rPr>
                <w:rFonts w:ascii="Times New Roman" w:hAnsi="Times New Roman" w:eastAsia="Times New Roman"/>
                <w:b/>
                <w:sz w:val="24"/>
                <w:szCs w:val="24"/>
                <w:lang w:val="en-US" w:eastAsia="en-US"/>
              </w:rPr>
            </w:pPr>
          </w:p>
        </w:tc>
        <w:tc>
          <w:tcPr>
            <w:tcW w:w="425" w:type="dxa"/>
            <w:tcBorders>
              <w:top w:val="single" w:color="000000" w:sz="4" w:space="0"/>
              <w:left w:val="single" w:color="000000" w:sz="4" w:space="0"/>
              <w:bottom w:val="single" w:color="000000" w:sz="4" w:space="0"/>
              <w:right w:val="single" w:color="000000" w:sz="4" w:space="0"/>
            </w:tcBorders>
          </w:tcPr>
          <w:p w14:paraId="7BC5346A">
            <w:pPr>
              <w:widowControl w:val="0"/>
              <w:autoSpaceDE w:val="0"/>
              <w:autoSpaceDN w:val="0"/>
              <w:ind w:left="223"/>
              <w:rPr>
                <w:rFonts w:ascii="Times New Roman" w:hAnsi="Times New Roman" w:eastAsia="Times New Roman"/>
                <w:sz w:val="24"/>
                <w:szCs w:val="24"/>
                <w:lang w:val="en-US" w:eastAsia="en-US"/>
              </w:rPr>
            </w:pPr>
          </w:p>
        </w:tc>
        <w:tc>
          <w:tcPr>
            <w:tcW w:w="709" w:type="dxa"/>
            <w:gridSpan w:val="2"/>
            <w:tcBorders>
              <w:top w:val="single" w:color="000000" w:sz="4" w:space="0"/>
              <w:left w:val="single" w:color="000000" w:sz="4" w:space="0"/>
              <w:bottom w:val="single" w:color="000000" w:sz="4" w:space="0"/>
              <w:right w:val="single" w:color="000000" w:sz="4" w:space="0"/>
            </w:tcBorders>
          </w:tcPr>
          <w:p w14:paraId="232659AD">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7D37D3A4">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481C2572">
            <w:pPr>
              <w:widowControl w:val="0"/>
              <w:autoSpaceDE w:val="0"/>
              <w:autoSpaceDN w:val="0"/>
              <w:ind w:left="223"/>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747DD758">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r>
      <w:tr w14:paraId="4356FF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24" w:hRule="atLeast"/>
        </w:trPr>
        <w:tc>
          <w:tcPr>
            <w:tcW w:w="420" w:type="dxa"/>
            <w:tcBorders>
              <w:top w:val="single" w:color="000000" w:sz="4" w:space="0"/>
              <w:left w:val="single" w:color="000000" w:sz="4" w:space="0"/>
              <w:bottom w:val="single" w:color="000000" w:sz="4" w:space="0"/>
              <w:right w:val="single" w:color="000000" w:sz="4" w:space="0"/>
            </w:tcBorders>
          </w:tcPr>
          <w:p w14:paraId="563D3D2E">
            <w:pPr>
              <w:widowControl w:val="0"/>
              <w:autoSpaceDE w:val="0"/>
              <w:autoSpaceDN w:val="0"/>
              <w:ind w:left="21"/>
              <w:rPr>
                <w:rFonts w:ascii="Times New Roman" w:hAnsi="Times New Roman" w:eastAsia="Times New Roman"/>
                <w:sz w:val="24"/>
                <w:szCs w:val="24"/>
                <w:lang w:val="ru-RU" w:eastAsia="en-US"/>
              </w:rPr>
            </w:pPr>
            <w:r>
              <w:rPr>
                <w:rFonts w:ascii="Times New Roman" w:hAnsi="Times New Roman" w:eastAsia="Times New Roman"/>
                <w:sz w:val="24"/>
                <w:szCs w:val="24"/>
                <w:lang w:val="ru-RU" w:eastAsia="en-US"/>
              </w:rPr>
              <w:t>11</w:t>
            </w: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2D53A8F2">
            <w:pPr>
              <w:widowControl w:val="0"/>
              <w:autoSpaceDE w:val="0"/>
              <w:autoSpaceDN w:val="0"/>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5254F6C2">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BD</w:t>
            </w:r>
          </w:p>
        </w:tc>
        <w:tc>
          <w:tcPr>
            <w:tcW w:w="726" w:type="dxa"/>
            <w:tcBorders>
              <w:top w:val="single" w:color="000000" w:sz="4" w:space="0"/>
              <w:left w:val="single" w:color="000000" w:sz="4" w:space="0"/>
              <w:bottom w:val="single" w:color="000000" w:sz="4" w:space="0"/>
              <w:right w:val="single" w:color="000000" w:sz="4" w:space="0"/>
            </w:tcBorders>
          </w:tcPr>
          <w:p w14:paraId="586AD877">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197007F7">
            <w:pPr>
              <w:widowControl w:val="0"/>
              <w:autoSpaceDE w:val="0"/>
              <w:autoSpaceDN w:val="0"/>
              <w:rPr>
                <w:rFonts w:ascii="Times New Roman" w:hAnsi="Times New Roman" w:eastAsiaTheme="minorEastAsia"/>
                <w:sz w:val="24"/>
                <w:szCs w:val="24"/>
                <w:lang w:val="en-US"/>
              </w:rPr>
            </w:pPr>
            <w:r>
              <w:rPr>
                <w:rFonts w:ascii="Times New Roman" w:hAnsi="Times New Roman"/>
                <w:sz w:val="24"/>
                <w:szCs w:val="24"/>
                <w:lang w:val="en-US" w:eastAsia="en-US"/>
              </w:rPr>
              <w:t>Process of Forming and Tools</w:t>
            </w:r>
          </w:p>
        </w:tc>
        <w:tc>
          <w:tcPr>
            <w:tcW w:w="4129" w:type="dxa"/>
            <w:tcBorders>
              <w:top w:val="single" w:color="000000" w:sz="4" w:space="0"/>
              <w:left w:val="single" w:color="000000" w:sz="4" w:space="0"/>
              <w:bottom w:val="single" w:color="000000" w:sz="4" w:space="0"/>
              <w:right w:val="single" w:color="000000" w:sz="4" w:space="0"/>
            </w:tcBorders>
          </w:tcPr>
          <w:p w14:paraId="5447003F">
            <w:pPr>
              <w:pStyle w:val="35"/>
              <w:widowControl w:val="0"/>
              <w:autoSpaceDE w:val="0"/>
              <w:autoSpaceDN w:val="0"/>
              <w:jc w:val="both"/>
              <w:rPr>
                <w:rStyle w:val="41"/>
                <w:rFonts w:ascii="Times New Roman" w:hAnsi="Times New Roman"/>
                <w:b/>
                <w:lang w:val="en-US"/>
              </w:rPr>
            </w:pPr>
            <w:r>
              <w:rPr>
                <w:rStyle w:val="41"/>
                <w:rFonts w:ascii="Times New Roman" w:hAnsi="Times New Roman"/>
                <w:b/>
                <w:lang w:val="en-US"/>
              </w:rPr>
              <w:t>Purpose</w:t>
            </w:r>
            <w:r>
              <w:rPr>
                <w:rStyle w:val="41"/>
                <w:rFonts w:ascii="Times New Roman" w:hAnsi="Times New Roman"/>
                <w:lang w:val="en-US"/>
              </w:rPr>
              <w:t>: to acquire the skills of designing and operating modern cutting tools.</w:t>
            </w:r>
          </w:p>
          <w:p w14:paraId="6E4B35C2">
            <w:pPr>
              <w:pStyle w:val="35"/>
              <w:widowControl w:val="0"/>
              <w:autoSpaceDE w:val="0"/>
              <w:autoSpaceDN w:val="0"/>
              <w:jc w:val="both"/>
              <w:rPr>
                <w:rFonts w:ascii="Times New Roman" w:hAnsi="Times New Roman"/>
                <w:lang w:val="en-US"/>
              </w:rPr>
            </w:pPr>
            <w:r>
              <w:rPr>
                <w:rStyle w:val="41"/>
                <w:rFonts w:ascii="Times New Roman" w:hAnsi="Times New Roman"/>
                <w:b/>
                <w:lang w:val="en-US"/>
              </w:rPr>
              <w:t xml:space="preserve">Contents: </w:t>
            </w:r>
            <w:r>
              <w:rPr>
                <w:rStyle w:val="41"/>
                <w:rFonts w:ascii="Times New Roman" w:hAnsi="Times New Roman"/>
                <w:lang w:val="en-US"/>
              </w:rPr>
              <w:t>purpose and classification of cutting tools.  The specifics of metal-cutting equipment. Technological methods of production of blanks. Methods of mechanical processing of surfaces of machine parts Metal cutting. Metal-cutting machines. Production of standard parts on machine tools. The study of relationships and patterns (mechanical, electromechanical, physical and technical processes, as well as dimensional, informational, economic, etc.) in order to create and improve technological processes of processing and the corresponding tool.</w:t>
            </w:r>
          </w:p>
        </w:tc>
        <w:tc>
          <w:tcPr>
            <w:tcW w:w="850" w:type="dxa"/>
            <w:vMerge w:val="restart"/>
            <w:tcBorders>
              <w:top w:val="single" w:color="000000" w:sz="4" w:space="0"/>
              <w:left w:val="single" w:color="000000" w:sz="4" w:space="0"/>
              <w:right w:val="single" w:color="000000" w:sz="4" w:space="0"/>
            </w:tcBorders>
          </w:tcPr>
          <w:p w14:paraId="061B523E">
            <w:pPr>
              <w:widowControl w:val="0"/>
              <w:autoSpaceDE w:val="0"/>
              <w:autoSpaceDN w:val="0"/>
              <w:jc w:val="center"/>
              <w:rPr>
                <w:rFonts w:ascii="Times New Roman" w:hAnsi="Times New Roman"/>
                <w:spacing w:val="-2"/>
                <w:sz w:val="24"/>
                <w:szCs w:val="24"/>
                <w:lang w:val="ru-RU" w:eastAsia="en-US"/>
              </w:rPr>
            </w:pPr>
            <w:r>
              <w:rPr>
                <w:rFonts w:ascii="Times New Roman" w:hAnsi="Times New Roman"/>
                <w:spacing w:val="-2"/>
                <w:sz w:val="24"/>
                <w:szCs w:val="24"/>
                <w:lang w:val="ru-RU" w:eastAsia="en-US"/>
              </w:rPr>
              <w:t>6</w:t>
            </w:r>
          </w:p>
        </w:tc>
        <w:tc>
          <w:tcPr>
            <w:tcW w:w="567" w:type="dxa"/>
            <w:tcBorders>
              <w:top w:val="single" w:color="000000" w:sz="4" w:space="0"/>
              <w:left w:val="single" w:color="000000" w:sz="4" w:space="0"/>
              <w:bottom w:val="single" w:color="000000" w:sz="4" w:space="0"/>
              <w:right w:val="single" w:color="000000" w:sz="4" w:space="0"/>
            </w:tcBorders>
          </w:tcPr>
          <w:p w14:paraId="0F178845">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6098E269">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5D886229">
            <w:pPr>
              <w:widowControl w:val="0"/>
              <w:autoSpaceDE w:val="0"/>
              <w:autoSpaceDN w:val="0"/>
              <w:spacing w:line="304" w:lineRule="exact"/>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4ED9456A">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4FF79452">
            <w:pPr>
              <w:widowControl w:val="0"/>
              <w:autoSpaceDE w:val="0"/>
              <w:autoSpaceDN w:val="0"/>
              <w:ind w:left="223"/>
              <w:rPr>
                <w:rFonts w:ascii="Times New Roman" w:hAnsi="Times New Roman" w:eastAsia="Times New Roman"/>
                <w:b/>
                <w:sz w:val="24"/>
                <w:szCs w:val="24"/>
                <w:lang w:val="en-US" w:eastAsia="en-US"/>
              </w:rPr>
            </w:pPr>
          </w:p>
        </w:tc>
        <w:tc>
          <w:tcPr>
            <w:tcW w:w="425" w:type="dxa"/>
            <w:tcBorders>
              <w:top w:val="single" w:color="000000" w:sz="4" w:space="0"/>
              <w:left w:val="single" w:color="000000" w:sz="4" w:space="0"/>
              <w:bottom w:val="single" w:color="000000" w:sz="4" w:space="0"/>
              <w:right w:val="single" w:color="000000" w:sz="4" w:space="0"/>
            </w:tcBorders>
          </w:tcPr>
          <w:p w14:paraId="5328B74F">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709" w:type="dxa"/>
            <w:gridSpan w:val="2"/>
            <w:tcBorders>
              <w:top w:val="single" w:color="000000" w:sz="4" w:space="0"/>
              <w:left w:val="single" w:color="000000" w:sz="4" w:space="0"/>
              <w:bottom w:val="single" w:color="000000" w:sz="4" w:space="0"/>
              <w:right w:val="single" w:color="000000" w:sz="4" w:space="0"/>
            </w:tcBorders>
          </w:tcPr>
          <w:p w14:paraId="0039ACAE">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775EBA80">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6C12ECAA">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709" w:type="dxa"/>
            <w:tcBorders>
              <w:top w:val="single" w:color="000000" w:sz="4" w:space="0"/>
              <w:left w:val="single" w:color="000000" w:sz="4" w:space="0"/>
              <w:bottom w:val="single" w:color="000000" w:sz="4" w:space="0"/>
              <w:right w:val="single" w:color="000000" w:sz="4" w:space="0"/>
            </w:tcBorders>
          </w:tcPr>
          <w:p w14:paraId="030FC670">
            <w:pPr>
              <w:widowControl w:val="0"/>
              <w:autoSpaceDE w:val="0"/>
              <w:autoSpaceDN w:val="0"/>
              <w:ind w:left="223"/>
              <w:rPr>
                <w:rFonts w:ascii="Times New Roman" w:hAnsi="Times New Roman" w:eastAsia="Times New Roman"/>
                <w:sz w:val="24"/>
                <w:szCs w:val="24"/>
                <w:lang w:val="en-US" w:eastAsia="en-US"/>
              </w:rPr>
            </w:pPr>
          </w:p>
        </w:tc>
      </w:tr>
      <w:tr w14:paraId="169048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7391C30D">
            <w:pPr>
              <w:widowControl w:val="0"/>
              <w:autoSpaceDE w:val="0"/>
              <w:autoSpaceDN w:val="0"/>
              <w:ind w:left="21"/>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12</w:t>
            </w: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70D2F6CD">
            <w:pPr>
              <w:widowControl w:val="0"/>
              <w:autoSpaceDE w:val="0"/>
              <w:autoSpaceDN w:val="0"/>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35ACF89D">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BD</w:t>
            </w:r>
          </w:p>
        </w:tc>
        <w:tc>
          <w:tcPr>
            <w:tcW w:w="726" w:type="dxa"/>
            <w:tcBorders>
              <w:top w:val="single" w:color="000000" w:sz="4" w:space="0"/>
              <w:left w:val="single" w:color="000000" w:sz="4" w:space="0"/>
              <w:bottom w:val="single" w:color="000000" w:sz="4" w:space="0"/>
              <w:right w:val="single" w:color="000000" w:sz="4" w:space="0"/>
            </w:tcBorders>
          </w:tcPr>
          <w:p w14:paraId="1E9845F4">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2FC076F8">
            <w:pPr>
              <w:widowControl w:val="0"/>
              <w:autoSpaceDE w:val="0"/>
              <w:autoSpaceDN w:val="0"/>
              <w:rPr>
                <w:rFonts w:ascii="Times New Roman" w:hAnsi="Times New Roman" w:eastAsiaTheme="minorEastAsia"/>
                <w:sz w:val="24"/>
                <w:szCs w:val="24"/>
                <w:lang w:val="en-US"/>
              </w:rPr>
            </w:pPr>
            <w:r>
              <w:rPr>
                <w:rFonts w:ascii="Times New Roman" w:hAnsi="Times New Roman"/>
                <w:sz w:val="24"/>
                <w:szCs w:val="24"/>
                <w:lang w:val="en-US" w:eastAsia="en-US"/>
              </w:rPr>
              <w:t>Processing of New Construction Materials</w:t>
            </w:r>
          </w:p>
        </w:tc>
        <w:tc>
          <w:tcPr>
            <w:tcW w:w="4129" w:type="dxa"/>
            <w:tcBorders>
              <w:top w:val="single" w:color="000000" w:sz="4" w:space="0"/>
              <w:left w:val="single" w:color="000000" w:sz="4" w:space="0"/>
              <w:bottom w:val="single" w:color="000000" w:sz="4" w:space="0"/>
              <w:right w:val="single" w:color="000000" w:sz="4" w:space="0"/>
            </w:tcBorders>
          </w:tcPr>
          <w:p w14:paraId="2D9B040D">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Purpose:</w:t>
            </w:r>
            <w:r>
              <w:rPr>
                <w:rStyle w:val="41"/>
                <w:rFonts w:ascii="Times New Roman" w:hAnsi="Times New Roman"/>
                <w:lang w:val="en-US"/>
              </w:rPr>
              <w:t xml:space="preserve"> to teach the undergraduate to solve in the future many practical issues related to scientific and technical progress in various fields of technology, modern progressive methods of production of metals, new structural materials.</w:t>
            </w:r>
          </w:p>
          <w:p w14:paraId="1D7C3D30">
            <w:pPr>
              <w:pStyle w:val="35"/>
              <w:widowControl w:val="0"/>
              <w:autoSpaceDE w:val="0"/>
              <w:autoSpaceDN w:val="0"/>
              <w:jc w:val="both"/>
              <w:rPr>
                <w:rFonts w:ascii="Times New Roman" w:hAnsi="Times New Roman"/>
                <w:lang w:val="en-US"/>
              </w:rPr>
            </w:pPr>
            <w:r>
              <w:rPr>
                <w:rStyle w:val="41"/>
                <w:rFonts w:ascii="Times New Roman" w:hAnsi="Times New Roman"/>
                <w:b/>
                <w:lang w:val="en-US"/>
              </w:rPr>
              <w:t>Contents:</w:t>
            </w:r>
            <w:r>
              <w:rPr>
                <w:rStyle w:val="41"/>
                <w:rFonts w:ascii="Times New Roman" w:hAnsi="Times New Roman"/>
                <w:lang w:val="en-US"/>
              </w:rPr>
              <w:t xml:space="preserve"> structural materials and their classification. New construction materials and their properties. light alloys. Materials for mechanical structures. Conductor materials. magnetic materials. dielectric materials. Information about ceramic materials. Types of ceramic materials. ceramic composites. Production, molding and joining of ceramic materials. Fibrous, particulate-filled and foamed composites. Composites with a metal matrix.</w:t>
            </w:r>
            <w:r>
              <w:rPr>
                <w:rStyle w:val="36"/>
                <w:rFonts w:ascii="Times New Roman" w:hAnsi="Times New Roman"/>
                <w:lang w:val="en-US"/>
              </w:rPr>
              <w:t>Composites with polymer and carbon matrices</w:t>
            </w:r>
          </w:p>
        </w:tc>
        <w:tc>
          <w:tcPr>
            <w:tcW w:w="850" w:type="dxa"/>
            <w:vMerge w:val="continue"/>
            <w:tcBorders>
              <w:left w:val="single" w:color="000000" w:sz="4" w:space="0"/>
              <w:bottom w:val="single" w:color="000000" w:sz="4" w:space="0"/>
              <w:right w:val="single" w:color="000000" w:sz="4" w:space="0"/>
            </w:tcBorders>
          </w:tcPr>
          <w:p w14:paraId="09D07DA8">
            <w:pPr>
              <w:widowControl w:val="0"/>
              <w:autoSpaceDE w:val="0"/>
              <w:autoSpaceDN w:val="0"/>
              <w:jc w:val="center"/>
              <w:rPr>
                <w:rFonts w:ascii="Times New Roman" w:hAnsi="Times New Roman"/>
                <w:spacing w:val="-2"/>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61B16DFC">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319DB2E3">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36087288">
            <w:pPr>
              <w:widowControl w:val="0"/>
              <w:autoSpaceDE w:val="0"/>
              <w:autoSpaceDN w:val="0"/>
              <w:spacing w:line="304" w:lineRule="exact"/>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08F83792">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247654C2">
            <w:pPr>
              <w:widowControl w:val="0"/>
              <w:autoSpaceDE w:val="0"/>
              <w:autoSpaceDN w:val="0"/>
              <w:ind w:left="223"/>
              <w:rPr>
                <w:rFonts w:ascii="Times New Roman" w:hAnsi="Times New Roman" w:eastAsia="Times New Roman"/>
                <w:b/>
                <w:sz w:val="24"/>
                <w:szCs w:val="24"/>
                <w:lang w:val="en-US" w:eastAsia="en-US"/>
              </w:rPr>
            </w:pPr>
          </w:p>
        </w:tc>
        <w:tc>
          <w:tcPr>
            <w:tcW w:w="425" w:type="dxa"/>
            <w:tcBorders>
              <w:top w:val="single" w:color="000000" w:sz="4" w:space="0"/>
              <w:left w:val="single" w:color="000000" w:sz="4" w:space="0"/>
              <w:bottom w:val="single" w:color="000000" w:sz="4" w:space="0"/>
              <w:right w:val="single" w:color="000000" w:sz="4" w:space="0"/>
            </w:tcBorders>
          </w:tcPr>
          <w:p w14:paraId="26CC8B77">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709" w:type="dxa"/>
            <w:gridSpan w:val="2"/>
            <w:tcBorders>
              <w:top w:val="single" w:color="000000" w:sz="4" w:space="0"/>
              <w:left w:val="single" w:color="000000" w:sz="4" w:space="0"/>
              <w:bottom w:val="single" w:color="000000" w:sz="4" w:space="0"/>
              <w:right w:val="single" w:color="000000" w:sz="4" w:space="0"/>
            </w:tcBorders>
          </w:tcPr>
          <w:p w14:paraId="7C8F676C">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2D3DAE41">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62E99808">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709" w:type="dxa"/>
            <w:tcBorders>
              <w:top w:val="single" w:color="000000" w:sz="4" w:space="0"/>
              <w:left w:val="single" w:color="000000" w:sz="4" w:space="0"/>
              <w:bottom w:val="single" w:color="000000" w:sz="4" w:space="0"/>
              <w:right w:val="single" w:color="000000" w:sz="4" w:space="0"/>
            </w:tcBorders>
          </w:tcPr>
          <w:p w14:paraId="654A9FEF">
            <w:pPr>
              <w:widowControl w:val="0"/>
              <w:autoSpaceDE w:val="0"/>
              <w:autoSpaceDN w:val="0"/>
              <w:ind w:left="223"/>
              <w:rPr>
                <w:rFonts w:ascii="Times New Roman" w:hAnsi="Times New Roman" w:eastAsia="Times New Roman"/>
                <w:sz w:val="24"/>
                <w:szCs w:val="24"/>
                <w:lang w:val="en-US" w:eastAsia="en-US"/>
              </w:rPr>
            </w:pPr>
          </w:p>
        </w:tc>
      </w:tr>
      <w:tr w14:paraId="7F94D1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5BA0A8B7">
            <w:pPr>
              <w:widowControl w:val="0"/>
              <w:autoSpaceDE w:val="0"/>
              <w:autoSpaceDN w:val="0"/>
              <w:ind w:left="21"/>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13</w:t>
            </w: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19212191">
            <w:pPr>
              <w:widowControl w:val="0"/>
              <w:autoSpaceDE w:val="0"/>
              <w:autoSpaceDN w:val="0"/>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7D897346">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PD</w:t>
            </w:r>
          </w:p>
        </w:tc>
        <w:tc>
          <w:tcPr>
            <w:tcW w:w="726" w:type="dxa"/>
            <w:tcBorders>
              <w:top w:val="single" w:color="000000" w:sz="4" w:space="0"/>
              <w:left w:val="single" w:color="000000" w:sz="4" w:space="0"/>
              <w:bottom w:val="single" w:color="000000" w:sz="4" w:space="0"/>
              <w:right w:val="single" w:color="000000" w:sz="4" w:space="0"/>
            </w:tcBorders>
          </w:tcPr>
          <w:p w14:paraId="5DC8CD47">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0AEB2027">
            <w:pPr>
              <w:widowControl w:val="0"/>
              <w:autoSpaceDE w:val="0"/>
              <w:autoSpaceDN w:val="0"/>
              <w:rPr>
                <w:rFonts w:ascii="Times New Roman" w:hAnsi="Times New Roman"/>
                <w:sz w:val="24"/>
                <w:szCs w:val="24"/>
                <w:lang w:val="en-US" w:eastAsia="en-US"/>
              </w:rPr>
            </w:pPr>
            <w:r>
              <w:rPr>
                <w:rFonts w:ascii="Times New Roman" w:hAnsi="Times New Roman"/>
                <w:sz w:val="24"/>
                <w:szCs w:val="24"/>
                <w:lang w:val="en-US" w:eastAsia="en-US"/>
              </w:rPr>
              <w:t xml:space="preserve">Organization and Planning Researches and Innovation </w:t>
            </w:r>
          </w:p>
          <w:p w14:paraId="60F23951">
            <w:pPr>
              <w:widowControl w:val="0"/>
              <w:autoSpaceDE w:val="0"/>
              <w:autoSpaceDN w:val="0"/>
              <w:rPr>
                <w:rFonts w:ascii="Times New Roman" w:hAnsi="Times New Roman" w:eastAsiaTheme="minorEastAsia"/>
                <w:sz w:val="24"/>
                <w:szCs w:val="24"/>
                <w:lang w:val="en-US"/>
              </w:rPr>
            </w:pPr>
            <w:r>
              <w:rPr>
                <w:rFonts w:ascii="Times New Roman" w:hAnsi="Times New Roman"/>
                <w:sz w:val="24"/>
                <w:szCs w:val="24"/>
                <w:lang w:val="en-US" w:eastAsia="en-US"/>
              </w:rPr>
              <w:t>Trades</w:t>
            </w:r>
          </w:p>
        </w:tc>
        <w:tc>
          <w:tcPr>
            <w:tcW w:w="4129" w:type="dxa"/>
            <w:tcBorders>
              <w:top w:val="single" w:color="000000" w:sz="4" w:space="0"/>
              <w:left w:val="single" w:color="000000" w:sz="4" w:space="0"/>
              <w:bottom w:val="single" w:color="000000" w:sz="4" w:space="0"/>
              <w:right w:val="single" w:color="000000" w:sz="4" w:space="0"/>
            </w:tcBorders>
          </w:tcPr>
          <w:p w14:paraId="220AC9E4">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Purpose</w:t>
            </w:r>
            <w:r>
              <w:rPr>
                <w:rStyle w:val="41"/>
                <w:rFonts w:ascii="Times New Roman" w:hAnsi="Times New Roman"/>
                <w:lang w:val="en-US"/>
              </w:rPr>
              <w:t>: to acquire the skills of conducting research and innovation activities, tomaster the methods of experimental work and work with scientific and technical literature.</w:t>
            </w:r>
          </w:p>
          <w:p w14:paraId="0BF9949E">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Content</w:t>
            </w:r>
            <w:r>
              <w:rPr>
                <w:rStyle w:val="41"/>
                <w:rFonts w:ascii="Times New Roman" w:hAnsi="Times New Roman"/>
                <w:lang w:val="en-US"/>
              </w:rPr>
              <w:t>: the importance of research and innovation activities in industrial enterprises, research institutes and design organizations. Basic concepts and definitions of the theory of planning and organization of scientific, pedagogical and innovative activities. Economic efficiency of forecasting, programming of scientific research. Place of organization and planning in the creation of progressive technology and technology.Target programs as an important link in the long-term plan of scientific and practical activities. Program-target planning in scientific and practical activities. Information base and tasks of substantiation of targeted programs. Experimental studies. Forecasting methods.</w:t>
            </w:r>
          </w:p>
          <w:p w14:paraId="46DC8626">
            <w:pPr>
              <w:pStyle w:val="35"/>
              <w:widowControl w:val="0"/>
              <w:autoSpaceDE w:val="0"/>
              <w:autoSpaceDN w:val="0"/>
              <w:jc w:val="both"/>
              <w:rPr>
                <w:rFonts w:ascii="Times New Roman" w:hAnsi="Times New Roman"/>
                <w:lang w:val="en-US"/>
              </w:rPr>
            </w:pPr>
          </w:p>
        </w:tc>
        <w:tc>
          <w:tcPr>
            <w:tcW w:w="850" w:type="dxa"/>
            <w:vMerge w:val="restart"/>
            <w:tcBorders>
              <w:top w:val="single" w:color="000000" w:sz="4" w:space="0"/>
              <w:left w:val="single" w:color="000000" w:sz="4" w:space="0"/>
              <w:right w:val="single" w:color="000000" w:sz="4" w:space="0"/>
            </w:tcBorders>
          </w:tcPr>
          <w:p w14:paraId="5BC3E416">
            <w:pPr>
              <w:widowControl w:val="0"/>
              <w:autoSpaceDE w:val="0"/>
              <w:autoSpaceDN w:val="0"/>
              <w:jc w:val="center"/>
              <w:rPr>
                <w:rFonts w:ascii="Times New Roman" w:hAnsi="Times New Roman"/>
                <w:spacing w:val="-2"/>
                <w:sz w:val="24"/>
                <w:szCs w:val="24"/>
                <w:lang w:val="en-US" w:eastAsia="en-US"/>
              </w:rPr>
            </w:pPr>
            <w:r>
              <w:rPr>
                <w:rFonts w:ascii="Times New Roman" w:hAnsi="Times New Roman"/>
                <w:spacing w:val="-2"/>
                <w:sz w:val="24"/>
                <w:szCs w:val="24"/>
                <w:lang w:val="en-US" w:eastAsia="en-US"/>
              </w:rPr>
              <w:t>5</w:t>
            </w:r>
          </w:p>
        </w:tc>
        <w:tc>
          <w:tcPr>
            <w:tcW w:w="567" w:type="dxa"/>
            <w:tcBorders>
              <w:top w:val="single" w:color="000000" w:sz="4" w:space="0"/>
              <w:left w:val="single" w:color="000000" w:sz="4" w:space="0"/>
              <w:bottom w:val="single" w:color="000000" w:sz="4" w:space="0"/>
              <w:right w:val="single" w:color="000000" w:sz="4" w:space="0"/>
            </w:tcBorders>
          </w:tcPr>
          <w:p w14:paraId="11CAA69C">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640CB32C">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2BAEC211">
            <w:pPr>
              <w:widowControl w:val="0"/>
              <w:autoSpaceDE w:val="0"/>
              <w:autoSpaceDN w:val="0"/>
              <w:spacing w:line="304" w:lineRule="exact"/>
              <w:ind w:left="223"/>
              <w:rPr>
                <w:rFonts w:ascii="Times New Roman" w:hAnsi="Times New Roman" w:eastAsia="Times New Roman"/>
                <w:b/>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6C339A90">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5062D585">
            <w:pPr>
              <w:widowControl w:val="0"/>
              <w:autoSpaceDE w:val="0"/>
              <w:autoSpaceDN w:val="0"/>
              <w:ind w:left="223"/>
              <w:rPr>
                <w:rFonts w:ascii="Times New Roman" w:hAnsi="Times New Roman" w:eastAsia="Times New Roman"/>
                <w:b/>
                <w:sz w:val="24"/>
                <w:szCs w:val="24"/>
                <w:lang w:val="en-US" w:eastAsia="en-US"/>
              </w:rPr>
            </w:pPr>
          </w:p>
        </w:tc>
        <w:tc>
          <w:tcPr>
            <w:tcW w:w="425" w:type="dxa"/>
            <w:tcBorders>
              <w:top w:val="single" w:color="000000" w:sz="4" w:space="0"/>
              <w:left w:val="single" w:color="000000" w:sz="4" w:space="0"/>
              <w:bottom w:val="single" w:color="000000" w:sz="4" w:space="0"/>
              <w:right w:val="single" w:color="000000" w:sz="4" w:space="0"/>
            </w:tcBorders>
          </w:tcPr>
          <w:p w14:paraId="22B94414">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709" w:type="dxa"/>
            <w:gridSpan w:val="2"/>
            <w:tcBorders>
              <w:top w:val="single" w:color="000000" w:sz="4" w:space="0"/>
              <w:left w:val="single" w:color="000000" w:sz="4" w:space="0"/>
              <w:bottom w:val="single" w:color="000000" w:sz="4" w:space="0"/>
              <w:right w:val="single" w:color="000000" w:sz="4" w:space="0"/>
            </w:tcBorders>
          </w:tcPr>
          <w:p w14:paraId="5BEF7B39">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3DDF83C2">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5996F384">
            <w:pPr>
              <w:widowControl w:val="0"/>
              <w:autoSpaceDE w:val="0"/>
              <w:autoSpaceDN w:val="0"/>
              <w:ind w:left="223"/>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2CDC2719">
            <w:pPr>
              <w:widowControl w:val="0"/>
              <w:autoSpaceDE w:val="0"/>
              <w:autoSpaceDN w:val="0"/>
              <w:ind w:left="223"/>
              <w:rPr>
                <w:rFonts w:ascii="Times New Roman" w:hAnsi="Times New Roman" w:eastAsia="Times New Roman"/>
                <w:sz w:val="24"/>
                <w:szCs w:val="24"/>
                <w:lang w:val="en-US" w:eastAsia="en-US"/>
              </w:rPr>
            </w:pPr>
          </w:p>
        </w:tc>
      </w:tr>
      <w:tr w14:paraId="0A8A67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72AEF298">
            <w:pPr>
              <w:widowControl w:val="0"/>
              <w:autoSpaceDE w:val="0"/>
              <w:autoSpaceDN w:val="0"/>
              <w:ind w:left="21"/>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14</w:t>
            </w: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6A3A3F95">
            <w:pPr>
              <w:widowControl w:val="0"/>
              <w:autoSpaceDE w:val="0"/>
              <w:autoSpaceDN w:val="0"/>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5081D15D">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PD</w:t>
            </w:r>
          </w:p>
        </w:tc>
        <w:tc>
          <w:tcPr>
            <w:tcW w:w="726" w:type="dxa"/>
            <w:tcBorders>
              <w:top w:val="single" w:color="000000" w:sz="4" w:space="0"/>
              <w:left w:val="single" w:color="000000" w:sz="4" w:space="0"/>
              <w:bottom w:val="single" w:color="000000" w:sz="4" w:space="0"/>
              <w:right w:val="single" w:color="000000" w:sz="4" w:space="0"/>
            </w:tcBorders>
          </w:tcPr>
          <w:p w14:paraId="4795F230">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5398769D">
            <w:pPr>
              <w:widowControl w:val="0"/>
              <w:autoSpaceDE w:val="0"/>
              <w:autoSpaceDN w:val="0"/>
              <w:rPr>
                <w:rFonts w:ascii="Times New Roman" w:hAnsi="Times New Roman" w:eastAsiaTheme="minorEastAsia"/>
                <w:sz w:val="24"/>
                <w:szCs w:val="24"/>
                <w:lang w:val="ru-RU"/>
              </w:rPr>
            </w:pPr>
            <w:r>
              <w:rPr>
                <w:rFonts w:ascii="Times New Roman" w:hAnsi="Times New Roman"/>
                <w:sz w:val="24"/>
                <w:szCs w:val="24"/>
                <w:lang w:val="en-US" w:eastAsia="en-US"/>
              </w:rPr>
              <w:t>Development of New Products</w:t>
            </w:r>
          </w:p>
        </w:tc>
        <w:tc>
          <w:tcPr>
            <w:tcW w:w="4129" w:type="dxa"/>
            <w:tcBorders>
              <w:top w:val="single" w:color="000000" w:sz="4" w:space="0"/>
              <w:left w:val="single" w:color="000000" w:sz="4" w:space="0"/>
              <w:bottom w:val="single" w:color="000000" w:sz="4" w:space="0"/>
              <w:right w:val="single" w:color="000000" w:sz="4" w:space="0"/>
            </w:tcBorders>
          </w:tcPr>
          <w:p w14:paraId="4A1A3AD7">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Purpose:</w:t>
            </w:r>
            <w:r>
              <w:rPr>
                <w:rStyle w:val="41"/>
                <w:rFonts w:ascii="Times New Roman" w:hAnsi="Times New Roman"/>
                <w:lang w:val="en-US"/>
              </w:rPr>
              <w:t xml:space="preserve"> to master the methods of organizing the production of new products at enterprises, to learn how to developplans for the technological preparation of production during the reconstruction and commissioning of new workshops.</w:t>
            </w:r>
          </w:p>
          <w:p w14:paraId="36B8B090">
            <w:pPr>
              <w:pStyle w:val="35"/>
              <w:widowControl w:val="0"/>
              <w:autoSpaceDE w:val="0"/>
              <w:autoSpaceDN w:val="0"/>
              <w:jc w:val="both"/>
              <w:rPr>
                <w:rStyle w:val="36"/>
                <w:rFonts w:ascii="Times New Roman" w:hAnsi="Times New Roman"/>
                <w:lang w:val="en-US"/>
              </w:rPr>
            </w:pPr>
            <w:r>
              <w:rPr>
                <w:rStyle w:val="41"/>
                <w:rFonts w:ascii="Times New Roman" w:hAnsi="Times New Roman"/>
                <w:b/>
                <w:lang w:val="en-US"/>
              </w:rPr>
              <w:t>Contents:</w:t>
            </w:r>
            <w:r>
              <w:rPr>
                <w:rStyle w:val="41"/>
                <w:rFonts w:ascii="Times New Roman" w:hAnsi="Times New Roman"/>
                <w:lang w:val="en-US"/>
              </w:rPr>
              <w:t xml:space="preserve"> System engineering of production preparation in mechanical engineering. Out-of-factory pre-productionsystems (TPP). Functional simulation of R&amp;D and design pre-production. The procedure for conducting experimentaldesign work. Services, departments and bureau of technological preparation of production. Systems of technological preparation ofproduction capacities of enterprises. Technological analysis of production. Organizational preparation of production.</w:t>
            </w:r>
            <w:r>
              <w:rPr>
                <w:rStyle w:val="36"/>
                <w:rFonts w:ascii="Times New Roman" w:hAnsi="Times New Roman"/>
                <w:lang w:val="en-US"/>
              </w:rPr>
              <w:t>Management requirements for organizational preparation of production. Production restructuring.</w:t>
            </w:r>
          </w:p>
          <w:p w14:paraId="3AAE01CF">
            <w:pPr>
              <w:pStyle w:val="35"/>
              <w:widowControl w:val="0"/>
              <w:autoSpaceDE w:val="0"/>
              <w:autoSpaceDN w:val="0"/>
              <w:jc w:val="both"/>
              <w:rPr>
                <w:rFonts w:ascii="Times New Roman" w:hAnsi="Times New Roman"/>
                <w:lang w:val="en-US"/>
              </w:rPr>
            </w:pPr>
          </w:p>
        </w:tc>
        <w:tc>
          <w:tcPr>
            <w:tcW w:w="850" w:type="dxa"/>
            <w:vMerge w:val="continue"/>
            <w:tcBorders>
              <w:left w:val="single" w:color="000000" w:sz="4" w:space="0"/>
              <w:bottom w:val="single" w:color="000000" w:sz="4" w:space="0"/>
              <w:right w:val="single" w:color="000000" w:sz="4" w:space="0"/>
            </w:tcBorders>
          </w:tcPr>
          <w:p w14:paraId="5FA1E61A">
            <w:pPr>
              <w:widowControl w:val="0"/>
              <w:autoSpaceDE w:val="0"/>
              <w:autoSpaceDN w:val="0"/>
              <w:jc w:val="center"/>
              <w:rPr>
                <w:rFonts w:ascii="Times New Roman" w:hAnsi="Times New Roman"/>
                <w:spacing w:val="-2"/>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2D2F70C0">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6AB32081">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232EEAFC">
            <w:pPr>
              <w:widowControl w:val="0"/>
              <w:autoSpaceDE w:val="0"/>
              <w:autoSpaceDN w:val="0"/>
              <w:spacing w:line="304" w:lineRule="exact"/>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5109CA0D">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572CDA1A">
            <w:pPr>
              <w:widowControl w:val="0"/>
              <w:autoSpaceDE w:val="0"/>
              <w:autoSpaceDN w:val="0"/>
              <w:ind w:left="223"/>
              <w:rPr>
                <w:rFonts w:ascii="Times New Roman" w:hAnsi="Times New Roman" w:eastAsia="Times New Roman"/>
                <w:b/>
                <w:sz w:val="24"/>
                <w:szCs w:val="24"/>
                <w:lang w:val="en-US" w:eastAsia="en-US"/>
              </w:rPr>
            </w:pPr>
          </w:p>
        </w:tc>
        <w:tc>
          <w:tcPr>
            <w:tcW w:w="425" w:type="dxa"/>
            <w:tcBorders>
              <w:top w:val="single" w:color="000000" w:sz="4" w:space="0"/>
              <w:left w:val="single" w:color="000000" w:sz="4" w:space="0"/>
              <w:bottom w:val="single" w:color="000000" w:sz="4" w:space="0"/>
              <w:right w:val="single" w:color="000000" w:sz="4" w:space="0"/>
            </w:tcBorders>
          </w:tcPr>
          <w:p w14:paraId="64E78529">
            <w:pPr>
              <w:widowControl w:val="0"/>
              <w:autoSpaceDE w:val="0"/>
              <w:autoSpaceDN w:val="0"/>
              <w:ind w:left="223"/>
              <w:rPr>
                <w:rFonts w:ascii="Times New Roman" w:hAnsi="Times New Roman" w:eastAsia="Times New Roman"/>
                <w:sz w:val="24"/>
                <w:szCs w:val="24"/>
                <w:lang w:val="en-US" w:eastAsia="en-US"/>
              </w:rPr>
            </w:pPr>
          </w:p>
        </w:tc>
        <w:tc>
          <w:tcPr>
            <w:tcW w:w="709" w:type="dxa"/>
            <w:gridSpan w:val="2"/>
            <w:tcBorders>
              <w:top w:val="single" w:color="000000" w:sz="4" w:space="0"/>
              <w:left w:val="single" w:color="000000" w:sz="4" w:space="0"/>
              <w:bottom w:val="single" w:color="000000" w:sz="4" w:space="0"/>
              <w:right w:val="single" w:color="000000" w:sz="4" w:space="0"/>
            </w:tcBorders>
          </w:tcPr>
          <w:p w14:paraId="768CD99F">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3B4C6551">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1AECCC9F">
            <w:pPr>
              <w:widowControl w:val="0"/>
              <w:autoSpaceDE w:val="0"/>
              <w:autoSpaceDN w:val="0"/>
              <w:ind w:left="223"/>
              <w:rPr>
                <w:rFonts w:ascii="Times New Roman" w:hAnsi="Times New Roman" w:eastAsia="Times New Roman"/>
                <w:sz w:val="24"/>
                <w:szCs w:val="24"/>
                <w:lang w:val="en-US" w:eastAsia="en-US"/>
              </w:rPr>
            </w:pPr>
            <w:r>
              <w:rPr>
                <w:rFonts w:eastAsia="Times New Roman" w:asciiTheme="minorHAnsi" w:hAnsiTheme="minorHAnsi"/>
                <w:b/>
                <w:sz w:val="24"/>
                <w:szCs w:val="24"/>
                <w:lang w:val="en-US" w:eastAsia="en-US"/>
              </w:rPr>
              <w:t>v</w:t>
            </w:r>
          </w:p>
        </w:tc>
        <w:tc>
          <w:tcPr>
            <w:tcW w:w="709" w:type="dxa"/>
            <w:tcBorders>
              <w:top w:val="single" w:color="000000" w:sz="4" w:space="0"/>
              <w:left w:val="single" w:color="000000" w:sz="4" w:space="0"/>
              <w:bottom w:val="single" w:color="000000" w:sz="4" w:space="0"/>
              <w:right w:val="single" w:color="000000" w:sz="4" w:space="0"/>
            </w:tcBorders>
          </w:tcPr>
          <w:p w14:paraId="6F57352A">
            <w:pPr>
              <w:widowControl w:val="0"/>
              <w:autoSpaceDE w:val="0"/>
              <w:autoSpaceDN w:val="0"/>
              <w:ind w:left="223"/>
              <w:rPr>
                <w:rFonts w:ascii="Times New Roman" w:hAnsi="Times New Roman" w:eastAsia="Times New Roman"/>
                <w:sz w:val="24"/>
                <w:szCs w:val="24"/>
                <w:lang w:val="en-US" w:eastAsia="en-US"/>
              </w:rPr>
            </w:pPr>
            <w:r>
              <w:rPr>
                <w:rFonts w:eastAsia="Times New Roman" w:asciiTheme="minorHAnsi" w:hAnsiTheme="minorHAnsi"/>
                <w:b/>
                <w:sz w:val="24"/>
                <w:szCs w:val="24"/>
                <w:lang w:val="en-US" w:eastAsia="en-US"/>
              </w:rPr>
              <w:t>v</w:t>
            </w:r>
          </w:p>
        </w:tc>
      </w:tr>
      <w:tr w14:paraId="473205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42567696">
            <w:pPr>
              <w:widowControl w:val="0"/>
              <w:autoSpaceDE w:val="0"/>
              <w:autoSpaceDN w:val="0"/>
              <w:ind w:left="21"/>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15</w:t>
            </w: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5C6E1B4F">
            <w:pPr>
              <w:widowControl w:val="0"/>
              <w:autoSpaceDE w:val="0"/>
              <w:autoSpaceDN w:val="0"/>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7AAAF1F2">
            <w:pPr>
              <w:widowControl w:val="0"/>
              <w:autoSpaceDE w:val="0"/>
              <w:autoSpaceDN w:val="0"/>
              <w:rPr>
                <w:rFonts w:ascii="Times New Roman" w:hAnsi="Times New Roman" w:eastAsiaTheme="minorEastAsia"/>
                <w:sz w:val="24"/>
                <w:szCs w:val="24"/>
                <w:lang w:val="en-US"/>
              </w:rPr>
            </w:pPr>
          </w:p>
        </w:tc>
        <w:tc>
          <w:tcPr>
            <w:tcW w:w="726" w:type="dxa"/>
            <w:tcBorders>
              <w:top w:val="single" w:color="000000" w:sz="4" w:space="0"/>
              <w:left w:val="single" w:color="000000" w:sz="4" w:space="0"/>
              <w:bottom w:val="single" w:color="000000" w:sz="4" w:space="0"/>
              <w:right w:val="single" w:color="000000" w:sz="4" w:space="0"/>
            </w:tcBorders>
          </w:tcPr>
          <w:p w14:paraId="004100DE">
            <w:pPr>
              <w:widowControl w:val="0"/>
              <w:autoSpaceDE w:val="0"/>
              <w:autoSpaceDN w:val="0"/>
              <w:rPr>
                <w:rFonts w:ascii="Times New Roman" w:hAnsi="Times New Roman" w:eastAsiaTheme="minorEastAsia"/>
                <w:sz w:val="24"/>
                <w:szCs w:val="24"/>
                <w:lang w:val="en-US"/>
              </w:rPr>
            </w:pPr>
          </w:p>
        </w:tc>
        <w:tc>
          <w:tcPr>
            <w:tcW w:w="1682" w:type="dxa"/>
            <w:tcBorders>
              <w:top w:val="single" w:color="000000" w:sz="4" w:space="0"/>
              <w:left w:val="single" w:color="000000" w:sz="4" w:space="0"/>
              <w:bottom w:val="single" w:color="000000" w:sz="4" w:space="0"/>
              <w:right w:val="single" w:color="000000" w:sz="4" w:space="0"/>
            </w:tcBorders>
          </w:tcPr>
          <w:p w14:paraId="36555192">
            <w:pPr>
              <w:widowControl w:val="0"/>
              <w:autoSpaceDE w:val="0"/>
              <w:autoSpaceDN w:val="0"/>
              <w:rPr>
                <w:rFonts w:ascii="Times New Roman" w:hAnsi="Times New Roman"/>
                <w:sz w:val="24"/>
                <w:szCs w:val="24"/>
                <w:lang w:val="en-US" w:eastAsia="en-US"/>
              </w:rPr>
            </w:pPr>
            <w:r>
              <w:rPr>
                <w:rFonts w:ascii="Times New Roman" w:hAnsi="Times New Roman"/>
                <w:sz w:val="24"/>
                <w:szCs w:val="24"/>
                <w:lang w:val="en-US" w:eastAsia="en-US"/>
              </w:rPr>
              <w:t>Research</w:t>
            </w:r>
          </w:p>
          <w:p w14:paraId="23A2DC33">
            <w:pPr>
              <w:widowControl w:val="0"/>
              <w:autoSpaceDE w:val="0"/>
              <w:autoSpaceDN w:val="0"/>
              <w:rPr>
                <w:rFonts w:ascii="Times New Roman" w:hAnsi="Times New Roman" w:eastAsiaTheme="minorEastAsia"/>
                <w:sz w:val="24"/>
                <w:szCs w:val="24"/>
                <w:lang w:val="en-US"/>
              </w:rPr>
            </w:pPr>
            <w:r>
              <w:rPr>
                <w:rFonts w:ascii="Times New Roman" w:hAnsi="Times New Roman"/>
                <w:sz w:val="24"/>
                <w:szCs w:val="24"/>
                <w:lang w:val="en-US" w:eastAsia="en-US"/>
              </w:rPr>
              <w:t>Practice</w:t>
            </w:r>
          </w:p>
        </w:tc>
        <w:tc>
          <w:tcPr>
            <w:tcW w:w="4129" w:type="dxa"/>
            <w:tcBorders>
              <w:top w:val="single" w:color="000000" w:sz="4" w:space="0"/>
              <w:left w:val="single" w:color="000000" w:sz="4" w:space="0"/>
              <w:bottom w:val="single" w:color="000000" w:sz="4" w:space="0"/>
              <w:right w:val="single" w:color="000000" w:sz="4" w:space="0"/>
            </w:tcBorders>
          </w:tcPr>
          <w:p w14:paraId="24920D3E">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Purpose:</w:t>
            </w:r>
            <w:r>
              <w:rPr>
                <w:rStyle w:val="41"/>
                <w:rFonts w:ascii="Times New Roman" w:hAnsi="Times New Roman"/>
                <w:lang w:val="en-US"/>
              </w:rPr>
              <w:t xml:space="preserve"> familiarization with the latest theoretical, methodological and technological achievements of domestic and foreign science, with modern methods of scientific research.</w:t>
            </w:r>
          </w:p>
          <w:p w14:paraId="34489B92">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Content:</w:t>
            </w:r>
            <w:r>
              <w:rPr>
                <w:rStyle w:val="41"/>
                <w:rFonts w:ascii="Times New Roman" w:hAnsi="Times New Roman"/>
                <w:lang w:val="en-US"/>
              </w:rPr>
              <w:t xml:space="preserve"> Practical study of the latest theoretical,methodological and technological achievements of domestic and foreign science. Modern methodology of scientific research; analysis of thestate of development of mechanical engineering in the world and Kazakhstan; the role of science and innovation inthe improvement and modernization of technology; modern trends in the development of engineering technology.</w:t>
            </w:r>
          </w:p>
          <w:p w14:paraId="555FA094">
            <w:pPr>
              <w:pStyle w:val="35"/>
              <w:widowControl w:val="0"/>
              <w:autoSpaceDE w:val="0"/>
              <w:autoSpaceDN w:val="0"/>
              <w:jc w:val="both"/>
              <w:rPr>
                <w:rFonts w:ascii="Times New Roman" w:hAnsi="Times New Roman"/>
                <w:lang w:val="en-US"/>
              </w:rPr>
            </w:pPr>
            <w:r>
              <w:rPr>
                <w:rStyle w:val="41"/>
                <w:rFonts w:ascii="Times New Roman" w:hAnsi="Times New Roman"/>
                <w:lang w:val="en-US"/>
              </w:rPr>
              <w:t>Study of the most urgent problems of engineering technology, the production of modern equipment and machines.</w:t>
            </w:r>
            <w:r>
              <w:rPr>
                <w:rFonts w:ascii="Times New Roman" w:hAnsi="Times New Roman"/>
                <w:lang w:val="en-US"/>
              </w:rPr>
              <w:t>Performing theoretical and experimental research on the topic of the dissertation.</w:t>
            </w:r>
          </w:p>
          <w:p w14:paraId="17A9D64A">
            <w:pPr>
              <w:pStyle w:val="35"/>
              <w:widowControl w:val="0"/>
              <w:autoSpaceDE w:val="0"/>
              <w:autoSpaceDN w:val="0"/>
              <w:jc w:val="both"/>
              <w:rPr>
                <w:rFonts w:ascii="Times New Roman" w:hAnsi="Times New Roman"/>
                <w:lang w:val="en-US"/>
              </w:rPr>
            </w:pPr>
          </w:p>
        </w:tc>
        <w:tc>
          <w:tcPr>
            <w:tcW w:w="850" w:type="dxa"/>
            <w:tcBorders>
              <w:top w:val="single" w:color="000000" w:sz="4" w:space="0"/>
              <w:left w:val="single" w:color="000000" w:sz="4" w:space="0"/>
              <w:bottom w:val="single" w:color="000000" w:sz="4" w:space="0"/>
              <w:right w:val="single" w:color="000000" w:sz="4" w:space="0"/>
            </w:tcBorders>
          </w:tcPr>
          <w:p w14:paraId="67AE2A83">
            <w:pPr>
              <w:widowControl w:val="0"/>
              <w:autoSpaceDE w:val="0"/>
              <w:autoSpaceDN w:val="0"/>
              <w:jc w:val="center"/>
              <w:rPr>
                <w:rFonts w:ascii="Times New Roman" w:hAnsi="Times New Roman"/>
                <w:spacing w:val="-2"/>
                <w:sz w:val="24"/>
                <w:szCs w:val="24"/>
                <w:lang w:val="en-US" w:eastAsia="en-US"/>
              </w:rPr>
            </w:pPr>
            <w:r>
              <w:rPr>
                <w:rFonts w:ascii="Times New Roman" w:hAnsi="Times New Roman"/>
                <w:spacing w:val="-2"/>
                <w:sz w:val="24"/>
                <w:szCs w:val="24"/>
                <w:lang w:val="en-US" w:eastAsia="en-US"/>
              </w:rPr>
              <w:t>6</w:t>
            </w:r>
          </w:p>
        </w:tc>
        <w:tc>
          <w:tcPr>
            <w:tcW w:w="567" w:type="dxa"/>
            <w:tcBorders>
              <w:top w:val="single" w:color="000000" w:sz="4" w:space="0"/>
              <w:left w:val="single" w:color="000000" w:sz="4" w:space="0"/>
              <w:bottom w:val="single" w:color="000000" w:sz="4" w:space="0"/>
              <w:right w:val="single" w:color="000000" w:sz="4" w:space="0"/>
            </w:tcBorders>
          </w:tcPr>
          <w:p w14:paraId="0A411CE0">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41BDC7A1">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7A25243D">
            <w:pPr>
              <w:widowControl w:val="0"/>
              <w:autoSpaceDE w:val="0"/>
              <w:autoSpaceDN w:val="0"/>
              <w:spacing w:line="304" w:lineRule="exact"/>
              <w:ind w:left="223"/>
              <w:rPr>
                <w:rFonts w:ascii="Times New Roman" w:hAnsi="Times New Roman" w:eastAsia="Times New Roman"/>
                <w:b/>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6B10BF55">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4C973F1C">
            <w:pPr>
              <w:widowControl w:val="0"/>
              <w:autoSpaceDE w:val="0"/>
              <w:autoSpaceDN w:val="0"/>
              <w:ind w:left="223"/>
              <w:rPr>
                <w:rFonts w:ascii="Times New Roman" w:hAnsi="Times New Roman" w:eastAsia="Times New Roman"/>
                <w:b/>
                <w:sz w:val="24"/>
                <w:szCs w:val="24"/>
                <w:lang w:val="en-US" w:eastAsia="en-US"/>
              </w:rPr>
            </w:pPr>
          </w:p>
        </w:tc>
        <w:tc>
          <w:tcPr>
            <w:tcW w:w="425" w:type="dxa"/>
            <w:tcBorders>
              <w:top w:val="single" w:color="000000" w:sz="4" w:space="0"/>
              <w:left w:val="single" w:color="000000" w:sz="4" w:space="0"/>
              <w:bottom w:val="single" w:color="000000" w:sz="4" w:space="0"/>
              <w:right w:val="single" w:color="000000" w:sz="4" w:space="0"/>
            </w:tcBorders>
          </w:tcPr>
          <w:p w14:paraId="070F0284">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709" w:type="dxa"/>
            <w:gridSpan w:val="2"/>
            <w:tcBorders>
              <w:top w:val="single" w:color="000000" w:sz="4" w:space="0"/>
              <w:left w:val="single" w:color="000000" w:sz="4" w:space="0"/>
              <w:bottom w:val="single" w:color="000000" w:sz="4" w:space="0"/>
              <w:right w:val="single" w:color="000000" w:sz="4" w:space="0"/>
            </w:tcBorders>
          </w:tcPr>
          <w:p w14:paraId="24E87045">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4446A52D">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30CE6341">
            <w:pPr>
              <w:widowControl w:val="0"/>
              <w:autoSpaceDE w:val="0"/>
              <w:autoSpaceDN w:val="0"/>
              <w:ind w:left="223"/>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6A6B509B">
            <w:pPr>
              <w:widowControl w:val="0"/>
              <w:autoSpaceDE w:val="0"/>
              <w:autoSpaceDN w:val="0"/>
              <w:ind w:left="223"/>
              <w:rPr>
                <w:rFonts w:ascii="Times New Roman" w:hAnsi="Times New Roman" w:eastAsia="Times New Roman"/>
                <w:sz w:val="24"/>
                <w:szCs w:val="24"/>
                <w:lang w:val="en-US" w:eastAsia="en-US"/>
              </w:rPr>
            </w:pPr>
          </w:p>
        </w:tc>
      </w:tr>
      <w:tr w14:paraId="282664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573AD6C6">
            <w:pPr>
              <w:widowControl w:val="0"/>
              <w:autoSpaceDE w:val="0"/>
              <w:autoSpaceDN w:val="0"/>
              <w:ind w:left="21"/>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16</w:t>
            </w:r>
          </w:p>
        </w:tc>
        <w:tc>
          <w:tcPr>
            <w:tcW w:w="1129" w:type="dxa"/>
            <w:vMerge w:val="restart"/>
            <w:tcBorders>
              <w:top w:val="single" w:color="000000" w:sz="4" w:space="0"/>
              <w:left w:val="single" w:color="000000" w:sz="4" w:space="0"/>
              <w:bottom w:val="single" w:color="000000" w:sz="4" w:space="0"/>
              <w:right w:val="single" w:color="000000" w:sz="4" w:space="0"/>
            </w:tcBorders>
            <w:vAlign w:val="center"/>
          </w:tcPr>
          <w:p w14:paraId="760E473A">
            <w:pPr>
              <w:widowControl w:val="0"/>
              <w:autoSpaceDE w:val="0"/>
              <w:autoSpaceDN w:val="0"/>
              <w:rPr>
                <w:rFonts w:ascii="Times New Roman" w:hAnsi="Times New Roman"/>
                <w:sz w:val="24"/>
                <w:szCs w:val="24"/>
                <w:lang w:val="en-US" w:eastAsia="en-US"/>
              </w:rPr>
            </w:pPr>
            <w:r>
              <w:rPr>
                <w:rFonts w:ascii="Times New Roman" w:hAnsi="Times New Roman"/>
                <w:sz w:val="24"/>
                <w:szCs w:val="24"/>
                <w:lang w:val="en-US" w:eastAsia="en-US"/>
              </w:rPr>
              <w:t>Modern Technological Processes and Production</w:t>
            </w:r>
          </w:p>
        </w:tc>
        <w:tc>
          <w:tcPr>
            <w:tcW w:w="704" w:type="dxa"/>
            <w:tcBorders>
              <w:top w:val="single" w:color="000000" w:sz="4" w:space="0"/>
              <w:left w:val="single" w:color="000000" w:sz="4" w:space="0"/>
              <w:bottom w:val="single" w:color="000000" w:sz="4" w:space="0"/>
              <w:right w:val="single" w:color="000000" w:sz="4" w:space="0"/>
            </w:tcBorders>
          </w:tcPr>
          <w:p w14:paraId="41A614B9">
            <w:pPr>
              <w:widowControl w:val="0"/>
              <w:autoSpaceDE w:val="0"/>
              <w:autoSpaceDN w:val="0"/>
              <w:rPr>
                <w:rFonts w:ascii="Times New Roman" w:hAnsi="Times New Roman"/>
                <w:sz w:val="24"/>
                <w:szCs w:val="24"/>
                <w:lang w:val="en-US" w:eastAsia="en-US"/>
              </w:rPr>
            </w:pPr>
            <w:r>
              <w:rPr>
                <w:rFonts w:ascii="Times New Roman" w:hAnsi="Times New Roman"/>
                <w:sz w:val="24"/>
                <w:szCs w:val="24"/>
                <w:lang w:val="en-US" w:eastAsia="en-US"/>
              </w:rPr>
              <w:t>BD</w:t>
            </w:r>
          </w:p>
        </w:tc>
        <w:tc>
          <w:tcPr>
            <w:tcW w:w="726" w:type="dxa"/>
            <w:tcBorders>
              <w:top w:val="single" w:color="000000" w:sz="4" w:space="0"/>
              <w:left w:val="single" w:color="000000" w:sz="4" w:space="0"/>
              <w:bottom w:val="single" w:color="000000" w:sz="4" w:space="0"/>
              <w:right w:val="single" w:color="000000" w:sz="4" w:space="0"/>
            </w:tcBorders>
          </w:tcPr>
          <w:p w14:paraId="0DAE68A6">
            <w:pPr>
              <w:widowControl w:val="0"/>
              <w:autoSpaceDE w:val="0"/>
              <w:autoSpaceDN w:val="0"/>
              <w:spacing w:line="276" w:lineRule="auto"/>
              <w:rPr>
                <w:rFonts w:ascii="Times New Roman" w:hAnsi="Times New Roman"/>
                <w:sz w:val="24"/>
                <w:szCs w:val="24"/>
                <w:lang w:val="en-US" w:eastAsia="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1F14A61B">
            <w:pPr>
              <w:widowControl w:val="0"/>
              <w:autoSpaceDE w:val="0"/>
              <w:autoSpaceDN w:val="0"/>
              <w:rPr>
                <w:rFonts w:ascii="Times New Roman" w:hAnsi="Times New Roman"/>
                <w:sz w:val="22"/>
                <w:szCs w:val="22"/>
                <w:lang w:val="en-US" w:eastAsia="en-US"/>
              </w:rPr>
            </w:pPr>
            <w:r>
              <w:rPr>
                <w:rFonts w:ascii="Times New Roman" w:hAnsi="Times New Roman"/>
                <w:sz w:val="22"/>
                <w:szCs w:val="22"/>
                <w:lang w:val="en-US"/>
              </w:rPr>
              <w:t>Technologies and Equipment for Mechanical and Physico-Technical Processing</w:t>
            </w:r>
          </w:p>
        </w:tc>
        <w:tc>
          <w:tcPr>
            <w:tcW w:w="4129" w:type="dxa"/>
            <w:tcBorders>
              <w:top w:val="single" w:color="000000" w:sz="4" w:space="0"/>
              <w:left w:val="single" w:color="000000" w:sz="4" w:space="0"/>
              <w:bottom w:val="single" w:color="000000" w:sz="4" w:space="0"/>
              <w:right w:val="single" w:color="000000" w:sz="4" w:space="0"/>
            </w:tcBorders>
          </w:tcPr>
          <w:p w14:paraId="68BEEF2A">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Purpose:</w:t>
            </w:r>
            <w:r>
              <w:rPr>
                <w:rStyle w:val="41"/>
                <w:rFonts w:ascii="Times New Roman" w:hAnsi="Times New Roman"/>
                <w:lang w:val="en-US"/>
              </w:rPr>
              <w:t xml:space="preserve"> to acquire an understanding of the technologies and equipment for mechanical and physical-technical processing.</w:t>
            </w:r>
          </w:p>
          <w:p w14:paraId="5D8C8C41">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Contents</w:t>
            </w:r>
            <w:r>
              <w:rPr>
                <w:rStyle w:val="41"/>
                <w:rFonts w:ascii="Times New Roman" w:hAnsi="Times New Roman"/>
                <w:lang w:val="en-US"/>
              </w:rPr>
              <w:t>: Modern methods of material processing by cutting and physical and technical methods. The physical basis of tool wear. Physical and technical methods of processing. Manufacturing of a part by removing a layer of material from the workpiece as a result of all possible types of exposure in mechanical, thermal, electrical and chemical environments and their combinations. Electron beam processing and laser processing, principles of operation and physical circuits, installations, applications.</w:t>
            </w:r>
          </w:p>
          <w:p w14:paraId="3B0129BE">
            <w:pPr>
              <w:pStyle w:val="35"/>
              <w:widowControl w:val="0"/>
              <w:autoSpaceDE w:val="0"/>
              <w:autoSpaceDN w:val="0"/>
              <w:jc w:val="both"/>
              <w:rPr>
                <w:rFonts w:ascii="Times New Roman" w:hAnsi="Times New Roman"/>
                <w:lang w:val="en-US"/>
              </w:rPr>
            </w:pPr>
          </w:p>
        </w:tc>
        <w:tc>
          <w:tcPr>
            <w:tcW w:w="850" w:type="dxa"/>
            <w:vMerge w:val="restart"/>
            <w:tcBorders>
              <w:top w:val="single" w:color="000000" w:sz="4" w:space="0"/>
              <w:left w:val="single" w:color="000000" w:sz="4" w:space="0"/>
              <w:right w:val="single" w:color="000000" w:sz="4" w:space="0"/>
            </w:tcBorders>
          </w:tcPr>
          <w:p w14:paraId="1279D73A">
            <w:pPr>
              <w:widowControl w:val="0"/>
              <w:autoSpaceDE w:val="0"/>
              <w:autoSpaceDN w:val="0"/>
              <w:jc w:val="center"/>
              <w:rPr>
                <w:rFonts w:ascii="Times New Roman" w:hAnsi="Times New Roman"/>
                <w:spacing w:val="-2"/>
                <w:sz w:val="24"/>
                <w:szCs w:val="24"/>
                <w:lang w:val="en-US" w:eastAsia="en-US"/>
              </w:rPr>
            </w:pPr>
            <w:r>
              <w:rPr>
                <w:rFonts w:ascii="Times New Roman" w:hAnsi="Times New Roman"/>
                <w:spacing w:val="-2"/>
                <w:sz w:val="24"/>
                <w:szCs w:val="24"/>
                <w:lang w:val="en-US" w:eastAsia="en-US"/>
              </w:rPr>
              <w:t>5</w:t>
            </w:r>
          </w:p>
        </w:tc>
        <w:tc>
          <w:tcPr>
            <w:tcW w:w="567" w:type="dxa"/>
            <w:tcBorders>
              <w:top w:val="single" w:color="000000" w:sz="4" w:space="0"/>
              <w:left w:val="single" w:color="000000" w:sz="4" w:space="0"/>
              <w:bottom w:val="single" w:color="000000" w:sz="4" w:space="0"/>
              <w:right w:val="single" w:color="000000" w:sz="4" w:space="0"/>
            </w:tcBorders>
          </w:tcPr>
          <w:p w14:paraId="728788D8">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05EB9645">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2BEC7120">
            <w:pPr>
              <w:widowControl w:val="0"/>
              <w:autoSpaceDE w:val="0"/>
              <w:autoSpaceDN w:val="0"/>
              <w:spacing w:line="304" w:lineRule="exact"/>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5289CAE0">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1C92B466">
            <w:pPr>
              <w:widowControl w:val="0"/>
              <w:autoSpaceDE w:val="0"/>
              <w:autoSpaceDN w:val="0"/>
              <w:ind w:left="223"/>
              <w:rPr>
                <w:rFonts w:ascii="Times New Roman" w:hAnsi="Times New Roman" w:eastAsia="Times New Roman"/>
                <w:b/>
                <w:sz w:val="24"/>
                <w:szCs w:val="24"/>
                <w:lang w:val="en-US" w:eastAsia="en-US"/>
              </w:rPr>
            </w:pPr>
            <w:r>
              <w:rPr>
                <w:rFonts w:eastAsia="Times New Roman" w:asciiTheme="minorHAnsi" w:hAnsiTheme="minorHAnsi"/>
                <w:b/>
                <w:sz w:val="24"/>
                <w:szCs w:val="24"/>
                <w:lang w:val="en-US" w:eastAsia="en-US"/>
              </w:rPr>
              <w:t>v</w:t>
            </w:r>
          </w:p>
        </w:tc>
        <w:tc>
          <w:tcPr>
            <w:tcW w:w="425" w:type="dxa"/>
            <w:tcBorders>
              <w:top w:val="single" w:color="000000" w:sz="4" w:space="0"/>
              <w:left w:val="single" w:color="000000" w:sz="4" w:space="0"/>
              <w:bottom w:val="single" w:color="000000" w:sz="4" w:space="0"/>
              <w:right w:val="single" w:color="000000" w:sz="4" w:space="0"/>
            </w:tcBorders>
          </w:tcPr>
          <w:p w14:paraId="67DA4D8C">
            <w:pPr>
              <w:widowControl w:val="0"/>
              <w:autoSpaceDE w:val="0"/>
              <w:autoSpaceDN w:val="0"/>
              <w:ind w:left="223"/>
              <w:rPr>
                <w:rFonts w:ascii="Times New Roman" w:hAnsi="Times New Roman" w:eastAsia="Times New Roman"/>
                <w:sz w:val="24"/>
                <w:szCs w:val="24"/>
                <w:lang w:val="en-US" w:eastAsia="en-US"/>
              </w:rPr>
            </w:pPr>
          </w:p>
        </w:tc>
        <w:tc>
          <w:tcPr>
            <w:tcW w:w="709" w:type="dxa"/>
            <w:gridSpan w:val="2"/>
            <w:tcBorders>
              <w:top w:val="single" w:color="000000" w:sz="4" w:space="0"/>
              <w:left w:val="single" w:color="000000" w:sz="4" w:space="0"/>
              <w:bottom w:val="single" w:color="000000" w:sz="4" w:space="0"/>
              <w:right w:val="single" w:color="000000" w:sz="4" w:space="0"/>
            </w:tcBorders>
          </w:tcPr>
          <w:p w14:paraId="3AE831C6">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00AF92B0">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07979126">
            <w:pPr>
              <w:widowControl w:val="0"/>
              <w:autoSpaceDE w:val="0"/>
              <w:autoSpaceDN w:val="0"/>
              <w:ind w:left="223"/>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48D969CE">
            <w:pPr>
              <w:widowControl w:val="0"/>
              <w:autoSpaceDE w:val="0"/>
              <w:autoSpaceDN w:val="0"/>
              <w:ind w:left="223"/>
              <w:rPr>
                <w:rFonts w:ascii="Times New Roman" w:hAnsi="Times New Roman" w:eastAsia="Times New Roman"/>
                <w:sz w:val="24"/>
                <w:szCs w:val="24"/>
                <w:lang w:val="en-US" w:eastAsia="en-US"/>
              </w:rPr>
            </w:pPr>
            <w:r>
              <w:rPr>
                <w:rFonts w:eastAsia="Times New Roman" w:asciiTheme="minorHAnsi" w:hAnsiTheme="minorHAnsi"/>
                <w:b/>
                <w:sz w:val="24"/>
                <w:szCs w:val="24"/>
                <w:lang w:val="en-US" w:eastAsia="en-US"/>
              </w:rPr>
              <w:t>v</w:t>
            </w:r>
          </w:p>
        </w:tc>
      </w:tr>
      <w:tr w14:paraId="3A9D4A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4E489F90">
            <w:pPr>
              <w:widowControl w:val="0"/>
              <w:autoSpaceDE w:val="0"/>
              <w:autoSpaceDN w:val="0"/>
              <w:ind w:left="21"/>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17</w:t>
            </w: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3D0D63FB">
            <w:pPr>
              <w:widowControl w:val="0"/>
              <w:autoSpaceDE w:val="0"/>
              <w:autoSpaceDN w:val="0"/>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7615D610">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BD</w:t>
            </w:r>
          </w:p>
        </w:tc>
        <w:tc>
          <w:tcPr>
            <w:tcW w:w="726" w:type="dxa"/>
            <w:tcBorders>
              <w:top w:val="single" w:color="000000" w:sz="4" w:space="0"/>
              <w:left w:val="single" w:color="000000" w:sz="4" w:space="0"/>
              <w:bottom w:val="single" w:color="000000" w:sz="4" w:space="0"/>
              <w:right w:val="single" w:color="000000" w:sz="4" w:space="0"/>
            </w:tcBorders>
          </w:tcPr>
          <w:p w14:paraId="77869220">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2597A52B">
            <w:pPr>
              <w:widowControl w:val="0"/>
              <w:autoSpaceDE w:val="0"/>
              <w:autoSpaceDN w:val="0"/>
              <w:rPr>
                <w:rFonts w:ascii="Times New Roman" w:hAnsi="Times New Roman" w:eastAsiaTheme="minorEastAsia"/>
                <w:sz w:val="24"/>
                <w:szCs w:val="24"/>
                <w:lang w:val="en-US"/>
              </w:rPr>
            </w:pPr>
            <w:r>
              <w:rPr>
                <w:rFonts w:ascii="Times New Roman" w:hAnsi="Times New Roman"/>
                <w:sz w:val="24"/>
                <w:szCs w:val="24"/>
                <w:lang w:val="en-US" w:eastAsia="en-US"/>
              </w:rPr>
              <w:t>Development of Technological Processes for the Manufacture of Parts on CNC Machines</w:t>
            </w:r>
          </w:p>
        </w:tc>
        <w:tc>
          <w:tcPr>
            <w:tcW w:w="4129" w:type="dxa"/>
            <w:tcBorders>
              <w:top w:val="single" w:color="000000" w:sz="4" w:space="0"/>
              <w:left w:val="single" w:color="000000" w:sz="4" w:space="0"/>
              <w:bottom w:val="single" w:color="000000" w:sz="4" w:space="0"/>
              <w:right w:val="single" w:color="000000" w:sz="4" w:space="0"/>
            </w:tcBorders>
          </w:tcPr>
          <w:p w14:paraId="3322FD63">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Purpose:</w:t>
            </w:r>
            <w:r>
              <w:rPr>
                <w:rStyle w:val="41"/>
                <w:rFonts w:ascii="Times New Roman" w:hAnsi="Times New Roman"/>
                <w:lang w:val="en-US"/>
              </w:rPr>
              <w:t xml:space="preserve"> Mastering the processing methods and technology of program control of machine tools in the processing of materials by cutting.</w:t>
            </w:r>
          </w:p>
          <w:p w14:paraId="5535B063">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Contents:</w:t>
            </w:r>
            <w:r>
              <w:rPr>
                <w:rStyle w:val="41"/>
                <w:rFonts w:ascii="Times New Roman" w:hAnsi="Times New Roman"/>
                <w:lang w:val="en-US"/>
              </w:rPr>
              <w:t xml:space="preserve"> Organization of management and preparation of technological equipment for machining centers. Tooling for CNC machines. Specifics of technological transitions for turning machining centers. Tooling for turning machining centers. Specifics of technological transitions for milling machining centers. Machine and tool equipment for milling machining centers. Specifics of technological transitions for CNC machines.</w:t>
            </w:r>
          </w:p>
          <w:p w14:paraId="5176CED5">
            <w:pPr>
              <w:pStyle w:val="35"/>
              <w:widowControl w:val="0"/>
              <w:autoSpaceDE w:val="0"/>
              <w:autoSpaceDN w:val="0"/>
              <w:jc w:val="both"/>
              <w:rPr>
                <w:rFonts w:ascii="Times New Roman" w:hAnsi="Times New Roman"/>
                <w:lang w:val="en-US"/>
              </w:rPr>
            </w:pPr>
          </w:p>
        </w:tc>
        <w:tc>
          <w:tcPr>
            <w:tcW w:w="850" w:type="dxa"/>
            <w:vMerge w:val="continue"/>
            <w:tcBorders>
              <w:left w:val="single" w:color="000000" w:sz="4" w:space="0"/>
              <w:bottom w:val="single" w:color="000000" w:sz="4" w:space="0"/>
              <w:right w:val="single" w:color="000000" w:sz="4" w:space="0"/>
            </w:tcBorders>
          </w:tcPr>
          <w:p w14:paraId="058E8F0C">
            <w:pPr>
              <w:widowControl w:val="0"/>
              <w:autoSpaceDE w:val="0"/>
              <w:autoSpaceDN w:val="0"/>
              <w:jc w:val="center"/>
              <w:rPr>
                <w:rFonts w:ascii="Times New Roman" w:hAnsi="Times New Roman"/>
                <w:spacing w:val="-2"/>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58FF4AAA">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2F16E6F4">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0A3E6F3F">
            <w:pPr>
              <w:widowControl w:val="0"/>
              <w:autoSpaceDE w:val="0"/>
              <w:autoSpaceDN w:val="0"/>
              <w:spacing w:line="304" w:lineRule="exact"/>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26EB4944">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0644AB0F">
            <w:pPr>
              <w:widowControl w:val="0"/>
              <w:autoSpaceDE w:val="0"/>
              <w:autoSpaceDN w:val="0"/>
              <w:ind w:left="223"/>
              <w:rPr>
                <w:rFonts w:ascii="Times New Roman" w:hAnsi="Times New Roman" w:eastAsia="Times New Roman"/>
                <w:b/>
                <w:sz w:val="24"/>
                <w:szCs w:val="24"/>
                <w:lang w:val="en-US" w:eastAsia="en-US"/>
              </w:rPr>
            </w:pPr>
          </w:p>
        </w:tc>
        <w:tc>
          <w:tcPr>
            <w:tcW w:w="425" w:type="dxa"/>
            <w:tcBorders>
              <w:top w:val="single" w:color="000000" w:sz="4" w:space="0"/>
              <w:left w:val="single" w:color="000000" w:sz="4" w:space="0"/>
              <w:bottom w:val="single" w:color="000000" w:sz="4" w:space="0"/>
              <w:right w:val="single" w:color="000000" w:sz="4" w:space="0"/>
            </w:tcBorders>
          </w:tcPr>
          <w:p w14:paraId="23CA627C">
            <w:pPr>
              <w:widowControl w:val="0"/>
              <w:autoSpaceDE w:val="0"/>
              <w:autoSpaceDN w:val="0"/>
              <w:ind w:left="223"/>
              <w:rPr>
                <w:rFonts w:ascii="Times New Roman" w:hAnsi="Times New Roman" w:eastAsia="Times New Roman"/>
                <w:sz w:val="24"/>
                <w:szCs w:val="24"/>
                <w:lang w:val="en-US" w:eastAsia="en-US"/>
              </w:rPr>
            </w:pPr>
          </w:p>
        </w:tc>
        <w:tc>
          <w:tcPr>
            <w:tcW w:w="709" w:type="dxa"/>
            <w:gridSpan w:val="2"/>
            <w:tcBorders>
              <w:top w:val="single" w:color="000000" w:sz="4" w:space="0"/>
              <w:left w:val="single" w:color="000000" w:sz="4" w:space="0"/>
              <w:bottom w:val="single" w:color="000000" w:sz="4" w:space="0"/>
              <w:right w:val="single" w:color="000000" w:sz="4" w:space="0"/>
            </w:tcBorders>
          </w:tcPr>
          <w:p w14:paraId="38444A26">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6757224D">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63BAAC09">
            <w:pPr>
              <w:widowControl w:val="0"/>
              <w:autoSpaceDE w:val="0"/>
              <w:autoSpaceDN w:val="0"/>
              <w:ind w:left="223"/>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337E55F2">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r>
      <w:tr w14:paraId="3B9CA8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07B9B95F">
            <w:pPr>
              <w:widowControl w:val="0"/>
              <w:autoSpaceDE w:val="0"/>
              <w:autoSpaceDN w:val="0"/>
              <w:ind w:left="21"/>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18</w:t>
            </w: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74586DA5">
            <w:pPr>
              <w:widowControl w:val="0"/>
              <w:autoSpaceDE w:val="0"/>
              <w:autoSpaceDN w:val="0"/>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486B78BD">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PD</w:t>
            </w:r>
          </w:p>
        </w:tc>
        <w:tc>
          <w:tcPr>
            <w:tcW w:w="726" w:type="dxa"/>
            <w:tcBorders>
              <w:top w:val="single" w:color="000000" w:sz="4" w:space="0"/>
              <w:left w:val="single" w:color="000000" w:sz="4" w:space="0"/>
              <w:bottom w:val="single" w:color="000000" w:sz="4" w:space="0"/>
              <w:right w:val="single" w:color="000000" w:sz="4" w:space="0"/>
            </w:tcBorders>
          </w:tcPr>
          <w:p w14:paraId="3FECF087">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648B0194">
            <w:pPr>
              <w:widowControl w:val="0"/>
              <w:autoSpaceDE w:val="0"/>
              <w:autoSpaceDN w:val="0"/>
              <w:rPr>
                <w:rFonts w:ascii="Times New Roman" w:hAnsi="Times New Roman" w:eastAsiaTheme="minorEastAsia"/>
                <w:sz w:val="24"/>
                <w:szCs w:val="24"/>
                <w:lang w:val="en-US"/>
              </w:rPr>
            </w:pPr>
            <w:r>
              <w:rPr>
                <w:rFonts w:ascii="Times New Roman" w:hAnsi="Times New Roman"/>
                <w:sz w:val="24"/>
                <w:szCs w:val="24"/>
                <w:lang w:val="en-US" w:eastAsia="en-US"/>
              </w:rPr>
              <w:t>Modern Technological Processes in Mechanical Engineering</w:t>
            </w:r>
          </w:p>
        </w:tc>
        <w:tc>
          <w:tcPr>
            <w:tcW w:w="4129" w:type="dxa"/>
            <w:tcBorders>
              <w:top w:val="single" w:color="000000" w:sz="4" w:space="0"/>
              <w:left w:val="single" w:color="000000" w:sz="4" w:space="0"/>
              <w:bottom w:val="single" w:color="000000" w:sz="4" w:space="0"/>
              <w:right w:val="single" w:color="000000" w:sz="4" w:space="0"/>
            </w:tcBorders>
          </w:tcPr>
          <w:p w14:paraId="222C57C7">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Purpose:</w:t>
            </w:r>
            <w:r>
              <w:rPr>
                <w:rStyle w:val="41"/>
                <w:rFonts w:ascii="Times New Roman" w:hAnsi="Times New Roman"/>
                <w:lang w:val="en-US"/>
              </w:rPr>
              <w:t xml:space="preserve"> acquisition of knowledge of the ability to use modern technological processes of mechanical processing, welding and assembly industries.</w:t>
            </w:r>
          </w:p>
          <w:p w14:paraId="30B24A1A">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Contents:</w:t>
            </w:r>
            <w:r>
              <w:rPr>
                <w:rStyle w:val="41"/>
                <w:rFonts w:ascii="Times New Roman" w:hAnsi="Times New Roman"/>
                <w:lang w:val="en-US"/>
              </w:rPr>
              <w:t xml:space="preserve"> Problems of modern mechanical engineering. Modern technologies of metal forming. Various classes of welding. Automatic laser cutting for metal cutting. Technology of metal cutting. Machine tools used in flexible manufacturing systems. Principles of aggregation of machine tools. Automated control of machines. Multipurpose machines and machining centers. Methods for controlling the accuracy of processing on machining centers. Manufacture of products from non-metallic materials.</w:t>
            </w:r>
          </w:p>
          <w:p w14:paraId="0068B4B0">
            <w:pPr>
              <w:pStyle w:val="35"/>
              <w:widowControl w:val="0"/>
              <w:autoSpaceDE w:val="0"/>
              <w:autoSpaceDN w:val="0"/>
              <w:jc w:val="both"/>
              <w:rPr>
                <w:rFonts w:ascii="Times New Roman" w:hAnsi="Times New Roman"/>
                <w:lang w:val="en-US"/>
              </w:rPr>
            </w:pPr>
          </w:p>
        </w:tc>
        <w:tc>
          <w:tcPr>
            <w:tcW w:w="850" w:type="dxa"/>
            <w:vMerge w:val="restart"/>
            <w:tcBorders>
              <w:top w:val="single" w:color="000000" w:sz="4" w:space="0"/>
              <w:left w:val="single" w:color="000000" w:sz="4" w:space="0"/>
              <w:right w:val="single" w:color="000000" w:sz="4" w:space="0"/>
            </w:tcBorders>
          </w:tcPr>
          <w:p w14:paraId="54B38D55">
            <w:pPr>
              <w:widowControl w:val="0"/>
              <w:autoSpaceDE w:val="0"/>
              <w:autoSpaceDN w:val="0"/>
              <w:jc w:val="center"/>
              <w:rPr>
                <w:rFonts w:ascii="Times New Roman" w:hAnsi="Times New Roman"/>
                <w:spacing w:val="-2"/>
                <w:sz w:val="24"/>
                <w:szCs w:val="24"/>
                <w:lang w:val="en-US" w:eastAsia="en-US"/>
              </w:rPr>
            </w:pPr>
            <w:r>
              <w:rPr>
                <w:rFonts w:ascii="Times New Roman" w:hAnsi="Times New Roman"/>
                <w:spacing w:val="-2"/>
                <w:sz w:val="24"/>
                <w:szCs w:val="24"/>
                <w:lang w:val="en-US" w:eastAsia="en-US"/>
              </w:rPr>
              <w:t>6</w:t>
            </w:r>
          </w:p>
        </w:tc>
        <w:tc>
          <w:tcPr>
            <w:tcW w:w="567" w:type="dxa"/>
            <w:tcBorders>
              <w:top w:val="single" w:color="000000" w:sz="4" w:space="0"/>
              <w:left w:val="single" w:color="000000" w:sz="4" w:space="0"/>
              <w:bottom w:val="single" w:color="000000" w:sz="4" w:space="0"/>
              <w:right w:val="single" w:color="000000" w:sz="4" w:space="0"/>
            </w:tcBorders>
          </w:tcPr>
          <w:p w14:paraId="56182D1C">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1FFE8BFD">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521151BD">
            <w:pPr>
              <w:widowControl w:val="0"/>
              <w:autoSpaceDE w:val="0"/>
              <w:autoSpaceDN w:val="0"/>
              <w:spacing w:line="304" w:lineRule="exact"/>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37263FFF">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64DD1E2C">
            <w:pPr>
              <w:widowControl w:val="0"/>
              <w:autoSpaceDE w:val="0"/>
              <w:autoSpaceDN w:val="0"/>
              <w:ind w:left="223"/>
              <w:rPr>
                <w:rFonts w:ascii="Times New Roman" w:hAnsi="Times New Roman" w:eastAsia="Times New Roman"/>
                <w:b/>
                <w:sz w:val="24"/>
                <w:szCs w:val="24"/>
                <w:lang w:val="en-US" w:eastAsia="en-US"/>
              </w:rPr>
            </w:pPr>
            <w:r>
              <w:rPr>
                <w:rFonts w:ascii="Times New Roman" w:hAnsi="Times New Roman" w:eastAsia="Times New Roman"/>
                <w:sz w:val="24"/>
                <w:szCs w:val="24"/>
                <w:lang w:val="en-US" w:eastAsia="en-US"/>
              </w:rPr>
              <w:t>v</w:t>
            </w:r>
          </w:p>
        </w:tc>
        <w:tc>
          <w:tcPr>
            <w:tcW w:w="425" w:type="dxa"/>
            <w:tcBorders>
              <w:top w:val="single" w:color="000000" w:sz="4" w:space="0"/>
              <w:left w:val="single" w:color="000000" w:sz="4" w:space="0"/>
              <w:bottom w:val="single" w:color="000000" w:sz="4" w:space="0"/>
              <w:right w:val="single" w:color="000000" w:sz="4" w:space="0"/>
            </w:tcBorders>
          </w:tcPr>
          <w:p w14:paraId="3288C4C2">
            <w:pPr>
              <w:widowControl w:val="0"/>
              <w:autoSpaceDE w:val="0"/>
              <w:autoSpaceDN w:val="0"/>
              <w:ind w:left="223"/>
              <w:rPr>
                <w:rFonts w:ascii="Times New Roman" w:hAnsi="Times New Roman" w:eastAsia="Times New Roman"/>
                <w:sz w:val="24"/>
                <w:szCs w:val="24"/>
                <w:lang w:val="en-US" w:eastAsia="en-US"/>
              </w:rPr>
            </w:pPr>
          </w:p>
        </w:tc>
        <w:tc>
          <w:tcPr>
            <w:tcW w:w="709" w:type="dxa"/>
            <w:gridSpan w:val="2"/>
            <w:tcBorders>
              <w:top w:val="single" w:color="000000" w:sz="4" w:space="0"/>
              <w:left w:val="single" w:color="000000" w:sz="4" w:space="0"/>
              <w:bottom w:val="single" w:color="000000" w:sz="4" w:space="0"/>
              <w:right w:val="single" w:color="000000" w:sz="4" w:space="0"/>
            </w:tcBorders>
          </w:tcPr>
          <w:p w14:paraId="1592D7C5">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3527F797">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5DEED2F3">
            <w:pPr>
              <w:widowControl w:val="0"/>
              <w:autoSpaceDE w:val="0"/>
              <w:autoSpaceDN w:val="0"/>
              <w:ind w:left="223"/>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33861467">
            <w:pPr>
              <w:widowControl w:val="0"/>
              <w:autoSpaceDE w:val="0"/>
              <w:autoSpaceDN w:val="0"/>
              <w:ind w:left="223"/>
              <w:rPr>
                <w:rFonts w:ascii="Times New Roman" w:hAnsi="Times New Roman" w:eastAsia="Times New Roman"/>
                <w:sz w:val="24"/>
                <w:szCs w:val="24"/>
                <w:lang w:val="en-US" w:eastAsia="en-US"/>
              </w:rPr>
            </w:pPr>
          </w:p>
        </w:tc>
      </w:tr>
      <w:tr w14:paraId="54CF49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7C264815">
            <w:pPr>
              <w:widowControl w:val="0"/>
              <w:autoSpaceDE w:val="0"/>
              <w:autoSpaceDN w:val="0"/>
              <w:ind w:left="21"/>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19</w:t>
            </w: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0DC11F51">
            <w:pPr>
              <w:widowControl w:val="0"/>
              <w:autoSpaceDE w:val="0"/>
              <w:autoSpaceDN w:val="0"/>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04EA3D9B">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PD</w:t>
            </w:r>
          </w:p>
        </w:tc>
        <w:tc>
          <w:tcPr>
            <w:tcW w:w="726" w:type="dxa"/>
            <w:tcBorders>
              <w:top w:val="single" w:color="000000" w:sz="4" w:space="0"/>
              <w:left w:val="single" w:color="000000" w:sz="4" w:space="0"/>
              <w:bottom w:val="single" w:color="000000" w:sz="4" w:space="0"/>
              <w:right w:val="single" w:color="000000" w:sz="4" w:space="0"/>
            </w:tcBorders>
          </w:tcPr>
          <w:p w14:paraId="6F70B763">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7731445B">
            <w:pPr>
              <w:widowControl w:val="0"/>
              <w:autoSpaceDE w:val="0"/>
              <w:autoSpaceDN w:val="0"/>
              <w:rPr>
                <w:rFonts w:ascii="Times New Roman" w:hAnsi="Times New Roman" w:eastAsiaTheme="minorEastAsia"/>
                <w:sz w:val="24"/>
                <w:szCs w:val="24"/>
                <w:lang w:val="en-US"/>
              </w:rPr>
            </w:pPr>
            <w:r>
              <w:rPr>
                <w:rFonts w:ascii="Times New Roman" w:hAnsi="Times New Roman"/>
                <w:sz w:val="24"/>
                <w:szCs w:val="24"/>
                <w:lang w:val="en-US" w:eastAsia="en-US"/>
              </w:rPr>
              <w:t>Modern Technologies and Equipment for Welding Production</w:t>
            </w:r>
          </w:p>
        </w:tc>
        <w:tc>
          <w:tcPr>
            <w:tcW w:w="4129" w:type="dxa"/>
            <w:tcBorders>
              <w:top w:val="single" w:color="000000" w:sz="4" w:space="0"/>
              <w:left w:val="single" w:color="000000" w:sz="4" w:space="0"/>
              <w:bottom w:val="single" w:color="000000" w:sz="4" w:space="0"/>
              <w:right w:val="single" w:color="000000" w:sz="4" w:space="0"/>
            </w:tcBorders>
          </w:tcPr>
          <w:p w14:paraId="15D8A4BC">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Purpose:</w:t>
            </w:r>
            <w:r>
              <w:rPr>
                <w:rStyle w:val="41"/>
                <w:rFonts w:ascii="Times New Roman" w:hAnsi="Times New Roman"/>
                <w:lang w:val="en-US"/>
              </w:rPr>
              <w:t xml:space="preserve"> to study modern technologies and equipment of welding production and acquire skills in applying the methods of designing the technological process of welding production.</w:t>
            </w:r>
          </w:p>
          <w:p w14:paraId="65191FBA">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Contents:</w:t>
            </w:r>
            <w:r>
              <w:rPr>
                <w:rStyle w:val="41"/>
                <w:rFonts w:ascii="Times New Roman" w:hAnsi="Times New Roman"/>
                <w:lang w:val="en-US"/>
              </w:rPr>
              <w:t xml:space="preserve"> Physical basis of arc welding. Arc welding in shielding gases and submerged arc welding. Electro slag welding. Electron beam welding. Laser welding. Equipment for laser welding. Spot contact welding. Seam contact welding. Relief welding. Butt welding. Cold welding. Diffusion welding. ultrasonic welding. Friction welding. Roll welding. Thermocompression welding. Explosion welding. High frequency welding. Magnetic pulse welding.</w:t>
            </w:r>
          </w:p>
          <w:p w14:paraId="4A81C47D">
            <w:pPr>
              <w:pStyle w:val="35"/>
              <w:widowControl w:val="0"/>
              <w:autoSpaceDE w:val="0"/>
              <w:autoSpaceDN w:val="0"/>
              <w:jc w:val="both"/>
              <w:rPr>
                <w:rFonts w:ascii="Times New Roman" w:hAnsi="Times New Roman"/>
                <w:lang w:val="en-US"/>
              </w:rPr>
            </w:pPr>
          </w:p>
        </w:tc>
        <w:tc>
          <w:tcPr>
            <w:tcW w:w="850" w:type="dxa"/>
            <w:vMerge w:val="continue"/>
            <w:tcBorders>
              <w:left w:val="single" w:color="000000" w:sz="4" w:space="0"/>
              <w:bottom w:val="single" w:color="000000" w:sz="4" w:space="0"/>
              <w:right w:val="single" w:color="000000" w:sz="4" w:space="0"/>
            </w:tcBorders>
          </w:tcPr>
          <w:p w14:paraId="016666AD">
            <w:pPr>
              <w:widowControl w:val="0"/>
              <w:autoSpaceDE w:val="0"/>
              <w:autoSpaceDN w:val="0"/>
              <w:jc w:val="center"/>
              <w:rPr>
                <w:rFonts w:ascii="Times New Roman" w:hAnsi="Times New Roman"/>
                <w:spacing w:val="-2"/>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7D559755">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02FC80BB">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42009946">
            <w:pPr>
              <w:widowControl w:val="0"/>
              <w:autoSpaceDE w:val="0"/>
              <w:autoSpaceDN w:val="0"/>
              <w:spacing w:line="304" w:lineRule="exact"/>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3AB44E35">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18D6BADB">
            <w:pPr>
              <w:widowControl w:val="0"/>
              <w:autoSpaceDE w:val="0"/>
              <w:autoSpaceDN w:val="0"/>
              <w:ind w:left="223"/>
              <w:rPr>
                <w:rFonts w:ascii="Times New Roman" w:hAnsi="Times New Roman" w:eastAsia="Times New Roman"/>
                <w:b/>
                <w:sz w:val="24"/>
                <w:szCs w:val="24"/>
                <w:lang w:val="en-US" w:eastAsia="en-US"/>
              </w:rPr>
            </w:pPr>
          </w:p>
        </w:tc>
        <w:tc>
          <w:tcPr>
            <w:tcW w:w="425" w:type="dxa"/>
            <w:tcBorders>
              <w:top w:val="single" w:color="000000" w:sz="4" w:space="0"/>
              <w:left w:val="single" w:color="000000" w:sz="4" w:space="0"/>
              <w:bottom w:val="single" w:color="000000" w:sz="4" w:space="0"/>
              <w:right w:val="single" w:color="000000" w:sz="4" w:space="0"/>
            </w:tcBorders>
          </w:tcPr>
          <w:p w14:paraId="11C21A92">
            <w:pPr>
              <w:widowControl w:val="0"/>
              <w:autoSpaceDE w:val="0"/>
              <w:autoSpaceDN w:val="0"/>
              <w:ind w:left="223"/>
              <w:rPr>
                <w:rFonts w:ascii="Times New Roman" w:hAnsi="Times New Roman" w:eastAsia="Times New Roman"/>
                <w:sz w:val="24"/>
                <w:szCs w:val="24"/>
                <w:lang w:val="en-US" w:eastAsia="en-US"/>
              </w:rPr>
            </w:pPr>
          </w:p>
        </w:tc>
        <w:tc>
          <w:tcPr>
            <w:tcW w:w="709" w:type="dxa"/>
            <w:gridSpan w:val="2"/>
            <w:tcBorders>
              <w:top w:val="single" w:color="000000" w:sz="4" w:space="0"/>
              <w:left w:val="single" w:color="000000" w:sz="4" w:space="0"/>
              <w:bottom w:val="single" w:color="000000" w:sz="4" w:space="0"/>
              <w:right w:val="single" w:color="000000" w:sz="4" w:space="0"/>
            </w:tcBorders>
          </w:tcPr>
          <w:p w14:paraId="73E77FF1">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7DCAAFAB">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2BF9567A">
            <w:pPr>
              <w:widowControl w:val="0"/>
              <w:autoSpaceDE w:val="0"/>
              <w:autoSpaceDN w:val="0"/>
              <w:ind w:left="223"/>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194D3A9C">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r>
      <w:tr w14:paraId="517FD4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2770A38F">
            <w:pPr>
              <w:widowControl w:val="0"/>
              <w:autoSpaceDE w:val="0"/>
              <w:autoSpaceDN w:val="0"/>
              <w:ind w:left="21"/>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20</w:t>
            </w:r>
          </w:p>
        </w:tc>
        <w:tc>
          <w:tcPr>
            <w:tcW w:w="1129" w:type="dxa"/>
            <w:vMerge w:val="restart"/>
            <w:tcBorders>
              <w:top w:val="single" w:color="000000" w:sz="4" w:space="0"/>
              <w:left w:val="single" w:color="000000" w:sz="4" w:space="0"/>
              <w:bottom w:val="single" w:color="000000" w:sz="4" w:space="0"/>
              <w:right w:val="single" w:color="000000" w:sz="4" w:space="0"/>
            </w:tcBorders>
            <w:vAlign w:val="center"/>
          </w:tcPr>
          <w:p w14:paraId="53DE8864">
            <w:pPr>
              <w:widowControl w:val="0"/>
              <w:autoSpaceDE w:val="0"/>
              <w:autoSpaceDN w:val="0"/>
              <w:rPr>
                <w:rFonts w:ascii="Times New Roman" w:hAnsi="Times New Roman"/>
                <w:sz w:val="24"/>
                <w:szCs w:val="24"/>
                <w:lang w:val="en-US" w:eastAsia="en-US"/>
              </w:rPr>
            </w:pPr>
            <w:r>
              <w:rPr>
                <w:rFonts w:ascii="Times New Roman" w:hAnsi="Times New Roman"/>
                <w:sz w:val="24"/>
                <w:szCs w:val="24"/>
                <w:lang w:val="en-US" w:eastAsia="en-US"/>
              </w:rPr>
              <w:t>Machine Design Methods</w:t>
            </w:r>
          </w:p>
        </w:tc>
        <w:tc>
          <w:tcPr>
            <w:tcW w:w="704" w:type="dxa"/>
            <w:tcBorders>
              <w:top w:val="single" w:color="000000" w:sz="4" w:space="0"/>
              <w:left w:val="single" w:color="000000" w:sz="4" w:space="0"/>
              <w:bottom w:val="single" w:color="000000" w:sz="4" w:space="0"/>
              <w:right w:val="single" w:color="000000" w:sz="4" w:space="0"/>
            </w:tcBorders>
          </w:tcPr>
          <w:p w14:paraId="682DCC11">
            <w:pPr>
              <w:widowControl w:val="0"/>
              <w:autoSpaceDE w:val="0"/>
              <w:autoSpaceDN w:val="0"/>
              <w:rPr>
                <w:rFonts w:ascii="Times New Roman" w:hAnsi="Times New Roman"/>
                <w:sz w:val="24"/>
                <w:szCs w:val="24"/>
                <w:lang w:val="en-US" w:eastAsia="en-US"/>
              </w:rPr>
            </w:pPr>
            <w:r>
              <w:rPr>
                <w:rFonts w:ascii="Times New Roman" w:hAnsi="Times New Roman"/>
                <w:sz w:val="24"/>
                <w:szCs w:val="24"/>
                <w:lang w:val="en-US" w:eastAsia="en-US"/>
              </w:rPr>
              <w:t>PD</w:t>
            </w:r>
          </w:p>
        </w:tc>
        <w:tc>
          <w:tcPr>
            <w:tcW w:w="726" w:type="dxa"/>
            <w:tcBorders>
              <w:top w:val="single" w:color="000000" w:sz="4" w:space="0"/>
              <w:left w:val="single" w:color="000000" w:sz="4" w:space="0"/>
              <w:bottom w:val="single" w:color="000000" w:sz="4" w:space="0"/>
              <w:right w:val="single" w:color="000000" w:sz="4" w:space="0"/>
            </w:tcBorders>
          </w:tcPr>
          <w:p w14:paraId="681220E5">
            <w:pPr>
              <w:widowControl w:val="0"/>
              <w:autoSpaceDE w:val="0"/>
              <w:autoSpaceDN w:val="0"/>
              <w:rPr>
                <w:rFonts w:ascii="Times New Roman" w:hAnsi="Times New Roman"/>
                <w:sz w:val="24"/>
                <w:szCs w:val="24"/>
                <w:lang w:val="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479CC829">
            <w:pPr>
              <w:widowControl w:val="0"/>
              <w:autoSpaceDE w:val="0"/>
              <w:autoSpaceDN w:val="0"/>
              <w:rPr>
                <w:rFonts w:ascii="Times New Roman" w:hAnsi="Times New Roman"/>
                <w:sz w:val="24"/>
                <w:szCs w:val="24"/>
                <w:lang w:val="en-US" w:eastAsia="en-US"/>
              </w:rPr>
            </w:pPr>
            <w:r>
              <w:rPr>
                <w:rFonts w:ascii="Times New Roman" w:hAnsi="Times New Roman"/>
                <w:sz w:val="24"/>
                <w:szCs w:val="24"/>
                <w:lang w:val="en-US" w:eastAsia="en-US"/>
              </w:rPr>
              <w:t>Reliability and Durability of Machines’</w:t>
            </w:r>
          </w:p>
        </w:tc>
        <w:tc>
          <w:tcPr>
            <w:tcW w:w="4129" w:type="dxa"/>
            <w:tcBorders>
              <w:top w:val="single" w:color="000000" w:sz="4" w:space="0"/>
              <w:left w:val="single" w:color="000000" w:sz="4" w:space="0"/>
              <w:bottom w:val="single" w:color="000000" w:sz="4" w:space="0"/>
              <w:right w:val="single" w:color="000000" w:sz="4" w:space="0"/>
            </w:tcBorders>
          </w:tcPr>
          <w:p w14:paraId="2E08CD67">
            <w:pPr>
              <w:pStyle w:val="35"/>
              <w:widowControl w:val="0"/>
              <w:autoSpaceDE w:val="0"/>
              <w:autoSpaceDN w:val="0"/>
              <w:jc w:val="both"/>
              <w:rPr>
                <w:rStyle w:val="41"/>
                <w:rFonts w:ascii="Times New Roman" w:hAnsi="Times New Roman"/>
                <w:lang w:val="kk-KZ"/>
              </w:rPr>
            </w:pPr>
            <w:r>
              <w:rPr>
                <w:rStyle w:val="41"/>
                <w:rFonts w:ascii="Times New Roman" w:hAnsi="Times New Roman"/>
                <w:b/>
                <w:lang w:val="en-US"/>
              </w:rPr>
              <w:t>Purpose</w:t>
            </w:r>
            <w:r>
              <w:rPr>
                <w:rStyle w:val="41"/>
                <w:rFonts w:ascii="Times New Roman" w:hAnsi="Times New Roman"/>
                <w:lang w:val="en-US"/>
              </w:rPr>
              <w:t>: formation of basic knowledge on the analysis of the reliability and durability of equipment, the main directions for improving their reliability indicators at the stage of design, manufacture, operation of equipment.</w:t>
            </w:r>
          </w:p>
          <w:p w14:paraId="1CF77BB5">
            <w:pPr>
              <w:widowControl w:val="0"/>
              <w:autoSpaceDE w:val="0"/>
              <w:autoSpaceDN w:val="0"/>
              <w:ind w:left="159" w:right="142"/>
              <w:jc w:val="both"/>
              <w:rPr>
                <w:rStyle w:val="41"/>
                <w:rFonts w:ascii="Times New Roman" w:hAnsi="Times New Roman"/>
                <w:sz w:val="22"/>
                <w:szCs w:val="22"/>
                <w:lang w:val="en-US"/>
              </w:rPr>
            </w:pPr>
            <w:r>
              <w:rPr>
                <w:rStyle w:val="41"/>
                <w:rFonts w:ascii="Times New Roman" w:hAnsi="Times New Roman"/>
                <w:b/>
                <w:sz w:val="22"/>
                <w:szCs w:val="22"/>
                <w:lang w:val="en-US"/>
              </w:rPr>
              <w:t>Content</w:t>
            </w:r>
            <w:r>
              <w:rPr>
                <w:rStyle w:val="41"/>
                <w:rFonts w:ascii="Times New Roman" w:hAnsi="Times New Roman"/>
                <w:sz w:val="22"/>
                <w:szCs w:val="22"/>
                <w:lang w:val="en-US"/>
              </w:rPr>
              <w:t>. The main indicators of reliability and durability. The physical foundations of reliability theory. The physics of failure occurrence. The laws of distribution of failures. Wear of machines and mechanisms. The mechanics of destruction. Friction and lubrication. Technological methods for ensuring reliability. Redundancy of systems. Quality and reliability. Reliability tests. Diagnostics of machines. Performing diagnostics of the condition of complex technological equipment. Development of effective reliability testing methods.</w:t>
            </w:r>
          </w:p>
          <w:p w14:paraId="351164FC">
            <w:pPr>
              <w:widowControl w:val="0"/>
              <w:autoSpaceDE w:val="0"/>
              <w:autoSpaceDN w:val="0"/>
              <w:ind w:left="159" w:right="142"/>
              <w:jc w:val="both"/>
              <w:rPr>
                <w:rFonts w:ascii="Times New Roman" w:hAnsi="Times New Roman"/>
                <w:lang w:val="en-US"/>
              </w:rPr>
            </w:pPr>
          </w:p>
        </w:tc>
        <w:tc>
          <w:tcPr>
            <w:tcW w:w="850" w:type="dxa"/>
            <w:vMerge w:val="restart"/>
            <w:tcBorders>
              <w:top w:val="single" w:color="000000" w:sz="4" w:space="0"/>
              <w:left w:val="single" w:color="000000" w:sz="4" w:space="0"/>
              <w:right w:val="single" w:color="000000" w:sz="4" w:space="0"/>
            </w:tcBorders>
          </w:tcPr>
          <w:p w14:paraId="2D63C598">
            <w:pPr>
              <w:widowControl w:val="0"/>
              <w:autoSpaceDE w:val="0"/>
              <w:autoSpaceDN w:val="0"/>
              <w:jc w:val="center"/>
              <w:rPr>
                <w:rFonts w:ascii="Times New Roman" w:hAnsi="Times New Roman"/>
                <w:spacing w:val="-2"/>
                <w:sz w:val="24"/>
                <w:szCs w:val="24"/>
                <w:lang w:val="en-US" w:eastAsia="en-US"/>
              </w:rPr>
            </w:pPr>
            <w:r>
              <w:rPr>
                <w:rFonts w:ascii="Times New Roman" w:hAnsi="Times New Roman"/>
                <w:spacing w:val="-2"/>
                <w:sz w:val="24"/>
                <w:szCs w:val="24"/>
                <w:lang w:val="en-US" w:eastAsia="en-US"/>
              </w:rPr>
              <w:t>6</w:t>
            </w:r>
          </w:p>
        </w:tc>
        <w:tc>
          <w:tcPr>
            <w:tcW w:w="567" w:type="dxa"/>
            <w:tcBorders>
              <w:top w:val="single" w:color="000000" w:sz="4" w:space="0"/>
              <w:left w:val="single" w:color="000000" w:sz="4" w:space="0"/>
              <w:bottom w:val="single" w:color="000000" w:sz="4" w:space="0"/>
              <w:right w:val="single" w:color="000000" w:sz="4" w:space="0"/>
            </w:tcBorders>
          </w:tcPr>
          <w:p w14:paraId="5716F61C">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7F426C76">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348C017D">
            <w:pPr>
              <w:widowControl w:val="0"/>
              <w:autoSpaceDE w:val="0"/>
              <w:autoSpaceDN w:val="0"/>
              <w:spacing w:line="304" w:lineRule="exact"/>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0B2EEB54">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6E748190">
            <w:pPr>
              <w:widowControl w:val="0"/>
              <w:autoSpaceDE w:val="0"/>
              <w:autoSpaceDN w:val="0"/>
              <w:ind w:left="223"/>
              <w:rPr>
                <w:rFonts w:ascii="Times New Roman" w:hAnsi="Times New Roman" w:eastAsia="Times New Roman"/>
                <w:b/>
                <w:sz w:val="24"/>
                <w:szCs w:val="24"/>
                <w:lang w:val="en-US" w:eastAsia="en-US"/>
              </w:rPr>
            </w:pPr>
            <w:r>
              <w:rPr>
                <w:rFonts w:ascii="Times New Roman" w:hAnsi="Times New Roman" w:eastAsia="Times New Roman"/>
                <w:sz w:val="24"/>
                <w:szCs w:val="24"/>
                <w:lang w:val="en-US" w:eastAsia="en-US"/>
              </w:rPr>
              <w:t>v</w:t>
            </w:r>
          </w:p>
        </w:tc>
        <w:tc>
          <w:tcPr>
            <w:tcW w:w="425" w:type="dxa"/>
            <w:tcBorders>
              <w:top w:val="single" w:color="000000" w:sz="4" w:space="0"/>
              <w:left w:val="single" w:color="000000" w:sz="4" w:space="0"/>
              <w:bottom w:val="single" w:color="000000" w:sz="4" w:space="0"/>
              <w:right w:val="single" w:color="000000" w:sz="4" w:space="0"/>
            </w:tcBorders>
          </w:tcPr>
          <w:p w14:paraId="074D5169">
            <w:pPr>
              <w:widowControl w:val="0"/>
              <w:autoSpaceDE w:val="0"/>
              <w:autoSpaceDN w:val="0"/>
              <w:ind w:left="223"/>
              <w:rPr>
                <w:rFonts w:ascii="Times New Roman" w:hAnsi="Times New Roman" w:eastAsia="Times New Roman"/>
                <w:sz w:val="24"/>
                <w:szCs w:val="24"/>
                <w:lang w:val="en-US" w:eastAsia="en-US"/>
              </w:rPr>
            </w:pPr>
          </w:p>
        </w:tc>
        <w:tc>
          <w:tcPr>
            <w:tcW w:w="709" w:type="dxa"/>
            <w:gridSpan w:val="2"/>
            <w:tcBorders>
              <w:top w:val="single" w:color="000000" w:sz="4" w:space="0"/>
              <w:left w:val="single" w:color="000000" w:sz="4" w:space="0"/>
              <w:bottom w:val="single" w:color="000000" w:sz="4" w:space="0"/>
              <w:right w:val="single" w:color="000000" w:sz="4" w:space="0"/>
            </w:tcBorders>
          </w:tcPr>
          <w:p w14:paraId="1F2C2063">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075A69AD">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74763285">
            <w:pPr>
              <w:widowControl w:val="0"/>
              <w:autoSpaceDE w:val="0"/>
              <w:autoSpaceDN w:val="0"/>
              <w:ind w:left="223"/>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07B0D82F">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b/>
                <w:sz w:val="24"/>
                <w:szCs w:val="24"/>
                <w:lang w:val="en-US" w:eastAsia="en-US"/>
              </w:rPr>
              <w:t>v</w:t>
            </w:r>
          </w:p>
        </w:tc>
      </w:tr>
      <w:tr w14:paraId="1E44BA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05" w:hRule="atLeast"/>
        </w:trPr>
        <w:tc>
          <w:tcPr>
            <w:tcW w:w="420" w:type="dxa"/>
            <w:tcBorders>
              <w:top w:val="single" w:color="000000" w:sz="4" w:space="0"/>
              <w:left w:val="single" w:color="000000" w:sz="4" w:space="0"/>
              <w:bottom w:val="single" w:color="000000" w:sz="4" w:space="0"/>
              <w:right w:val="single" w:color="000000" w:sz="4" w:space="0"/>
            </w:tcBorders>
          </w:tcPr>
          <w:p w14:paraId="47C5B892">
            <w:pPr>
              <w:widowControl w:val="0"/>
              <w:autoSpaceDE w:val="0"/>
              <w:autoSpaceDN w:val="0"/>
              <w:ind w:left="21"/>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21</w:t>
            </w: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4225BBF9">
            <w:pPr>
              <w:widowControl w:val="0"/>
              <w:autoSpaceDE w:val="0"/>
              <w:autoSpaceDN w:val="0"/>
              <w:rPr>
                <w:rFonts w:asciiTheme="minorHAnsi" w:hAnsiTheme="minorHAnsi"/>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30777535">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PD</w:t>
            </w:r>
          </w:p>
        </w:tc>
        <w:tc>
          <w:tcPr>
            <w:tcW w:w="726" w:type="dxa"/>
            <w:tcBorders>
              <w:top w:val="single" w:color="000000" w:sz="4" w:space="0"/>
              <w:left w:val="single" w:color="000000" w:sz="4" w:space="0"/>
              <w:bottom w:val="single" w:color="000000" w:sz="4" w:space="0"/>
              <w:right w:val="single" w:color="000000" w:sz="4" w:space="0"/>
            </w:tcBorders>
          </w:tcPr>
          <w:p w14:paraId="4F524EA5">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6A809EA0">
            <w:pPr>
              <w:widowControl w:val="0"/>
              <w:autoSpaceDE w:val="0"/>
              <w:autoSpaceDN w:val="0"/>
              <w:rPr>
                <w:rFonts w:ascii="Times New Roman" w:hAnsi="Times New Roman"/>
                <w:sz w:val="24"/>
                <w:szCs w:val="24"/>
                <w:lang w:val="en-US" w:eastAsia="en-US"/>
              </w:rPr>
            </w:pPr>
            <w:r>
              <w:rPr>
                <w:rFonts w:ascii="Times New Roman" w:hAnsi="Times New Roman"/>
                <w:sz w:val="24"/>
                <w:szCs w:val="24"/>
                <w:lang w:val="en-US" w:eastAsia="en-US"/>
              </w:rPr>
              <w:t>Nanostructured Coatings and Coating Technologies</w:t>
            </w:r>
          </w:p>
        </w:tc>
        <w:tc>
          <w:tcPr>
            <w:tcW w:w="4129" w:type="dxa"/>
            <w:tcBorders>
              <w:top w:val="single" w:color="000000" w:sz="4" w:space="0"/>
              <w:left w:val="single" w:color="000000" w:sz="4" w:space="0"/>
              <w:bottom w:val="single" w:color="000000" w:sz="4" w:space="0"/>
              <w:right w:val="single" w:color="000000" w:sz="4" w:space="0"/>
            </w:tcBorders>
          </w:tcPr>
          <w:p w14:paraId="35547FF4">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Purpose</w:t>
            </w:r>
            <w:r>
              <w:rPr>
                <w:rStyle w:val="41"/>
                <w:rFonts w:ascii="Times New Roman" w:hAnsi="Times New Roman"/>
                <w:lang w:val="en-US"/>
              </w:rPr>
              <w:t>: formation of knowledge about the physics of the deposition process and film growth; relationship between the physical properties of thin films and coatings and their structural features; methods of formation of nanostructured coatings and films.</w:t>
            </w:r>
          </w:p>
          <w:p w14:paraId="30486F64">
            <w:pPr>
              <w:pStyle w:val="35"/>
              <w:widowControl w:val="0"/>
              <w:autoSpaceDE w:val="0"/>
              <w:autoSpaceDN w:val="0"/>
              <w:jc w:val="both"/>
              <w:rPr>
                <w:rStyle w:val="41"/>
                <w:rFonts w:ascii="Times New Roman" w:hAnsi="Times New Roman"/>
                <w:lang w:val="en-US"/>
              </w:rPr>
            </w:pPr>
            <w:r>
              <w:rPr>
                <w:rStyle w:val="41"/>
                <w:rFonts w:ascii="Times New Roman" w:hAnsi="Times New Roman"/>
                <w:b/>
                <w:lang w:val="en-US"/>
              </w:rPr>
              <w:t>Content.</w:t>
            </w:r>
            <w:r>
              <w:rPr>
                <w:rStyle w:val="41"/>
                <w:rFonts w:ascii="Times New Roman" w:hAnsi="Times New Roman"/>
                <w:lang w:val="en-US"/>
              </w:rPr>
              <w:t xml:space="preserve"> Regularities and processes of formation of thin films. Materials of thin films and nanostructured coatings. Growth of films from nuclei to a continuous coating. Layer-by-layer and spiral growth of films. Methods for obtaining nanostructured coatings. Thermal vacuum spraying. Application of nanostructured carbon coatings. electrolytic deposition. Magnetron sputtering of metals</w:t>
            </w:r>
          </w:p>
          <w:p w14:paraId="5E29BBE3">
            <w:pPr>
              <w:pStyle w:val="35"/>
              <w:widowControl w:val="0"/>
              <w:autoSpaceDE w:val="0"/>
              <w:autoSpaceDN w:val="0"/>
              <w:jc w:val="both"/>
              <w:rPr>
                <w:rStyle w:val="41"/>
                <w:rFonts w:ascii="Times New Roman" w:hAnsi="Times New Roman"/>
                <w:lang w:val="en-US"/>
              </w:rPr>
            </w:pPr>
            <w:r>
              <w:rPr>
                <w:rStyle w:val="41"/>
                <w:rFonts w:ascii="Times New Roman" w:hAnsi="Times New Roman"/>
                <w:lang w:val="en-US"/>
              </w:rPr>
              <w:t>Coating equipment and modes. Study of the structure of coatings and their defects.</w:t>
            </w:r>
          </w:p>
          <w:p w14:paraId="57A91BA1">
            <w:pPr>
              <w:pStyle w:val="35"/>
              <w:widowControl w:val="0"/>
              <w:autoSpaceDE w:val="0"/>
              <w:autoSpaceDN w:val="0"/>
              <w:jc w:val="both"/>
              <w:rPr>
                <w:rStyle w:val="41"/>
                <w:rFonts w:ascii="Times New Roman" w:hAnsi="Times New Roman"/>
                <w:lang w:val="en-US"/>
              </w:rPr>
            </w:pPr>
          </w:p>
        </w:tc>
        <w:tc>
          <w:tcPr>
            <w:tcW w:w="850" w:type="dxa"/>
            <w:vMerge w:val="continue"/>
            <w:tcBorders>
              <w:top w:val="single" w:color="000000" w:sz="4" w:space="0"/>
              <w:left w:val="single" w:color="000000" w:sz="4" w:space="0"/>
              <w:right w:val="single" w:color="000000" w:sz="4" w:space="0"/>
            </w:tcBorders>
          </w:tcPr>
          <w:p w14:paraId="48EDFB90">
            <w:pPr>
              <w:widowControl w:val="0"/>
              <w:autoSpaceDE w:val="0"/>
              <w:autoSpaceDN w:val="0"/>
              <w:jc w:val="center"/>
              <w:rPr>
                <w:rFonts w:asciiTheme="minorHAnsi" w:hAnsiTheme="minorHAnsi"/>
                <w:spacing w:val="-2"/>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6AFA1E6B">
            <w:pPr>
              <w:widowControl w:val="0"/>
              <w:autoSpaceDE w:val="0"/>
              <w:autoSpaceDN w:val="0"/>
              <w:ind w:left="223"/>
              <w:rPr>
                <w:rFonts w:eastAsia="Times New Roman" w:asciiTheme="minorHAnsi" w:hAnsiTheme="minorHAnsi"/>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604276CB">
            <w:pPr>
              <w:widowControl w:val="0"/>
              <w:autoSpaceDE w:val="0"/>
              <w:autoSpaceDN w:val="0"/>
              <w:ind w:left="223"/>
              <w:rPr>
                <w:rFonts w:eastAsia="Times New Roman" w:asciiTheme="minorHAnsi" w:hAnsiTheme="minorHAnsi"/>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3F48455D">
            <w:pPr>
              <w:widowControl w:val="0"/>
              <w:autoSpaceDE w:val="0"/>
              <w:autoSpaceDN w:val="0"/>
              <w:spacing w:line="304" w:lineRule="exact"/>
              <w:ind w:left="223"/>
              <w:rPr>
                <w:rFonts w:eastAsia="Times New Roman" w:asciiTheme="minorHAnsi" w:hAnsiTheme="minorHAnsi"/>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5DF234FB">
            <w:pPr>
              <w:widowControl w:val="0"/>
              <w:autoSpaceDE w:val="0"/>
              <w:autoSpaceDN w:val="0"/>
              <w:ind w:left="223"/>
              <w:rPr>
                <w:rFonts w:eastAsia="Times New Roman" w:asciiTheme="minorHAnsi" w:hAnsiTheme="minorHAnsi"/>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53C2E715">
            <w:pPr>
              <w:widowControl w:val="0"/>
              <w:autoSpaceDE w:val="0"/>
              <w:autoSpaceDN w:val="0"/>
              <w:ind w:left="223"/>
              <w:rPr>
                <w:rFonts w:eastAsia="Times New Roman" w:asciiTheme="minorHAnsi" w:hAnsiTheme="minorHAnsi"/>
                <w:b/>
                <w:sz w:val="24"/>
                <w:szCs w:val="24"/>
                <w:lang w:val="en-US" w:eastAsia="en-US"/>
              </w:rPr>
            </w:pPr>
          </w:p>
        </w:tc>
        <w:tc>
          <w:tcPr>
            <w:tcW w:w="425" w:type="dxa"/>
            <w:tcBorders>
              <w:top w:val="single" w:color="000000" w:sz="4" w:space="0"/>
              <w:left w:val="single" w:color="000000" w:sz="4" w:space="0"/>
              <w:bottom w:val="single" w:color="000000" w:sz="4" w:space="0"/>
              <w:right w:val="single" w:color="000000" w:sz="4" w:space="0"/>
            </w:tcBorders>
          </w:tcPr>
          <w:p w14:paraId="5E274AFE">
            <w:pPr>
              <w:widowControl w:val="0"/>
              <w:autoSpaceDE w:val="0"/>
              <w:autoSpaceDN w:val="0"/>
              <w:ind w:left="223"/>
              <w:rPr>
                <w:rFonts w:eastAsia="Times New Roman" w:asciiTheme="minorHAnsi" w:hAnsiTheme="minorHAnsi"/>
                <w:sz w:val="24"/>
                <w:szCs w:val="24"/>
                <w:lang w:val="en-US" w:eastAsia="en-US"/>
              </w:rPr>
            </w:pPr>
            <w:r>
              <w:rPr>
                <w:rFonts w:ascii="Times New Roman" w:hAnsi="Times New Roman"/>
                <w:sz w:val="24"/>
                <w:szCs w:val="24"/>
                <w:lang w:val="en-US"/>
              </w:rPr>
              <w:t>v</w:t>
            </w:r>
          </w:p>
        </w:tc>
        <w:tc>
          <w:tcPr>
            <w:tcW w:w="709" w:type="dxa"/>
            <w:gridSpan w:val="2"/>
            <w:tcBorders>
              <w:top w:val="single" w:color="000000" w:sz="4" w:space="0"/>
              <w:left w:val="single" w:color="000000" w:sz="4" w:space="0"/>
              <w:bottom w:val="single" w:color="000000" w:sz="4" w:space="0"/>
              <w:right w:val="single" w:color="000000" w:sz="4" w:space="0"/>
            </w:tcBorders>
          </w:tcPr>
          <w:p w14:paraId="74239F2D">
            <w:pPr>
              <w:widowControl w:val="0"/>
              <w:autoSpaceDE w:val="0"/>
              <w:autoSpaceDN w:val="0"/>
              <w:ind w:left="223"/>
              <w:rPr>
                <w:rFonts w:eastAsia="Times New Roman" w:asciiTheme="minorHAnsi" w:hAnsiTheme="minorHAnsi"/>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2A288C18">
            <w:pPr>
              <w:pStyle w:val="42"/>
              <w:rPr>
                <w:rFonts w:ascii="Times New Roman" w:hAnsi="Times New Roman"/>
                <w:b/>
                <w:sz w:val="24"/>
                <w:szCs w:val="24"/>
                <w:lang w:val="en-US"/>
              </w:rPr>
            </w:pPr>
          </w:p>
        </w:tc>
        <w:tc>
          <w:tcPr>
            <w:tcW w:w="567" w:type="dxa"/>
            <w:tcBorders>
              <w:top w:val="single" w:color="000000" w:sz="4" w:space="0"/>
              <w:left w:val="single" w:color="000000" w:sz="4" w:space="0"/>
              <w:bottom w:val="single" w:color="000000" w:sz="4" w:space="0"/>
              <w:right w:val="single" w:color="auto" w:sz="4" w:space="0"/>
            </w:tcBorders>
          </w:tcPr>
          <w:p w14:paraId="34D6FAE2">
            <w:pPr>
              <w:pStyle w:val="42"/>
              <w:ind w:left="223"/>
              <w:rPr>
                <w:rFonts w:ascii="Times New Roman" w:hAnsi="Times New Roman"/>
                <w:sz w:val="24"/>
                <w:szCs w:val="24"/>
                <w:lang w:val="en-US"/>
              </w:rPr>
            </w:pPr>
          </w:p>
        </w:tc>
        <w:tc>
          <w:tcPr>
            <w:tcW w:w="709" w:type="dxa"/>
            <w:tcBorders>
              <w:top w:val="single" w:color="000000" w:sz="4" w:space="0"/>
              <w:left w:val="single" w:color="000000" w:sz="4" w:space="0"/>
              <w:bottom w:val="single" w:color="000000" w:sz="4" w:space="0"/>
              <w:right w:val="single" w:color="000000" w:sz="4" w:space="0"/>
            </w:tcBorders>
          </w:tcPr>
          <w:p w14:paraId="76BCA338">
            <w:pPr>
              <w:pStyle w:val="42"/>
              <w:ind w:left="223"/>
              <w:rPr>
                <w:rFonts w:ascii="Times New Roman" w:hAnsi="Times New Roman"/>
                <w:sz w:val="24"/>
                <w:szCs w:val="24"/>
                <w:lang w:val="en-US"/>
              </w:rPr>
            </w:pPr>
            <w:r>
              <w:rPr>
                <w:rFonts w:ascii="Times New Roman" w:hAnsi="Times New Roman"/>
                <w:sz w:val="24"/>
                <w:szCs w:val="24"/>
                <w:lang w:val="en-US"/>
              </w:rPr>
              <w:t>v</w:t>
            </w:r>
          </w:p>
        </w:tc>
      </w:tr>
      <w:tr w14:paraId="01D6DB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0470D6AC">
            <w:pPr>
              <w:widowControl w:val="0"/>
              <w:autoSpaceDE w:val="0"/>
              <w:autoSpaceDN w:val="0"/>
              <w:ind w:left="21"/>
              <w:rPr>
                <w:rFonts w:ascii="Times New Roman" w:hAnsi="Times New Roman" w:eastAsia="Times New Roman"/>
                <w:sz w:val="24"/>
                <w:szCs w:val="24"/>
                <w:lang w:val="kk-KZ" w:eastAsia="en-US"/>
              </w:rPr>
            </w:pPr>
            <w:r>
              <w:rPr>
                <w:rFonts w:ascii="Times New Roman" w:hAnsi="Times New Roman" w:eastAsia="Times New Roman"/>
                <w:sz w:val="24"/>
                <w:szCs w:val="24"/>
                <w:lang w:val="kk-KZ" w:eastAsia="en-US"/>
              </w:rPr>
              <w:t>22</w:t>
            </w: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30CCCAEB">
            <w:pPr>
              <w:widowControl w:val="0"/>
              <w:autoSpaceDE w:val="0"/>
              <w:autoSpaceDN w:val="0"/>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5179DAB3">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PD</w:t>
            </w:r>
          </w:p>
        </w:tc>
        <w:tc>
          <w:tcPr>
            <w:tcW w:w="726" w:type="dxa"/>
            <w:tcBorders>
              <w:top w:val="single" w:color="000000" w:sz="4" w:space="0"/>
              <w:left w:val="single" w:color="000000" w:sz="4" w:space="0"/>
              <w:bottom w:val="single" w:color="000000" w:sz="4" w:space="0"/>
              <w:right w:val="single" w:color="000000" w:sz="4" w:space="0"/>
            </w:tcBorders>
          </w:tcPr>
          <w:p w14:paraId="347F7E70">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422022B8">
            <w:pPr>
              <w:widowControl w:val="0"/>
              <w:autoSpaceDE w:val="0"/>
              <w:autoSpaceDN w:val="0"/>
              <w:rPr>
                <w:rFonts w:ascii="Times New Roman" w:hAnsi="Times New Roman" w:eastAsiaTheme="minorEastAsia"/>
                <w:sz w:val="24"/>
                <w:szCs w:val="24"/>
                <w:lang w:val="en-US"/>
              </w:rPr>
            </w:pPr>
            <w:r>
              <w:rPr>
                <w:rFonts w:ascii="Times New Roman" w:hAnsi="Times New Roman"/>
                <w:sz w:val="24"/>
                <w:szCs w:val="24"/>
                <w:lang w:val="en-US" w:eastAsia="en-US"/>
              </w:rPr>
              <w:t>Machine Design Methods</w:t>
            </w:r>
          </w:p>
        </w:tc>
        <w:tc>
          <w:tcPr>
            <w:tcW w:w="4129" w:type="dxa"/>
            <w:tcBorders>
              <w:top w:val="single" w:color="000000" w:sz="4" w:space="0"/>
              <w:left w:val="single" w:color="000000" w:sz="4" w:space="0"/>
              <w:bottom w:val="single" w:color="000000" w:sz="4" w:space="0"/>
              <w:right w:val="single" w:color="000000" w:sz="4" w:space="0"/>
            </w:tcBorders>
          </w:tcPr>
          <w:p w14:paraId="251390FF">
            <w:pPr>
              <w:pStyle w:val="42"/>
              <w:jc w:val="both"/>
              <w:rPr>
                <w:rStyle w:val="41"/>
                <w:rFonts w:ascii="Times New Roman" w:hAnsi="Times New Roman"/>
                <w:lang w:val="en-US"/>
              </w:rPr>
            </w:pPr>
            <w:r>
              <w:rPr>
                <w:rStyle w:val="41"/>
                <w:rFonts w:ascii="Times New Roman" w:hAnsi="Times New Roman"/>
                <w:b/>
                <w:lang w:val="en-US"/>
              </w:rPr>
              <w:t>Purpose:</w:t>
            </w:r>
            <w:r>
              <w:rPr>
                <w:rStyle w:val="41"/>
                <w:rFonts w:ascii="Times New Roman" w:hAnsi="Times New Roman"/>
                <w:lang w:val="en-US"/>
              </w:rPr>
              <w:t xml:space="preserve"> Formation of modern ideas on the design and construction of machines and structures that give the greatest economic effect and have high technical, economic and operational performance.</w:t>
            </w:r>
          </w:p>
          <w:p w14:paraId="188D31C0">
            <w:pPr>
              <w:pStyle w:val="42"/>
              <w:jc w:val="both"/>
              <w:rPr>
                <w:rStyle w:val="41"/>
                <w:rFonts w:ascii="Times New Roman" w:hAnsi="Times New Roman"/>
                <w:lang w:val="en-US"/>
              </w:rPr>
            </w:pPr>
            <w:r>
              <w:rPr>
                <w:rStyle w:val="41"/>
                <w:rFonts w:ascii="Times New Roman" w:hAnsi="Times New Roman"/>
                <w:b/>
                <w:lang w:val="en-US"/>
              </w:rPr>
              <w:t>Content</w:t>
            </w:r>
            <w:r>
              <w:rPr>
                <w:rStyle w:val="41"/>
                <w:rFonts w:ascii="Times New Roman" w:hAnsi="Times New Roman"/>
                <w:lang w:val="en-US"/>
              </w:rPr>
              <w:t>:Machine design, methodology, tasks. Stages of machine development. Search for ideas and design principles. Traditional and modern design methods. Elements of the theory of reliability and tribology. Calculation of models for tension-compression, torsion, bending and at variable stresses. Criteria for calculating machines and the theory of elasticity. Design calculations of joints and mechanical transmissions. Selection of bearings.</w:t>
            </w:r>
          </w:p>
          <w:p w14:paraId="20F6F6DF">
            <w:pPr>
              <w:pStyle w:val="42"/>
              <w:jc w:val="both"/>
              <w:rPr>
                <w:rFonts w:ascii="Times New Roman" w:hAnsi="Times New Roman"/>
                <w:lang w:val="en-US"/>
              </w:rPr>
            </w:pPr>
          </w:p>
        </w:tc>
        <w:tc>
          <w:tcPr>
            <w:tcW w:w="850" w:type="dxa"/>
            <w:vMerge w:val="restart"/>
            <w:tcBorders>
              <w:top w:val="single" w:color="000000" w:sz="4" w:space="0"/>
              <w:left w:val="single" w:color="000000" w:sz="4" w:space="0"/>
              <w:right w:val="single" w:color="000000" w:sz="4" w:space="0"/>
            </w:tcBorders>
          </w:tcPr>
          <w:p w14:paraId="3551FF63">
            <w:pPr>
              <w:widowControl w:val="0"/>
              <w:autoSpaceDE w:val="0"/>
              <w:autoSpaceDN w:val="0"/>
              <w:jc w:val="center"/>
              <w:rPr>
                <w:rFonts w:ascii="Times New Roman" w:hAnsi="Times New Roman"/>
                <w:spacing w:val="-2"/>
                <w:sz w:val="24"/>
                <w:szCs w:val="24"/>
                <w:lang w:val="kk-KZ" w:eastAsia="en-US"/>
              </w:rPr>
            </w:pPr>
            <w:r>
              <w:rPr>
                <w:rFonts w:ascii="Times New Roman" w:hAnsi="Times New Roman"/>
                <w:spacing w:val="-2"/>
                <w:sz w:val="24"/>
                <w:szCs w:val="24"/>
                <w:lang w:val="kk-KZ" w:eastAsia="en-US"/>
              </w:rPr>
              <w:t>5</w:t>
            </w:r>
          </w:p>
        </w:tc>
        <w:tc>
          <w:tcPr>
            <w:tcW w:w="567" w:type="dxa"/>
            <w:tcBorders>
              <w:top w:val="single" w:color="000000" w:sz="4" w:space="0"/>
              <w:left w:val="single" w:color="000000" w:sz="4" w:space="0"/>
              <w:bottom w:val="single" w:color="000000" w:sz="4" w:space="0"/>
              <w:right w:val="single" w:color="000000" w:sz="4" w:space="0"/>
            </w:tcBorders>
          </w:tcPr>
          <w:p w14:paraId="31B2A192">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1C0A51D4">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7E4DFC56">
            <w:pPr>
              <w:widowControl w:val="0"/>
              <w:autoSpaceDE w:val="0"/>
              <w:autoSpaceDN w:val="0"/>
              <w:spacing w:line="304" w:lineRule="exact"/>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7ACA744A">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1432D662">
            <w:pPr>
              <w:widowControl w:val="0"/>
              <w:autoSpaceDE w:val="0"/>
              <w:autoSpaceDN w:val="0"/>
              <w:ind w:left="223"/>
              <w:rPr>
                <w:rFonts w:ascii="Times New Roman" w:hAnsi="Times New Roman" w:eastAsia="Times New Roman"/>
                <w:b/>
                <w:sz w:val="24"/>
                <w:szCs w:val="24"/>
                <w:lang w:val="en-US" w:eastAsia="en-US"/>
              </w:rPr>
            </w:pPr>
          </w:p>
        </w:tc>
        <w:tc>
          <w:tcPr>
            <w:tcW w:w="425" w:type="dxa"/>
            <w:tcBorders>
              <w:top w:val="single" w:color="000000" w:sz="4" w:space="0"/>
              <w:left w:val="single" w:color="000000" w:sz="4" w:space="0"/>
              <w:bottom w:val="single" w:color="000000" w:sz="4" w:space="0"/>
              <w:right w:val="single" w:color="000000" w:sz="4" w:space="0"/>
            </w:tcBorders>
          </w:tcPr>
          <w:p w14:paraId="7F960C46">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709" w:type="dxa"/>
            <w:gridSpan w:val="2"/>
            <w:tcBorders>
              <w:top w:val="single" w:color="000000" w:sz="4" w:space="0"/>
              <w:left w:val="single" w:color="000000" w:sz="4" w:space="0"/>
              <w:bottom w:val="single" w:color="000000" w:sz="4" w:space="0"/>
              <w:right w:val="single" w:color="000000" w:sz="4" w:space="0"/>
            </w:tcBorders>
          </w:tcPr>
          <w:p w14:paraId="4177839E">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066296A6">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4F6CD7D7">
            <w:pPr>
              <w:widowControl w:val="0"/>
              <w:autoSpaceDE w:val="0"/>
              <w:autoSpaceDN w:val="0"/>
              <w:ind w:left="223"/>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5DCF55C0">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sz w:val="24"/>
                <w:szCs w:val="24"/>
                <w:lang w:val="en-US"/>
              </w:rPr>
              <w:t>v</w:t>
            </w:r>
          </w:p>
        </w:tc>
      </w:tr>
      <w:tr w14:paraId="31A7BA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7DB2F72D">
            <w:pPr>
              <w:widowControl w:val="0"/>
              <w:autoSpaceDE w:val="0"/>
              <w:autoSpaceDN w:val="0"/>
              <w:ind w:left="21"/>
              <w:rPr>
                <w:rFonts w:ascii="Times New Roman" w:hAnsi="Times New Roman" w:eastAsia="Times New Roman"/>
                <w:sz w:val="24"/>
                <w:szCs w:val="24"/>
                <w:lang w:val="kk-KZ" w:eastAsia="en-US"/>
              </w:rPr>
            </w:pPr>
            <w:r>
              <w:rPr>
                <w:rFonts w:ascii="Times New Roman" w:hAnsi="Times New Roman" w:eastAsia="Times New Roman"/>
                <w:sz w:val="24"/>
                <w:szCs w:val="24"/>
                <w:lang w:val="kk-KZ" w:eastAsia="en-US"/>
              </w:rPr>
              <w:t>23</w:t>
            </w: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5BEBB5A9">
            <w:pPr>
              <w:widowControl w:val="0"/>
              <w:autoSpaceDE w:val="0"/>
              <w:autoSpaceDN w:val="0"/>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5B6C2A46">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PD</w:t>
            </w:r>
          </w:p>
        </w:tc>
        <w:tc>
          <w:tcPr>
            <w:tcW w:w="726" w:type="dxa"/>
            <w:tcBorders>
              <w:top w:val="single" w:color="000000" w:sz="4" w:space="0"/>
              <w:left w:val="single" w:color="000000" w:sz="4" w:space="0"/>
              <w:bottom w:val="single" w:color="000000" w:sz="4" w:space="0"/>
              <w:right w:val="single" w:color="000000" w:sz="4" w:space="0"/>
            </w:tcBorders>
          </w:tcPr>
          <w:p w14:paraId="7EA65F9A">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4F36C94E">
            <w:pPr>
              <w:widowControl w:val="0"/>
              <w:autoSpaceDE w:val="0"/>
              <w:autoSpaceDN w:val="0"/>
              <w:rPr>
                <w:rFonts w:ascii="Times New Roman" w:hAnsi="Times New Roman" w:eastAsiaTheme="minorEastAsia"/>
                <w:sz w:val="24"/>
                <w:szCs w:val="24"/>
                <w:lang w:val="en-US"/>
              </w:rPr>
            </w:pPr>
            <w:r>
              <w:rPr>
                <w:rFonts w:ascii="Times New Roman" w:hAnsi="Times New Roman"/>
                <w:sz w:val="24"/>
                <w:szCs w:val="24"/>
                <w:lang w:val="en-US" w:eastAsia="en-US"/>
              </w:rPr>
              <w:t>Techniques for Designing Assembly Technology</w:t>
            </w:r>
          </w:p>
        </w:tc>
        <w:tc>
          <w:tcPr>
            <w:tcW w:w="4129" w:type="dxa"/>
            <w:tcBorders>
              <w:top w:val="single" w:color="000000" w:sz="4" w:space="0"/>
              <w:left w:val="single" w:color="000000" w:sz="4" w:space="0"/>
              <w:bottom w:val="single" w:color="000000" w:sz="4" w:space="0"/>
              <w:right w:val="single" w:color="000000" w:sz="4" w:space="0"/>
            </w:tcBorders>
          </w:tcPr>
          <w:p w14:paraId="384F5420">
            <w:pPr>
              <w:pStyle w:val="42"/>
              <w:jc w:val="both"/>
              <w:rPr>
                <w:rStyle w:val="41"/>
                <w:rFonts w:ascii="Times New Roman" w:hAnsi="Times New Roman"/>
                <w:lang w:val="kk-KZ"/>
              </w:rPr>
            </w:pPr>
            <w:r>
              <w:rPr>
                <w:rStyle w:val="41"/>
                <w:rFonts w:ascii="Times New Roman" w:hAnsi="Times New Roman"/>
                <w:b/>
                <w:lang w:val="en-US"/>
              </w:rPr>
              <w:t>Purpose</w:t>
            </w:r>
            <w:r>
              <w:rPr>
                <w:rStyle w:val="41"/>
                <w:rFonts w:ascii="Times New Roman" w:hAnsi="Times New Roman"/>
                <w:lang w:val="en-US"/>
              </w:rPr>
              <w:t xml:space="preserve">: to gain skills in assembly design methods and assembly technology in serial andmass production. </w:t>
            </w:r>
          </w:p>
          <w:p w14:paraId="5C6EC0BE">
            <w:pPr>
              <w:pStyle w:val="42"/>
              <w:jc w:val="both"/>
              <w:rPr>
                <w:rStyle w:val="41"/>
                <w:rFonts w:ascii="Times New Roman" w:hAnsi="Times New Roman"/>
                <w:lang w:val="en-US"/>
              </w:rPr>
            </w:pPr>
            <w:r>
              <w:rPr>
                <w:rStyle w:val="41"/>
                <w:rFonts w:ascii="Times New Roman" w:hAnsi="Times New Roman"/>
                <w:b/>
                <w:lang w:val="en-US"/>
              </w:rPr>
              <w:t>Contents:</w:t>
            </w:r>
            <w:r>
              <w:rPr>
                <w:rStyle w:val="41"/>
                <w:rFonts w:ascii="Times New Roman" w:hAnsi="Times New Roman"/>
                <w:lang w:val="en-US"/>
              </w:rPr>
              <w:t xml:space="preserve"> Forms of organizing assembly work. Non-flow stationary and mobile assembly. Fundamentals of the theory of basing, base modeling. Methods for achieving machine accuracy indicators. Typical and group technological assembly processes. Design of assembly production technology. Technology and equipment for assembling typical machine units. Assembly of mechanical gears.Assembly of connections with guide surfaces. Automation of assembly operations.</w:t>
            </w:r>
          </w:p>
          <w:p w14:paraId="5E7032EA">
            <w:pPr>
              <w:pStyle w:val="42"/>
              <w:jc w:val="both"/>
              <w:rPr>
                <w:rFonts w:ascii="Times New Roman" w:hAnsi="Times New Roman"/>
                <w:lang w:val="kk-KZ"/>
              </w:rPr>
            </w:pPr>
          </w:p>
        </w:tc>
        <w:tc>
          <w:tcPr>
            <w:tcW w:w="850" w:type="dxa"/>
            <w:vMerge w:val="continue"/>
            <w:tcBorders>
              <w:left w:val="single" w:color="000000" w:sz="4" w:space="0"/>
              <w:bottom w:val="single" w:color="000000" w:sz="4" w:space="0"/>
              <w:right w:val="single" w:color="000000" w:sz="4" w:space="0"/>
            </w:tcBorders>
          </w:tcPr>
          <w:p w14:paraId="7C1DB890">
            <w:pPr>
              <w:widowControl w:val="0"/>
              <w:autoSpaceDE w:val="0"/>
              <w:autoSpaceDN w:val="0"/>
              <w:jc w:val="center"/>
              <w:rPr>
                <w:rFonts w:ascii="Times New Roman" w:hAnsi="Times New Roman"/>
                <w:spacing w:val="-2"/>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07142323">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619F06B7">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74B8CC81">
            <w:pPr>
              <w:widowControl w:val="0"/>
              <w:autoSpaceDE w:val="0"/>
              <w:autoSpaceDN w:val="0"/>
              <w:spacing w:line="304" w:lineRule="exact"/>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127F1135">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sz w:val="24"/>
                <w:szCs w:val="24"/>
                <w:lang w:val="en-US"/>
              </w:rPr>
              <w:t>v</w:t>
            </w:r>
          </w:p>
        </w:tc>
        <w:tc>
          <w:tcPr>
            <w:tcW w:w="567" w:type="dxa"/>
            <w:tcBorders>
              <w:top w:val="single" w:color="000000" w:sz="4" w:space="0"/>
              <w:left w:val="single" w:color="000000" w:sz="4" w:space="0"/>
              <w:bottom w:val="single" w:color="000000" w:sz="4" w:space="0"/>
              <w:right w:val="single" w:color="000000" w:sz="4" w:space="0"/>
            </w:tcBorders>
          </w:tcPr>
          <w:p w14:paraId="2290441F">
            <w:pPr>
              <w:widowControl w:val="0"/>
              <w:autoSpaceDE w:val="0"/>
              <w:autoSpaceDN w:val="0"/>
              <w:ind w:left="223"/>
              <w:rPr>
                <w:rFonts w:ascii="Times New Roman" w:hAnsi="Times New Roman" w:eastAsia="Times New Roman"/>
                <w:b/>
                <w:sz w:val="24"/>
                <w:szCs w:val="24"/>
                <w:lang w:val="en-US" w:eastAsia="en-US"/>
              </w:rPr>
            </w:pPr>
          </w:p>
        </w:tc>
        <w:tc>
          <w:tcPr>
            <w:tcW w:w="425" w:type="dxa"/>
            <w:tcBorders>
              <w:top w:val="single" w:color="000000" w:sz="4" w:space="0"/>
              <w:left w:val="single" w:color="000000" w:sz="4" w:space="0"/>
              <w:bottom w:val="single" w:color="000000" w:sz="4" w:space="0"/>
              <w:right w:val="single" w:color="000000" w:sz="4" w:space="0"/>
            </w:tcBorders>
          </w:tcPr>
          <w:p w14:paraId="01E62EEE">
            <w:pPr>
              <w:widowControl w:val="0"/>
              <w:autoSpaceDE w:val="0"/>
              <w:autoSpaceDN w:val="0"/>
              <w:ind w:left="223"/>
              <w:rPr>
                <w:rFonts w:ascii="Times New Roman" w:hAnsi="Times New Roman" w:eastAsia="Times New Roman"/>
                <w:sz w:val="24"/>
                <w:szCs w:val="24"/>
                <w:lang w:val="en-US" w:eastAsia="en-US"/>
              </w:rPr>
            </w:pPr>
          </w:p>
        </w:tc>
        <w:tc>
          <w:tcPr>
            <w:tcW w:w="709" w:type="dxa"/>
            <w:gridSpan w:val="2"/>
            <w:tcBorders>
              <w:top w:val="single" w:color="000000" w:sz="4" w:space="0"/>
              <w:left w:val="single" w:color="000000" w:sz="4" w:space="0"/>
              <w:bottom w:val="single" w:color="000000" w:sz="4" w:space="0"/>
              <w:right w:val="single" w:color="000000" w:sz="4" w:space="0"/>
            </w:tcBorders>
          </w:tcPr>
          <w:p w14:paraId="21FF5FB6">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11358B89">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29FA1C55">
            <w:pPr>
              <w:widowControl w:val="0"/>
              <w:autoSpaceDE w:val="0"/>
              <w:autoSpaceDN w:val="0"/>
              <w:ind w:left="223"/>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2791C659">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sz w:val="24"/>
                <w:szCs w:val="24"/>
                <w:lang w:val="en-US"/>
              </w:rPr>
              <w:t>v</w:t>
            </w:r>
          </w:p>
        </w:tc>
      </w:tr>
      <w:tr w14:paraId="29376D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667C9C1B">
            <w:pPr>
              <w:widowControl w:val="0"/>
              <w:autoSpaceDE w:val="0"/>
              <w:autoSpaceDN w:val="0"/>
              <w:ind w:left="21"/>
              <w:rPr>
                <w:rFonts w:ascii="Times New Roman" w:hAnsi="Times New Roman" w:eastAsia="Times New Roman"/>
                <w:sz w:val="24"/>
                <w:szCs w:val="24"/>
                <w:lang w:val="kk-KZ" w:eastAsia="en-US"/>
              </w:rPr>
            </w:pPr>
            <w:r>
              <w:rPr>
                <w:rFonts w:ascii="Times New Roman" w:hAnsi="Times New Roman" w:eastAsia="Times New Roman"/>
                <w:sz w:val="24"/>
                <w:szCs w:val="24"/>
                <w:lang w:val="kk-KZ" w:eastAsia="en-US"/>
              </w:rPr>
              <w:t>24</w:t>
            </w: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34F10136">
            <w:pPr>
              <w:widowControl w:val="0"/>
              <w:autoSpaceDE w:val="0"/>
              <w:autoSpaceDN w:val="0"/>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499C0746">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PD</w:t>
            </w:r>
          </w:p>
        </w:tc>
        <w:tc>
          <w:tcPr>
            <w:tcW w:w="726" w:type="dxa"/>
            <w:tcBorders>
              <w:top w:val="single" w:color="000000" w:sz="4" w:space="0"/>
              <w:left w:val="single" w:color="000000" w:sz="4" w:space="0"/>
              <w:bottom w:val="single" w:color="000000" w:sz="4" w:space="0"/>
              <w:right w:val="single" w:color="000000" w:sz="4" w:space="0"/>
            </w:tcBorders>
          </w:tcPr>
          <w:p w14:paraId="56AB49C0">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3491A84C">
            <w:pPr>
              <w:widowControl w:val="0"/>
              <w:autoSpaceDE w:val="0"/>
              <w:autoSpaceDN w:val="0"/>
              <w:rPr>
                <w:rFonts w:ascii="Times New Roman" w:hAnsi="Times New Roman" w:eastAsiaTheme="minorEastAsia"/>
                <w:sz w:val="24"/>
                <w:szCs w:val="24"/>
                <w:lang w:val="en-US"/>
              </w:rPr>
            </w:pPr>
            <w:r>
              <w:rPr>
                <w:rFonts w:ascii="Times New Roman" w:hAnsi="Times New Roman"/>
                <w:sz w:val="24"/>
                <w:szCs w:val="24"/>
                <w:lang w:val="en-US" w:eastAsia="en-US"/>
              </w:rPr>
              <w:t>Design of the Automated Plant Site and Shops</w:t>
            </w:r>
          </w:p>
        </w:tc>
        <w:tc>
          <w:tcPr>
            <w:tcW w:w="4129" w:type="dxa"/>
            <w:tcBorders>
              <w:top w:val="single" w:color="000000" w:sz="4" w:space="0"/>
              <w:left w:val="single" w:color="000000" w:sz="4" w:space="0"/>
              <w:bottom w:val="single" w:color="000000" w:sz="4" w:space="0"/>
              <w:right w:val="single" w:color="000000" w:sz="4" w:space="0"/>
            </w:tcBorders>
          </w:tcPr>
          <w:p w14:paraId="5713AAA7">
            <w:pPr>
              <w:pStyle w:val="42"/>
              <w:jc w:val="both"/>
              <w:rPr>
                <w:rStyle w:val="41"/>
                <w:rFonts w:ascii="Times New Roman" w:hAnsi="Times New Roman"/>
                <w:lang w:val="en-US"/>
              </w:rPr>
            </w:pPr>
            <w:r>
              <w:rPr>
                <w:rStyle w:val="41"/>
                <w:rFonts w:ascii="Times New Roman" w:hAnsi="Times New Roman"/>
                <w:b/>
                <w:lang w:val="en-US"/>
              </w:rPr>
              <w:t>Purpose:</w:t>
            </w:r>
            <w:r>
              <w:rPr>
                <w:rStyle w:val="41"/>
                <w:rFonts w:ascii="Times New Roman" w:hAnsi="Times New Roman"/>
                <w:lang w:val="en-US"/>
              </w:rPr>
              <w:t xml:space="preserve"> formation of knowledge and skills in the field of mechanical engineering for the design of automated sections and workshops, the ability to carry out calculations of individual subsystems, develop optimal structure options.</w:t>
            </w:r>
          </w:p>
          <w:p w14:paraId="1BC99B54">
            <w:pPr>
              <w:pStyle w:val="42"/>
              <w:jc w:val="both"/>
              <w:rPr>
                <w:rStyle w:val="41"/>
                <w:rFonts w:ascii="Times New Roman" w:hAnsi="Times New Roman"/>
                <w:lang w:val="en-US"/>
              </w:rPr>
            </w:pPr>
            <w:r>
              <w:rPr>
                <w:rStyle w:val="41"/>
                <w:rFonts w:ascii="Times New Roman" w:hAnsi="Times New Roman"/>
                <w:b/>
                <w:lang w:val="en-US"/>
              </w:rPr>
              <w:t>Contents:</w:t>
            </w:r>
            <w:r>
              <w:rPr>
                <w:rStyle w:val="41"/>
                <w:rFonts w:ascii="Times New Roman" w:hAnsi="Times New Roman"/>
                <w:lang w:val="en-US"/>
              </w:rPr>
              <w:t xml:space="preserve"> Features of the manufacture of machines and their parts, the use of automated technological processes and innovative technologies of mechanical engineering. Methods for designing automated sections and workshops. Feasibility study for the use of automated sections and workshops, various system options. Automation of the design of technological processes. Modular technology for manufacturing parts.Automated systems for classification, grouping and design of technological processes.</w:t>
            </w:r>
          </w:p>
          <w:p w14:paraId="3BEE7A4E">
            <w:pPr>
              <w:pStyle w:val="42"/>
              <w:jc w:val="both"/>
              <w:rPr>
                <w:rFonts w:ascii="Times New Roman" w:hAnsi="Times New Roman"/>
                <w:lang w:val="kk-KZ"/>
              </w:rPr>
            </w:pPr>
          </w:p>
        </w:tc>
        <w:tc>
          <w:tcPr>
            <w:tcW w:w="850" w:type="dxa"/>
            <w:vMerge w:val="restart"/>
            <w:tcBorders>
              <w:top w:val="single" w:color="000000" w:sz="4" w:space="0"/>
              <w:left w:val="single" w:color="000000" w:sz="4" w:space="0"/>
              <w:right w:val="single" w:color="000000" w:sz="4" w:space="0"/>
            </w:tcBorders>
          </w:tcPr>
          <w:p w14:paraId="51DF913A">
            <w:pPr>
              <w:widowControl w:val="0"/>
              <w:autoSpaceDE w:val="0"/>
              <w:autoSpaceDN w:val="0"/>
              <w:jc w:val="center"/>
              <w:rPr>
                <w:rFonts w:ascii="Times New Roman" w:hAnsi="Times New Roman"/>
                <w:spacing w:val="-2"/>
                <w:sz w:val="24"/>
                <w:szCs w:val="24"/>
                <w:lang w:val="kk-KZ" w:eastAsia="en-US"/>
              </w:rPr>
            </w:pPr>
            <w:r>
              <w:rPr>
                <w:rFonts w:ascii="Times New Roman" w:hAnsi="Times New Roman"/>
                <w:spacing w:val="-2"/>
                <w:sz w:val="24"/>
                <w:szCs w:val="24"/>
                <w:lang w:val="kk-KZ" w:eastAsia="en-US"/>
              </w:rPr>
              <w:t>6</w:t>
            </w:r>
          </w:p>
        </w:tc>
        <w:tc>
          <w:tcPr>
            <w:tcW w:w="567" w:type="dxa"/>
            <w:tcBorders>
              <w:top w:val="single" w:color="000000" w:sz="4" w:space="0"/>
              <w:left w:val="single" w:color="000000" w:sz="4" w:space="0"/>
              <w:bottom w:val="single" w:color="000000" w:sz="4" w:space="0"/>
              <w:right w:val="single" w:color="000000" w:sz="4" w:space="0"/>
            </w:tcBorders>
          </w:tcPr>
          <w:p w14:paraId="502C9271">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151EBB25">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548D8BB2">
            <w:pPr>
              <w:widowControl w:val="0"/>
              <w:autoSpaceDE w:val="0"/>
              <w:autoSpaceDN w:val="0"/>
              <w:spacing w:line="304" w:lineRule="exact"/>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43A75E9F">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45A23C5F">
            <w:pPr>
              <w:widowControl w:val="0"/>
              <w:autoSpaceDE w:val="0"/>
              <w:autoSpaceDN w:val="0"/>
              <w:ind w:left="223"/>
              <w:rPr>
                <w:rFonts w:ascii="Times New Roman" w:hAnsi="Times New Roman" w:eastAsia="Times New Roman"/>
                <w:b/>
                <w:sz w:val="24"/>
                <w:szCs w:val="24"/>
                <w:lang w:val="en-US" w:eastAsia="en-US"/>
              </w:rPr>
            </w:pPr>
            <w:r>
              <w:rPr>
                <w:rFonts w:ascii="Times New Roman" w:hAnsi="Times New Roman"/>
                <w:sz w:val="24"/>
                <w:szCs w:val="24"/>
                <w:lang w:val="en-US"/>
              </w:rPr>
              <w:t>v</w:t>
            </w:r>
          </w:p>
        </w:tc>
        <w:tc>
          <w:tcPr>
            <w:tcW w:w="425" w:type="dxa"/>
            <w:tcBorders>
              <w:top w:val="single" w:color="000000" w:sz="4" w:space="0"/>
              <w:left w:val="single" w:color="000000" w:sz="4" w:space="0"/>
              <w:bottom w:val="single" w:color="000000" w:sz="4" w:space="0"/>
              <w:right w:val="single" w:color="000000" w:sz="4" w:space="0"/>
            </w:tcBorders>
          </w:tcPr>
          <w:p w14:paraId="3C1C73CD">
            <w:pPr>
              <w:widowControl w:val="0"/>
              <w:autoSpaceDE w:val="0"/>
              <w:autoSpaceDN w:val="0"/>
              <w:ind w:left="223"/>
              <w:rPr>
                <w:rFonts w:ascii="Times New Roman" w:hAnsi="Times New Roman" w:eastAsia="Times New Roman"/>
                <w:sz w:val="24"/>
                <w:szCs w:val="24"/>
                <w:lang w:val="en-US" w:eastAsia="en-US"/>
              </w:rPr>
            </w:pPr>
          </w:p>
        </w:tc>
        <w:tc>
          <w:tcPr>
            <w:tcW w:w="709" w:type="dxa"/>
            <w:gridSpan w:val="2"/>
            <w:tcBorders>
              <w:top w:val="single" w:color="000000" w:sz="4" w:space="0"/>
              <w:left w:val="single" w:color="000000" w:sz="4" w:space="0"/>
              <w:bottom w:val="single" w:color="000000" w:sz="4" w:space="0"/>
              <w:right w:val="single" w:color="000000" w:sz="4" w:space="0"/>
            </w:tcBorders>
          </w:tcPr>
          <w:p w14:paraId="7F4D4215">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25EF157F">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7B5331C8">
            <w:pPr>
              <w:widowControl w:val="0"/>
              <w:autoSpaceDE w:val="0"/>
              <w:autoSpaceDN w:val="0"/>
              <w:ind w:left="223"/>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237C7003">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r>
      <w:tr w14:paraId="308905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2" w:hRule="atLeast"/>
        </w:trPr>
        <w:tc>
          <w:tcPr>
            <w:tcW w:w="420" w:type="dxa"/>
            <w:tcBorders>
              <w:top w:val="single" w:color="000000" w:sz="4" w:space="0"/>
              <w:left w:val="single" w:color="000000" w:sz="4" w:space="0"/>
              <w:bottom w:val="single" w:color="000000" w:sz="4" w:space="0"/>
              <w:right w:val="single" w:color="000000" w:sz="4" w:space="0"/>
            </w:tcBorders>
          </w:tcPr>
          <w:p w14:paraId="290033F3">
            <w:pPr>
              <w:widowControl w:val="0"/>
              <w:autoSpaceDE w:val="0"/>
              <w:autoSpaceDN w:val="0"/>
              <w:ind w:left="21"/>
              <w:rPr>
                <w:rFonts w:ascii="Times New Roman" w:hAnsi="Times New Roman" w:eastAsia="Times New Roman"/>
                <w:sz w:val="24"/>
                <w:szCs w:val="24"/>
                <w:lang w:val="kk-KZ" w:eastAsia="en-US"/>
              </w:rPr>
            </w:pPr>
            <w:r>
              <w:rPr>
                <w:rFonts w:ascii="Times New Roman" w:hAnsi="Times New Roman" w:eastAsia="Times New Roman"/>
                <w:sz w:val="24"/>
                <w:szCs w:val="24"/>
                <w:lang w:val="kk-KZ" w:eastAsia="en-US"/>
              </w:rPr>
              <w:t>25</w:t>
            </w: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6C932BCA">
            <w:pPr>
              <w:widowControl w:val="0"/>
              <w:autoSpaceDE w:val="0"/>
              <w:autoSpaceDN w:val="0"/>
              <w:rPr>
                <w:rFonts w:asciiTheme="minorHAnsi" w:hAnsiTheme="minorHAnsi"/>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2CD69351">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PD</w:t>
            </w:r>
          </w:p>
        </w:tc>
        <w:tc>
          <w:tcPr>
            <w:tcW w:w="726" w:type="dxa"/>
            <w:tcBorders>
              <w:top w:val="single" w:color="000000" w:sz="4" w:space="0"/>
              <w:left w:val="single" w:color="000000" w:sz="4" w:space="0"/>
              <w:bottom w:val="single" w:color="000000" w:sz="4" w:space="0"/>
              <w:right w:val="single" w:color="000000" w:sz="4" w:space="0"/>
            </w:tcBorders>
          </w:tcPr>
          <w:p w14:paraId="60DCC88F">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themeColor="text1" w:sz="4" w:space="0"/>
              <w:right w:val="single" w:color="000000" w:sz="4" w:space="0"/>
            </w:tcBorders>
          </w:tcPr>
          <w:p w14:paraId="00A539F6">
            <w:pPr>
              <w:widowControl w:val="0"/>
              <w:autoSpaceDE w:val="0"/>
              <w:autoSpaceDN w:val="0"/>
              <w:rPr>
                <w:rFonts w:ascii="Times New Roman" w:hAnsi="Times New Roman"/>
                <w:sz w:val="24"/>
                <w:szCs w:val="24"/>
                <w:lang w:val="kk-KZ" w:eastAsia="en-US"/>
              </w:rPr>
            </w:pPr>
            <w:r>
              <w:rPr>
                <w:rFonts w:ascii="Times New Roman" w:hAnsi="Times New Roman"/>
                <w:sz w:val="24"/>
                <w:szCs w:val="24"/>
                <w:lang w:val="en-US" w:eastAsia="en-US"/>
              </w:rPr>
              <w:t>Technological Processes of</w:t>
            </w:r>
          </w:p>
          <w:p w14:paraId="49AD991F">
            <w:pPr>
              <w:widowControl w:val="0"/>
              <w:autoSpaceDE w:val="0"/>
              <w:autoSpaceDN w:val="0"/>
              <w:rPr>
                <w:rFonts w:ascii="Times New Roman" w:hAnsi="Times New Roman"/>
                <w:sz w:val="24"/>
                <w:szCs w:val="24"/>
                <w:lang w:val="kk-KZ" w:eastAsia="en-US"/>
              </w:rPr>
            </w:pPr>
            <w:r>
              <w:rPr>
                <w:rFonts w:ascii="Times New Roman" w:hAnsi="Times New Roman"/>
                <w:sz w:val="24"/>
                <w:szCs w:val="24"/>
                <w:lang w:val="en-US" w:eastAsia="en-US"/>
              </w:rPr>
              <w:t>Additive</w:t>
            </w:r>
          </w:p>
          <w:p w14:paraId="21FE7645">
            <w:pPr>
              <w:widowControl w:val="0"/>
              <w:autoSpaceDE w:val="0"/>
              <w:autoSpaceDN w:val="0"/>
              <w:rPr>
                <w:rFonts w:ascii="Times New Roman" w:hAnsi="Times New Roman"/>
                <w:sz w:val="24"/>
                <w:szCs w:val="24"/>
                <w:lang w:val="en-US" w:eastAsia="en-US"/>
              </w:rPr>
            </w:pPr>
            <w:r>
              <w:rPr>
                <w:rFonts w:ascii="Times New Roman" w:hAnsi="Times New Roman"/>
                <w:sz w:val="24"/>
                <w:szCs w:val="24"/>
                <w:lang w:val="en-US" w:eastAsia="en-US"/>
              </w:rPr>
              <w:t>Production</w:t>
            </w:r>
          </w:p>
        </w:tc>
        <w:tc>
          <w:tcPr>
            <w:tcW w:w="4129" w:type="dxa"/>
            <w:tcBorders>
              <w:top w:val="single" w:color="000000" w:sz="4" w:space="0"/>
              <w:left w:val="single" w:color="000000" w:sz="4" w:space="0"/>
              <w:bottom w:val="single" w:color="000000" w:themeColor="text1" w:sz="4" w:space="0"/>
              <w:right w:val="single" w:color="000000" w:sz="4" w:space="0"/>
            </w:tcBorders>
          </w:tcPr>
          <w:p w14:paraId="131A623E">
            <w:pPr>
              <w:pStyle w:val="42"/>
              <w:jc w:val="both"/>
              <w:rPr>
                <w:rStyle w:val="41"/>
                <w:rFonts w:ascii="Times New Roman" w:hAnsi="Times New Roman"/>
                <w:lang w:val="en-US"/>
              </w:rPr>
            </w:pPr>
            <w:r>
              <w:rPr>
                <w:rStyle w:val="41"/>
                <w:rFonts w:ascii="Times New Roman" w:hAnsi="Times New Roman"/>
                <w:b/>
                <w:lang w:val="en-US"/>
              </w:rPr>
              <w:t>Purpose:</w:t>
            </w:r>
            <w:r>
              <w:rPr>
                <w:rStyle w:val="41"/>
                <w:rFonts w:ascii="Times New Roman" w:hAnsi="Times New Roman"/>
                <w:lang w:val="en-US"/>
              </w:rPr>
              <w:t xml:space="preserve"> the formation of practical skills in the design of technological processesbasedonmodern software products.</w:t>
            </w:r>
          </w:p>
          <w:p w14:paraId="003EB17B">
            <w:pPr>
              <w:pStyle w:val="42"/>
              <w:jc w:val="both"/>
              <w:rPr>
                <w:rStyle w:val="41"/>
                <w:rFonts w:ascii="Times New Roman" w:hAnsi="Times New Roman"/>
                <w:lang w:val="en-US"/>
              </w:rPr>
            </w:pPr>
            <w:r>
              <w:rPr>
                <w:rStyle w:val="41"/>
                <w:rFonts w:ascii="Times New Roman" w:hAnsi="Times New Roman"/>
                <w:b/>
                <w:lang w:val="en-US"/>
              </w:rPr>
              <w:t xml:space="preserve">Contents </w:t>
            </w:r>
            <w:r>
              <w:rPr>
                <w:rStyle w:val="41"/>
                <w:rFonts w:ascii="Times New Roman" w:hAnsi="Times New Roman"/>
                <w:lang w:val="en-US"/>
              </w:rPr>
              <w:t>Additive technological machines and complexes.Manufacturability of the design of parts, assemblies and machines. Requirements for an additive manufacturing process. 3D modeling as atool for computer simulation of the technological process. Software and hardware for additive manufacturing; selection of materials, print parameters and its optimization.Practical application of the programs Compass 3D, Compass-auto project,SOLIDWORKS and others for the development of the technological processadditive manufacturing</w:t>
            </w:r>
            <w:r>
              <w:rPr>
                <w:rStyle w:val="41"/>
                <w:rFonts w:ascii="Times New Roman" w:hAnsi="Times New Roman"/>
                <w:lang w:val="kk-KZ"/>
              </w:rPr>
              <w:t>.</w:t>
            </w:r>
          </w:p>
          <w:p w14:paraId="45C973DD">
            <w:pPr>
              <w:pStyle w:val="42"/>
              <w:jc w:val="both"/>
              <w:rPr>
                <w:rStyle w:val="41"/>
                <w:rFonts w:ascii="Times New Roman" w:hAnsi="Times New Roman"/>
                <w:lang w:val="en-US"/>
              </w:rPr>
            </w:pPr>
          </w:p>
        </w:tc>
        <w:tc>
          <w:tcPr>
            <w:tcW w:w="850" w:type="dxa"/>
            <w:vMerge w:val="continue"/>
            <w:tcBorders>
              <w:left w:val="single" w:color="000000" w:sz="4" w:space="0"/>
              <w:bottom w:val="single" w:color="000000" w:themeColor="text1" w:sz="4" w:space="0"/>
              <w:right w:val="single" w:color="000000" w:sz="4" w:space="0"/>
            </w:tcBorders>
          </w:tcPr>
          <w:p w14:paraId="1F031942">
            <w:pPr>
              <w:widowControl w:val="0"/>
              <w:autoSpaceDE w:val="0"/>
              <w:autoSpaceDN w:val="0"/>
              <w:jc w:val="center"/>
              <w:rPr>
                <w:rFonts w:asciiTheme="minorHAnsi" w:hAnsiTheme="minorHAnsi"/>
                <w:spacing w:val="-2"/>
                <w:sz w:val="24"/>
                <w:szCs w:val="24"/>
                <w:lang w:val="kk-KZ" w:eastAsia="en-US"/>
              </w:rPr>
            </w:pPr>
          </w:p>
        </w:tc>
        <w:tc>
          <w:tcPr>
            <w:tcW w:w="567" w:type="dxa"/>
            <w:tcBorders>
              <w:top w:val="single" w:color="000000" w:sz="4" w:space="0"/>
              <w:left w:val="single" w:color="000000" w:sz="4" w:space="0"/>
              <w:bottom w:val="single" w:color="000000" w:themeColor="text1" w:sz="4" w:space="0"/>
              <w:right w:val="single" w:color="000000" w:sz="4" w:space="0"/>
            </w:tcBorders>
          </w:tcPr>
          <w:p w14:paraId="76B6A932">
            <w:pPr>
              <w:widowControl w:val="0"/>
              <w:autoSpaceDE w:val="0"/>
              <w:autoSpaceDN w:val="0"/>
              <w:ind w:left="223"/>
              <w:rPr>
                <w:rFonts w:eastAsia="Times New Roman" w:asciiTheme="minorHAnsi" w:hAnsiTheme="minorHAnsi"/>
                <w:sz w:val="24"/>
                <w:szCs w:val="24"/>
                <w:lang w:val="en-US" w:eastAsia="en-US"/>
              </w:rPr>
            </w:pPr>
          </w:p>
        </w:tc>
        <w:tc>
          <w:tcPr>
            <w:tcW w:w="567" w:type="dxa"/>
            <w:tcBorders>
              <w:top w:val="single" w:color="000000" w:sz="4" w:space="0"/>
              <w:left w:val="single" w:color="000000" w:sz="4" w:space="0"/>
              <w:bottom w:val="single" w:color="000000" w:themeColor="text1" w:sz="4" w:space="0"/>
              <w:right w:val="single" w:color="000000" w:sz="4" w:space="0"/>
            </w:tcBorders>
          </w:tcPr>
          <w:p w14:paraId="1DC1EE9A">
            <w:pPr>
              <w:widowControl w:val="0"/>
              <w:autoSpaceDE w:val="0"/>
              <w:autoSpaceDN w:val="0"/>
              <w:ind w:left="223"/>
              <w:rPr>
                <w:rFonts w:eastAsia="Times New Roman" w:asciiTheme="minorHAnsi" w:hAnsiTheme="minorHAnsi"/>
                <w:sz w:val="24"/>
                <w:szCs w:val="24"/>
                <w:lang w:val="en-US" w:eastAsia="en-US"/>
              </w:rPr>
            </w:pPr>
          </w:p>
        </w:tc>
        <w:tc>
          <w:tcPr>
            <w:tcW w:w="567" w:type="dxa"/>
            <w:tcBorders>
              <w:top w:val="single" w:color="000000" w:sz="4" w:space="0"/>
              <w:left w:val="single" w:color="000000" w:sz="4" w:space="0"/>
              <w:bottom w:val="single" w:color="000000" w:themeColor="text1" w:sz="4" w:space="0"/>
              <w:right w:val="single" w:color="000000" w:sz="4" w:space="0"/>
            </w:tcBorders>
          </w:tcPr>
          <w:p w14:paraId="41EE1C47">
            <w:pPr>
              <w:widowControl w:val="0"/>
              <w:autoSpaceDE w:val="0"/>
              <w:autoSpaceDN w:val="0"/>
              <w:spacing w:line="304" w:lineRule="exact"/>
              <w:ind w:left="223"/>
              <w:rPr>
                <w:rFonts w:eastAsia="Times New Roman" w:asciiTheme="minorHAnsi" w:hAnsiTheme="minorHAnsi"/>
                <w:b/>
                <w:sz w:val="24"/>
                <w:szCs w:val="24"/>
                <w:lang w:val="en-US" w:eastAsia="en-US"/>
              </w:rPr>
            </w:pPr>
          </w:p>
        </w:tc>
        <w:tc>
          <w:tcPr>
            <w:tcW w:w="567" w:type="dxa"/>
            <w:tcBorders>
              <w:top w:val="single" w:color="000000" w:sz="4" w:space="0"/>
              <w:left w:val="single" w:color="000000" w:sz="4" w:space="0"/>
              <w:bottom w:val="single" w:color="000000" w:themeColor="text1" w:sz="4" w:space="0"/>
              <w:right w:val="single" w:color="000000" w:sz="4" w:space="0"/>
            </w:tcBorders>
          </w:tcPr>
          <w:p w14:paraId="70F41D53">
            <w:pPr>
              <w:widowControl w:val="0"/>
              <w:autoSpaceDE w:val="0"/>
              <w:autoSpaceDN w:val="0"/>
              <w:ind w:left="223"/>
              <w:rPr>
                <w:rFonts w:eastAsia="Times New Roman" w:asciiTheme="minorHAnsi" w:hAnsiTheme="minorHAnsi"/>
                <w:sz w:val="24"/>
                <w:szCs w:val="24"/>
                <w:lang w:val="en-US" w:eastAsia="en-US"/>
              </w:rPr>
            </w:pPr>
          </w:p>
        </w:tc>
        <w:tc>
          <w:tcPr>
            <w:tcW w:w="567" w:type="dxa"/>
            <w:tcBorders>
              <w:top w:val="single" w:color="000000" w:sz="4" w:space="0"/>
              <w:left w:val="single" w:color="000000" w:sz="4" w:space="0"/>
              <w:bottom w:val="single" w:color="000000" w:themeColor="text1" w:sz="4" w:space="0"/>
              <w:right w:val="single" w:color="000000" w:sz="4" w:space="0"/>
            </w:tcBorders>
          </w:tcPr>
          <w:p w14:paraId="1208F481">
            <w:pPr>
              <w:widowControl w:val="0"/>
              <w:autoSpaceDE w:val="0"/>
              <w:autoSpaceDN w:val="0"/>
              <w:ind w:left="223"/>
              <w:rPr>
                <w:rFonts w:eastAsia="Times New Roman" w:asciiTheme="minorHAnsi" w:hAnsiTheme="minorHAnsi"/>
                <w:b/>
                <w:sz w:val="24"/>
                <w:szCs w:val="24"/>
                <w:lang w:val="en-US" w:eastAsia="en-US"/>
              </w:rPr>
            </w:pPr>
          </w:p>
        </w:tc>
        <w:tc>
          <w:tcPr>
            <w:tcW w:w="425" w:type="dxa"/>
            <w:tcBorders>
              <w:top w:val="single" w:color="000000" w:sz="4" w:space="0"/>
              <w:left w:val="single" w:color="000000" w:sz="4" w:space="0"/>
              <w:bottom w:val="single" w:color="000000" w:themeColor="text1" w:sz="4" w:space="0"/>
              <w:right w:val="single" w:color="000000" w:sz="4" w:space="0"/>
            </w:tcBorders>
          </w:tcPr>
          <w:p w14:paraId="62C178AA">
            <w:pPr>
              <w:widowControl w:val="0"/>
              <w:autoSpaceDE w:val="0"/>
              <w:autoSpaceDN w:val="0"/>
              <w:ind w:left="223"/>
              <w:rPr>
                <w:rFonts w:eastAsia="Times New Roman" w:asciiTheme="minorHAnsi" w:hAnsiTheme="minorHAnsi"/>
                <w:sz w:val="24"/>
                <w:szCs w:val="24"/>
                <w:lang w:val="en-US" w:eastAsia="en-US"/>
              </w:rPr>
            </w:pPr>
          </w:p>
        </w:tc>
        <w:tc>
          <w:tcPr>
            <w:tcW w:w="709" w:type="dxa"/>
            <w:gridSpan w:val="2"/>
            <w:tcBorders>
              <w:top w:val="single" w:color="000000" w:sz="4" w:space="0"/>
              <w:left w:val="single" w:color="000000" w:sz="4" w:space="0"/>
              <w:bottom w:val="single" w:color="000000" w:themeColor="text1" w:sz="4" w:space="0"/>
              <w:right w:val="single" w:color="000000" w:sz="4" w:space="0"/>
            </w:tcBorders>
          </w:tcPr>
          <w:p w14:paraId="5D4FA76B">
            <w:pPr>
              <w:widowControl w:val="0"/>
              <w:autoSpaceDE w:val="0"/>
              <w:autoSpaceDN w:val="0"/>
              <w:ind w:left="223"/>
              <w:rPr>
                <w:rFonts w:eastAsia="Times New Roman" w:asciiTheme="minorHAnsi" w:hAnsiTheme="minorHAnsi"/>
                <w:sz w:val="24"/>
                <w:szCs w:val="24"/>
                <w:lang w:val="en-US" w:eastAsia="en-US"/>
              </w:rPr>
            </w:pPr>
            <w:r>
              <w:rPr>
                <w:rFonts w:ascii="Times New Roman" w:hAnsi="Times New Roman"/>
                <w:sz w:val="24"/>
                <w:szCs w:val="24"/>
                <w:lang w:val="en-US"/>
              </w:rPr>
              <w:t>v</w:t>
            </w:r>
          </w:p>
        </w:tc>
        <w:tc>
          <w:tcPr>
            <w:tcW w:w="567" w:type="dxa"/>
            <w:tcBorders>
              <w:top w:val="single" w:color="000000" w:sz="4" w:space="0"/>
              <w:left w:val="single" w:color="000000" w:sz="4" w:space="0"/>
              <w:bottom w:val="single" w:color="000000" w:themeColor="text1" w:sz="4" w:space="0"/>
              <w:right w:val="single" w:color="000000" w:sz="4" w:space="0"/>
            </w:tcBorders>
          </w:tcPr>
          <w:p w14:paraId="7E31021C">
            <w:pPr>
              <w:widowControl w:val="0"/>
              <w:autoSpaceDE w:val="0"/>
              <w:autoSpaceDN w:val="0"/>
              <w:ind w:left="223"/>
              <w:rPr>
                <w:rFonts w:eastAsia="Times New Roman" w:asciiTheme="minorHAnsi" w:hAnsiTheme="minorHAnsi"/>
                <w:b/>
                <w:sz w:val="24"/>
                <w:szCs w:val="24"/>
                <w:lang w:val="en-US" w:eastAsia="en-US"/>
              </w:rPr>
            </w:pPr>
          </w:p>
        </w:tc>
        <w:tc>
          <w:tcPr>
            <w:tcW w:w="567" w:type="dxa"/>
            <w:tcBorders>
              <w:top w:val="single" w:color="000000" w:sz="4" w:space="0"/>
              <w:left w:val="single" w:color="000000" w:sz="4" w:space="0"/>
              <w:bottom w:val="single" w:color="000000" w:themeColor="text1" w:sz="4" w:space="0"/>
              <w:right w:val="single" w:color="auto" w:sz="4" w:space="0"/>
            </w:tcBorders>
          </w:tcPr>
          <w:p w14:paraId="34DA733F">
            <w:pPr>
              <w:widowControl w:val="0"/>
              <w:autoSpaceDE w:val="0"/>
              <w:autoSpaceDN w:val="0"/>
              <w:ind w:left="223"/>
              <w:rPr>
                <w:rFonts w:eastAsia="Times New Roman" w:asciiTheme="minorHAnsi" w:hAnsiTheme="minorHAnsi"/>
                <w:sz w:val="24"/>
                <w:szCs w:val="24"/>
                <w:lang w:val="en-US" w:eastAsia="en-US"/>
              </w:rPr>
            </w:pPr>
            <w:r>
              <w:rPr>
                <w:rFonts w:ascii="Times New Roman" w:hAnsi="Times New Roman"/>
                <w:sz w:val="24"/>
                <w:szCs w:val="24"/>
                <w:lang w:val="en-US"/>
              </w:rPr>
              <w:t>v</w:t>
            </w:r>
          </w:p>
        </w:tc>
        <w:tc>
          <w:tcPr>
            <w:tcW w:w="709" w:type="dxa"/>
            <w:tcBorders>
              <w:top w:val="single" w:color="000000" w:sz="4" w:space="0"/>
              <w:left w:val="single" w:color="000000" w:sz="4" w:space="0"/>
              <w:bottom w:val="single" w:color="000000" w:themeColor="text1" w:sz="4" w:space="0"/>
              <w:right w:val="single" w:color="000000" w:sz="4" w:space="0"/>
            </w:tcBorders>
          </w:tcPr>
          <w:p w14:paraId="22961E1E">
            <w:pPr>
              <w:widowControl w:val="0"/>
              <w:autoSpaceDE w:val="0"/>
              <w:autoSpaceDN w:val="0"/>
              <w:ind w:left="223"/>
              <w:rPr>
                <w:rFonts w:eastAsia="Times New Roman" w:asciiTheme="minorHAnsi" w:hAnsiTheme="minorHAnsi"/>
                <w:sz w:val="24"/>
                <w:szCs w:val="24"/>
                <w:lang w:val="en-US" w:eastAsia="en-US"/>
              </w:rPr>
            </w:pPr>
          </w:p>
        </w:tc>
      </w:tr>
      <w:tr w14:paraId="0FEC2F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2" w:hRule="atLeast"/>
        </w:trPr>
        <w:tc>
          <w:tcPr>
            <w:tcW w:w="420" w:type="dxa"/>
            <w:tcBorders>
              <w:top w:val="single" w:color="000000" w:themeColor="text1" w:sz="4" w:space="0"/>
              <w:left w:val="single" w:color="000000" w:sz="4" w:space="0"/>
              <w:bottom w:val="single" w:color="000000" w:sz="4" w:space="0"/>
              <w:right w:val="single" w:color="000000" w:sz="4" w:space="0"/>
            </w:tcBorders>
          </w:tcPr>
          <w:p w14:paraId="6FC96604">
            <w:pPr>
              <w:widowControl w:val="0"/>
              <w:autoSpaceDE w:val="0"/>
              <w:autoSpaceDN w:val="0"/>
              <w:ind w:left="21"/>
              <w:rPr>
                <w:rFonts w:ascii="Times New Roman" w:hAnsi="Times New Roman" w:eastAsia="Times New Roman"/>
                <w:sz w:val="24"/>
                <w:szCs w:val="24"/>
                <w:lang w:val="kk-KZ" w:eastAsia="en-US"/>
              </w:rPr>
            </w:pPr>
            <w:r>
              <w:rPr>
                <w:rFonts w:ascii="Times New Roman" w:hAnsi="Times New Roman" w:eastAsia="Times New Roman"/>
                <w:sz w:val="24"/>
                <w:szCs w:val="24"/>
                <w:lang w:val="kk-KZ" w:eastAsia="en-US"/>
              </w:rPr>
              <w:t>26</w:t>
            </w:r>
          </w:p>
        </w:tc>
        <w:tc>
          <w:tcPr>
            <w:tcW w:w="1129" w:type="dxa"/>
            <w:vMerge w:val="continue"/>
            <w:tcBorders>
              <w:top w:val="single" w:color="000000" w:themeColor="text1" w:sz="4" w:space="0"/>
              <w:left w:val="single" w:color="000000" w:sz="4" w:space="0"/>
              <w:bottom w:val="single" w:color="000000" w:sz="4" w:space="0"/>
              <w:right w:val="single" w:color="000000" w:sz="4" w:space="0"/>
            </w:tcBorders>
            <w:vAlign w:val="center"/>
          </w:tcPr>
          <w:p w14:paraId="5E7F45D1">
            <w:pPr>
              <w:widowControl w:val="0"/>
              <w:autoSpaceDE w:val="0"/>
              <w:autoSpaceDN w:val="0"/>
              <w:rPr>
                <w:rFonts w:ascii="Times New Roman" w:hAnsi="Times New Roman"/>
                <w:spacing w:val="-2"/>
                <w:sz w:val="24"/>
                <w:szCs w:val="24"/>
                <w:lang w:val="en-US" w:eastAsia="en-US"/>
              </w:rPr>
            </w:pPr>
          </w:p>
        </w:tc>
        <w:tc>
          <w:tcPr>
            <w:tcW w:w="704" w:type="dxa"/>
            <w:tcBorders>
              <w:top w:val="single" w:color="000000" w:themeColor="text1" w:sz="4" w:space="0"/>
              <w:left w:val="single" w:color="000000" w:sz="4" w:space="0"/>
              <w:bottom w:val="single" w:color="000000" w:sz="4" w:space="0"/>
              <w:right w:val="single" w:color="000000" w:sz="4" w:space="0"/>
            </w:tcBorders>
          </w:tcPr>
          <w:p w14:paraId="10BD7FA6">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PD</w:t>
            </w:r>
          </w:p>
        </w:tc>
        <w:tc>
          <w:tcPr>
            <w:tcW w:w="726" w:type="dxa"/>
            <w:tcBorders>
              <w:top w:val="single" w:color="000000" w:themeColor="text1" w:sz="4" w:space="0"/>
              <w:left w:val="single" w:color="000000" w:sz="4" w:space="0"/>
              <w:bottom w:val="single" w:color="000000" w:sz="4" w:space="0"/>
              <w:right w:val="single" w:color="000000" w:sz="4" w:space="0"/>
            </w:tcBorders>
          </w:tcPr>
          <w:p w14:paraId="4913C2DE">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EC</w:t>
            </w:r>
          </w:p>
        </w:tc>
        <w:tc>
          <w:tcPr>
            <w:tcW w:w="1682" w:type="dxa"/>
            <w:tcBorders>
              <w:top w:val="single" w:color="000000" w:themeColor="text1" w:sz="4" w:space="0"/>
              <w:left w:val="single" w:color="000000" w:sz="4" w:space="0"/>
              <w:bottom w:val="single" w:color="000000" w:sz="4" w:space="0"/>
              <w:right w:val="single" w:color="000000" w:sz="4" w:space="0"/>
            </w:tcBorders>
          </w:tcPr>
          <w:p w14:paraId="2D56A4B7">
            <w:pPr>
              <w:widowControl w:val="0"/>
              <w:autoSpaceDE w:val="0"/>
              <w:autoSpaceDN w:val="0"/>
              <w:rPr>
                <w:rFonts w:ascii="Times New Roman" w:hAnsi="Times New Roman"/>
                <w:sz w:val="24"/>
                <w:szCs w:val="24"/>
                <w:lang w:val="en-US" w:eastAsia="en-US"/>
              </w:rPr>
            </w:pPr>
            <w:r>
              <w:rPr>
                <w:rFonts w:ascii="Times New Roman" w:hAnsi="Times New Roman"/>
                <w:sz w:val="24"/>
                <w:szCs w:val="24"/>
                <w:lang w:val="en-US" w:eastAsia="en-US"/>
              </w:rPr>
              <w:t>Fracture Mechanics</w:t>
            </w:r>
          </w:p>
        </w:tc>
        <w:tc>
          <w:tcPr>
            <w:tcW w:w="4129" w:type="dxa"/>
            <w:tcBorders>
              <w:top w:val="single" w:color="000000" w:themeColor="text1" w:sz="4" w:space="0"/>
              <w:left w:val="single" w:color="000000" w:sz="4" w:space="0"/>
              <w:bottom w:val="single" w:color="000000" w:sz="4" w:space="0"/>
              <w:right w:val="single" w:color="auto" w:sz="4" w:space="0"/>
            </w:tcBorders>
          </w:tcPr>
          <w:p w14:paraId="27CB7D9E">
            <w:pPr>
              <w:pStyle w:val="42"/>
              <w:jc w:val="both"/>
              <w:rPr>
                <w:rStyle w:val="41"/>
                <w:rFonts w:ascii="Times New Roman" w:hAnsi="Times New Roman"/>
                <w:lang w:val="en-US"/>
              </w:rPr>
            </w:pPr>
            <w:r>
              <w:rPr>
                <w:rStyle w:val="41"/>
                <w:rFonts w:ascii="Times New Roman" w:hAnsi="Times New Roman"/>
                <w:b/>
                <w:lang w:val="en-US"/>
              </w:rPr>
              <w:t>Purpose:</w:t>
            </w:r>
            <w:r>
              <w:rPr>
                <w:rStyle w:val="41"/>
                <w:rFonts w:ascii="Times New Roman" w:hAnsi="Times New Roman"/>
                <w:lang w:val="en-US"/>
              </w:rPr>
              <w:t xml:space="preserve"> Formation of knowledge about the phenomena of the process of destruction, mathematical modeling of this process, concepts and methods of the mechanics of destruction of materials.</w:t>
            </w:r>
          </w:p>
          <w:p w14:paraId="471D5BE9">
            <w:pPr>
              <w:pStyle w:val="42"/>
              <w:jc w:val="both"/>
              <w:rPr>
                <w:rStyle w:val="41"/>
                <w:rFonts w:ascii="Times New Roman" w:hAnsi="Times New Roman"/>
                <w:lang w:val="en-US"/>
              </w:rPr>
            </w:pPr>
            <w:r>
              <w:rPr>
                <w:rStyle w:val="41"/>
                <w:rFonts w:ascii="Times New Roman" w:hAnsi="Times New Roman"/>
                <w:b/>
                <w:lang w:val="en-US"/>
              </w:rPr>
              <w:t>Contents:</w:t>
            </w:r>
            <w:r>
              <w:rPr>
                <w:rStyle w:val="41"/>
                <w:rFonts w:ascii="Times New Roman" w:hAnsi="Times New Roman"/>
                <w:lang w:val="en-US"/>
              </w:rPr>
              <w:t xml:space="preserve"> Types and stages of destruction of machine parts. Linear fracture mechanics. Types of cracks. Mechanisms of crack initiation. CIN. Mechanics of elasto - plastic fracture. Fracture resistance. Ductile and brittle fracture. Fracture mechanics under creep conditions. Damage parameter. Fatigue Fracture Mechanics. High-cycle and low-cycle fatigue. Fatigue cracks and the effect of creep on their growth.</w:t>
            </w:r>
          </w:p>
          <w:p w14:paraId="08F61A6E">
            <w:pPr>
              <w:pStyle w:val="42"/>
              <w:jc w:val="both"/>
              <w:rPr>
                <w:rStyle w:val="41"/>
                <w:rFonts w:ascii="Times New Roman" w:hAnsi="Times New Roman"/>
                <w:b/>
                <w:lang w:val="en-US"/>
              </w:rPr>
            </w:pPr>
          </w:p>
        </w:tc>
        <w:tc>
          <w:tcPr>
            <w:tcW w:w="850" w:type="dxa"/>
            <w:vMerge w:val="restart"/>
            <w:tcBorders>
              <w:top w:val="single" w:color="000000" w:themeColor="text1" w:sz="4" w:space="0"/>
              <w:left w:val="single" w:color="auto" w:sz="4" w:space="0"/>
              <w:right w:val="single" w:color="000000" w:sz="4" w:space="0"/>
            </w:tcBorders>
          </w:tcPr>
          <w:p w14:paraId="04837269">
            <w:pPr>
              <w:widowControl w:val="0"/>
              <w:autoSpaceDE w:val="0"/>
              <w:autoSpaceDN w:val="0"/>
              <w:jc w:val="center"/>
              <w:rPr>
                <w:rFonts w:asciiTheme="minorHAnsi" w:hAnsiTheme="minorHAnsi"/>
                <w:spacing w:val="-2"/>
                <w:sz w:val="24"/>
                <w:szCs w:val="24"/>
                <w:lang w:val="en-US" w:eastAsia="en-US"/>
              </w:rPr>
            </w:pPr>
            <w:r>
              <w:rPr>
                <w:rFonts w:asciiTheme="minorHAnsi" w:hAnsiTheme="minorHAnsi"/>
                <w:spacing w:val="-2"/>
                <w:sz w:val="24"/>
                <w:szCs w:val="24"/>
                <w:lang w:val="en-US" w:eastAsia="en-US"/>
              </w:rPr>
              <w:t>5</w:t>
            </w:r>
          </w:p>
        </w:tc>
        <w:tc>
          <w:tcPr>
            <w:tcW w:w="567" w:type="dxa"/>
            <w:tcBorders>
              <w:top w:val="single" w:color="000000" w:themeColor="text1" w:sz="4" w:space="0"/>
              <w:left w:val="single" w:color="000000" w:sz="4" w:space="0"/>
              <w:bottom w:val="single" w:color="000000" w:sz="4" w:space="0"/>
              <w:right w:val="single" w:color="000000" w:sz="4" w:space="0"/>
            </w:tcBorders>
          </w:tcPr>
          <w:p w14:paraId="059A1729">
            <w:pPr>
              <w:widowControl w:val="0"/>
              <w:autoSpaceDE w:val="0"/>
              <w:autoSpaceDN w:val="0"/>
              <w:ind w:left="223"/>
              <w:rPr>
                <w:rFonts w:eastAsia="Times New Roman" w:asciiTheme="minorHAnsi" w:hAnsiTheme="minorHAnsi"/>
                <w:sz w:val="24"/>
                <w:szCs w:val="24"/>
                <w:lang w:val="en-US" w:eastAsia="en-US"/>
              </w:rPr>
            </w:pPr>
          </w:p>
        </w:tc>
        <w:tc>
          <w:tcPr>
            <w:tcW w:w="567" w:type="dxa"/>
            <w:tcBorders>
              <w:top w:val="single" w:color="000000" w:themeColor="text1" w:sz="4" w:space="0"/>
              <w:left w:val="single" w:color="000000" w:sz="4" w:space="0"/>
              <w:bottom w:val="single" w:color="000000" w:sz="4" w:space="0"/>
              <w:right w:val="single" w:color="000000" w:sz="4" w:space="0"/>
            </w:tcBorders>
          </w:tcPr>
          <w:p w14:paraId="386BD439">
            <w:pPr>
              <w:widowControl w:val="0"/>
              <w:autoSpaceDE w:val="0"/>
              <w:autoSpaceDN w:val="0"/>
              <w:ind w:left="223"/>
              <w:rPr>
                <w:rFonts w:eastAsia="Times New Roman" w:asciiTheme="minorHAnsi" w:hAnsiTheme="minorHAnsi"/>
                <w:sz w:val="24"/>
                <w:szCs w:val="24"/>
                <w:lang w:val="en-US" w:eastAsia="en-US"/>
              </w:rPr>
            </w:pPr>
          </w:p>
        </w:tc>
        <w:tc>
          <w:tcPr>
            <w:tcW w:w="567" w:type="dxa"/>
            <w:tcBorders>
              <w:top w:val="single" w:color="000000" w:themeColor="text1" w:sz="4" w:space="0"/>
              <w:left w:val="single" w:color="000000" w:sz="4" w:space="0"/>
              <w:bottom w:val="single" w:color="000000" w:sz="4" w:space="0"/>
              <w:right w:val="single" w:color="000000" w:sz="4" w:space="0"/>
            </w:tcBorders>
          </w:tcPr>
          <w:p w14:paraId="368FFBAE">
            <w:pPr>
              <w:widowControl w:val="0"/>
              <w:autoSpaceDE w:val="0"/>
              <w:autoSpaceDN w:val="0"/>
              <w:spacing w:line="304" w:lineRule="exact"/>
              <w:ind w:left="223"/>
              <w:rPr>
                <w:rFonts w:eastAsia="Times New Roman" w:asciiTheme="minorHAnsi" w:hAnsiTheme="minorHAnsi"/>
                <w:b/>
                <w:sz w:val="24"/>
                <w:szCs w:val="24"/>
                <w:lang w:val="en-US" w:eastAsia="en-US"/>
              </w:rPr>
            </w:pPr>
          </w:p>
        </w:tc>
        <w:tc>
          <w:tcPr>
            <w:tcW w:w="567" w:type="dxa"/>
            <w:tcBorders>
              <w:top w:val="single" w:color="000000" w:themeColor="text1" w:sz="4" w:space="0"/>
              <w:left w:val="single" w:color="000000" w:sz="4" w:space="0"/>
              <w:bottom w:val="single" w:color="000000" w:sz="4" w:space="0"/>
              <w:right w:val="single" w:color="000000" w:sz="4" w:space="0"/>
            </w:tcBorders>
          </w:tcPr>
          <w:p w14:paraId="77903A81">
            <w:pPr>
              <w:widowControl w:val="0"/>
              <w:autoSpaceDE w:val="0"/>
              <w:autoSpaceDN w:val="0"/>
              <w:ind w:left="223"/>
              <w:rPr>
                <w:rFonts w:eastAsia="Times New Roman" w:asciiTheme="minorHAnsi" w:hAnsiTheme="minorHAnsi"/>
                <w:sz w:val="24"/>
                <w:szCs w:val="24"/>
                <w:lang w:val="en-US" w:eastAsia="en-US"/>
              </w:rPr>
            </w:pPr>
          </w:p>
        </w:tc>
        <w:tc>
          <w:tcPr>
            <w:tcW w:w="567" w:type="dxa"/>
            <w:tcBorders>
              <w:top w:val="single" w:color="000000" w:themeColor="text1" w:sz="4" w:space="0"/>
              <w:left w:val="single" w:color="000000" w:sz="4" w:space="0"/>
              <w:bottom w:val="single" w:color="000000" w:sz="4" w:space="0"/>
              <w:right w:val="single" w:color="000000" w:sz="4" w:space="0"/>
            </w:tcBorders>
          </w:tcPr>
          <w:p w14:paraId="58DCB050">
            <w:pPr>
              <w:widowControl w:val="0"/>
              <w:autoSpaceDE w:val="0"/>
              <w:autoSpaceDN w:val="0"/>
              <w:ind w:left="223"/>
              <w:rPr>
                <w:rFonts w:eastAsia="Times New Roman" w:asciiTheme="minorHAnsi" w:hAnsiTheme="minorHAnsi"/>
                <w:b/>
                <w:sz w:val="24"/>
                <w:szCs w:val="24"/>
                <w:lang w:val="en-US" w:eastAsia="en-US"/>
              </w:rPr>
            </w:pPr>
          </w:p>
        </w:tc>
        <w:tc>
          <w:tcPr>
            <w:tcW w:w="425" w:type="dxa"/>
            <w:tcBorders>
              <w:top w:val="single" w:color="000000" w:themeColor="text1" w:sz="4" w:space="0"/>
              <w:left w:val="single" w:color="000000" w:sz="4" w:space="0"/>
              <w:bottom w:val="single" w:color="000000" w:sz="4" w:space="0"/>
              <w:right w:val="single" w:color="000000" w:sz="4" w:space="0"/>
            </w:tcBorders>
          </w:tcPr>
          <w:p w14:paraId="373D66DE">
            <w:pPr>
              <w:widowControl w:val="0"/>
              <w:autoSpaceDE w:val="0"/>
              <w:autoSpaceDN w:val="0"/>
              <w:ind w:left="223"/>
              <w:rPr>
                <w:rFonts w:eastAsia="Times New Roman" w:asciiTheme="minorHAnsi" w:hAnsiTheme="minorHAnsi"/>
                <w:sz w:val="24"/>
                <w:szCs w:val="24"/>
                <w:lang w:val="en-US" w:eastAsia="en-US"/>
              </w:rPr>
            </w:pPr>
            <w:r>
              <w:rPr>
                <w:rFonts w:ascii="Times New Roman" w:hAnsi="Times New Roman"/>
                <w:sz w:val="24"/>
                <w:szCs w:val="24"/>
                <w:lang w:val="en-US"/>
              </w:rPr>
              <w:t>v</w:t>
            </w:r>
          </w:p>
        </w:tc>
        <w:tc>
          <w:tcPr>
            <w:tcW w:w="709" w:type="dxa"/>
            <w:gridSpan w:val="2"/>
            <w:tcBorders>
              <w:top w:val="single" w:color="000000" w:themeColor="text1" w:sz="4" w:space="0"/>
              <w:left w:val="single" w:color="000000" w:sz="4" w:space="0"/>
              <w:bottom w:val="single" w:color="000000" w:sz="4" w:space="0"/>
              <w:right w:val="single" w:color="000000" w:sz="4" w:space="0"/>
            </w:tcBorders>
          </w:tcPr>
          <w:p w14:paraId="58895324">
            <w:pPr>
              <w:widowControl w:val="0"/>
              <w:autoSpaceDE w:val="0"/>
              <w:autoSpaceDN w:val="0"/>
              <w:ind w:left="223"/>
              <w:rPr>
                <w:rFonts w:eastAsia="Times New Roman" w:asciiTheme="minorHAnsi" w:hAnsiTheme="minorHAnsi"/>
                <w:sz w:val="24"/>
                <w:szCs w:val="24"/>
                <w:lang w:val="en-US" w:eastAsia="en-US"/>
              </w:rPr>
            </w:pPr>
          </w:p>
        </w:tc>
        <w:tc>
          <w:tcPr>
            <w:tcW w:w="567" w:type="dxa"/>
            <w:tcBorders>
              <w:top w:val="single" w:color="000000" w:themeColor="text1" w:sz="4" w:space="0"/>
              <w:left w:val="single" w:color="000000" w:sz="4" w:space="0"/>
              <w:bottom w:val="single" w:color="000000" w:sz="4" w:space="0"/>
              <w:right w:val="single" w:color="000000" w:sz="4" w:space="0"/>
            </w:tcBorders>
          </w:tcPr>
          <w:p w14:paraId="3DD04191">
            <w:pPr>
              <w:pStyle w:val="42"/>
              <w:ind w:left="223"/>
              <w:rPr>
                <w:rFonts w:ascii="Times New Roman" w:hAnsi="Times New Roman"/>
                <w:b/>
                <w:sz w:val="24"/>
                <w:szCs w:val="24"/>
                <w:lang w:val="en-US"/>
              </w:rPr>
            </w:pPr>
          </w:p>
        </w:tc>
        <w:tc>
          <w:tcPr>
            <w:tcW w:w="567" w:type="dxa"/>
            <w:tcBorders>
              <w:top w:val="single" w:color="000000" w:themeColor="text1" w:sz="4" w:space="0"/>
              <w:left w:val="single" w:color="000000" w:sz="4" w:space="0"/>
              <w:bottom w:val="single" w:color="000000" w:sz="4" w:space="0"/>
              <w:right w:val="single" w:color="auto" w:sz="4" w:space="0"/>
            </w:tcBorders>
          </w:tcPr>
          <w:p w14:paraId="5653A4D7">
            <w:pPr>
              <w:pStyle w:val="42"/>
              <w:ind w:left="223"/>
              <w:rPr>
                <w:rFonts w:ascii="Times New Roman" w:hAnsi="Times New Roman"/>
                <w:sz w:val="24"/>
                <w:szCs w:val="24"/>
                <w:lang w:val="en-US"/>
              </w:rPr>
            </w:pPr>
            <w:r>
              <w:rPr>
                <w:rFonts w:ascii="Times New Roman" w:hAnsi="Times New Roman"/>
                <w:sz w:val="24"/>
                <w:szCs w:val="24"/>
                <w:lang w:val="en-US"/>
              </w:rPr>
              <w:t>v</w:t>
            </w:r>
          </w:p>
        </w:tc>
        <w:tc>
          <w:tcPr>
            <w:tcW w:w="709" w:type="dxa"/>
            <w:tcBorders>
              <w:top w:val="single" w:color="000000" w:themeColor="text1" w:sz="4" w:space="0"/>
              <w:left w:val="single" w:color="000000" w:sz="4" w:space="0"/>
              <w:bottom w:val="single" w:color="000000" w:sz="4" w:space="0"/>
              <w:right w:val="single" w:color="000000" w:sz="4" w:space="0"/>
            </w:tcBorders>
          </w:tcPr>
          <w:p w14:paraId="3F7673AD">
            <w:pPr>
              <w:pStyle w:val="42"/>
              <w:ind w:left="223"/>
              <w:rPr>
                <w:rFonts w:ascii="Times New Roman" w:hAnsi="Times New Roman"/>
                <w:sz w:val="24"/>
                <w:szCs w:val="24"/>
                <w:lang w:val="en-US"/>
              </w:rPr>
            </w:pPr>
          </w:p>
        </w:tc>
      </w:tr>
      <w:tr w14:paraId="6B42BF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505A05A6">
            <w:pPr>
              <w:widowControl w:val="0"/>
              <w:autoSpaceDE w:val="0"/>
              <w:autoSpaceDN w:val="0"/>
              <w:ind w:left="21"/>
              <w:rPr>
                <w:rFonts w:ascii="Times New Roman" w:hAnsi="Times New Roman" w:eastAsia="Times New Roman"/>
                <w:sz w:val="24"/>
                <w:szCs w:val="24"/>
                <w:lang w:val="ru-RU" w:eastAsia="en-US"/>
              </w:rPr>
            </w:pPr>
            <w:r>
              <w:rPr>
                <w:rFonts w:ascii="Times New Roman" w:hAnsi="Times New Roman" w:eastAsia="Times New Roman"/>
                <w:sz w:val="24"/>
                <w:szCs w:val="24"/>
                <w:lang w:val="ru-RU" w:eastAsia="en-US"/>
              </w:rPr>
              <w:t>27</w:t>
            </w: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67129601">
            <w:pPr>
              <w:widowControl w:val="0"/>
              <w:autoSpaceDE w:val="0"/>
              <w:autoSpaceDN w:val="0"/>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56283792">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PD</w:t>
            </w:r>
          </w:p>
        </w:tc>
        <w:tc>
          <w:tcPr>
            <w:tcW w:w="726" w:type="dxa"/>
            <w:tcBorders>
              <w:top w:val="single" w:color="000000" w:sz="4" w:space="0"/>
              <w:left w:val="single" w:color="000000" w:sz="4" w:space="0"/>
              <w:bottom w:val="single" w:color="000000" w:sz="4" w:space="0"/>
              <w:right w:val="single" w:color="000000" w:sz="4" w:space="0"/>
            </w:tcBorders>
          </w:tcPr>
          <w:p w14:paraId="78F5629F">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2F0C0F94">
            <w:pPr>
              <w:widowControl w:val="0"/>
              <w:autoSpaceDE w:val="0"/>
              <w:autoSpaceDN w:val="0"/>
              <w:rPr>
                <w:rFonts w:ascii="Times New Roman" w:hAnsi="Times New Roman" w:eastAsiaTheme="minorEastAsia"/>
                <w:sz w:val="24"/>
                <w:szCs w:val="24"/>
                <w:lang w:val="en-US"/>
              </w:rPr>
            </w:pPr>
            <w:r>
              <w:rPr>
                <w:rFonts w:ascii="Times New Roman" w:hAnsi="Times New Roman"/>
                <w:sz w:val="24"/>
                <w:szCs w:val="24"/>
                <w:lang w:val="en-US" w:eastAsia="en-US"/>
              </w:rPr>
              <w:t>Design Preparation of Production</w:t>
            </w:r>
          </w:p>
        </w:tc>
        <w:tc>
          <w:tcPr>
            <w:tcW w:w="4129" w:type="dxa"/>
            <w:tcBorders>
              <w:top w:val="single" w:color="000000" w:sz="4" w:space="0"/>
              <w:left w:val="single" w:color="000000" w:sz="4" w:space="0"/>
              <w:bottom w:val="single" w:color="000000" w:sz="4" w:space="0"/>
              <w:right w:val="single" w:color="auto" w:sz="4" w:space="0"/>
            </w:tcBorders>
          </w:tcPr>
          <w:p w14:paraId="767A2F6E">
            <w:pPr>
              <w:widowControl w:val="0"/>
              <w:autoSpaceDE w:val="0"/>
              <w:autoSpaceDN w:val="0"/>
              <w:jc w:val="both"/>
              <w:rPr>
                <w:rFonts w:ascii="Times New Roman" w:hAnsi="Times New Roman"/>
                <w:sz w:val="22"/>
                <w:szCs w:val="22"/>
                <w:lang w:val="en-US"/>
              </w:rPr>
            </w:pPr>
            <w:r>
              <w:rPr>
                <w:rStyle w:val="41"/>
                <w:rFonts w:ascii="Times New Roman" w:hAnsi="Times New Roman"/>
                <w:b/>
                <w:sz w:val="22"/>
                <w:szCs w:val="22"/>
                <w:lang w:val="en-US"/>
              </w:rPr>
              <w:t xml:space="preserve">Purpose: </w:t>
            </w:r>
            <w:r>
              <w:rPr>
                <w:rStyle w:val="41"/>
                <w:rFonts w:ascii="Times New Roman" w:hAnsi="Times New Roman"/>
                <w:sz w:val="22"/>
                <w:szCs w:val="22"/>
                <w:lang w:val="en-US"/>
              </w:rPr>
              <w:t>studying the methods of designing machines and acquiring the skills of design training for the development of new products.</w:t>
            </w:r>
          </w:p>
          <w:p w14:paraId="524DDCE8">
            <w:pPr>
              <w:widowControl w:val="0"/>
              <w:autoSpaceDE w:val="0"/>
              <w:autoSpaceDN w:val="0"/>
              <w:jc w:val="both"/>
              <w:rPr>
                <w:rStyle w:val="41"/>
                <w:rFonts w:ascii="Times New Roman" w:hAnsi="Times New Roman"/>
                <w:sz w:val="22"/>
                <w:szCs w:val="22"/>
                <w:lang w:val="en-US"/>
              </w:rPr>
            </w:pPr>
            <w:r>
              <w:rPr>
                <w:rStyle w:val="41"/>
                <w:rFonts w:ascii="Times New Roman" w:hAnsi="Times New Roman"/>
                <w:b/>
                <w:sz w:val="22"/>
                <w:szCs w:val="22"/>
                <w:lang w:val="en-US"/>
              </w:rPr>
              <w:t xml:space="preserve">Contents: </w:t>
            </w:r>
            <w:r>
              <w:rPr>
                <w:rStyle w:val="41"/>
                <w:rFonts w:ascii="Times New Roman" w:hAnsi="Times New Roman"/>
                <w:sz w:val="22"/>
                <w:szCs w:val="22"/>
                <w:lang w:val="en-US"/>
              </w:rPr>
              <w:t>The main tasks and stages of design preparation of production. The main ways to improve productivity. Economic efficiency and progressiveness of new technology. Measures to increase labor productivity and production efficiency. Technical preparation of automated production. Efficiency of accelerating technical preparation and mastering the production of new equipment. Methods for accelerating design preparation. The main directions of accelerating the technological preparation of production.</w:t>
            </w:r>
          </w:p>
          <w:p w14:paraId="3C00F7F2">
            <w:pPr>
              <w:widowControl w:val="0"/>
              <w:autoSpaceDE w:val="0"/>
              <w:autoSpaceDN w:val="0"/>
              <w:jc w:val="both"/>
              <w:rPr>
                <w:rFonts w:ascii="Times New Roman" w:hAnsi="Times New Roman" w:eastAsiaTheme="minorEastAsia"/>
                <w:sz w:val="22"/>
                <w:szCs w:val="22"/>
                <w:lang w:val="en-US"/>
              </w:rPr>
            </w:pPr>
          </w:p>
        </w:tc>
        <w:tc>
          <w:tcPr>
            <w:tcW w:w="850" w:type="dxa"/>
            <w:vMerge w:val="continue"/>
            <w:tcBorders>
              <w:left w:val="single" w:color="auto" w:sz="4" w:space="0"/>
              <w:bottom w:val="single" w:color="000000" w:sz="4" w:space="0"/>
              <w:right w:val="single" w:color="000000" w:sz="4" w:space="0"/>
            </w:tcBorders>
          </w:tcPr>
          <w:p w14:paraId="12ACA670">
            <w:pPr>
              <w:widowControl w:val="0"/>
              <w:autoSpaceDE w:val="0"/>
              <w:autoSpaceDN w:val="0"/>
              <w:jc w:val="center"/>
              <w:rPr>
                <w:rFonts w:ascii="Times New Roman" w:hAnsi="Times New Roman"/>
                <w:spacing w:val="-2"/>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33A13A72">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1645B8E2">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16D237D8">
            <w:pPr>
              <w:widowControl w:val="0"/>
              <w:autoSpaceDE w:val="0"/>
              <w:autoSpaceDN w:val="0"/>
              <w:spacing w:line="304" w:lineRule="exact"/>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43394BFA">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26659732">
            <w:pPr>
              <w:widowControl w:val="0"/>
              <w:autoSpaceDE w:val="0"/>
              <w:autoSpaceDN w:val="0"/>
              <w:ind w:left="223"/>
              <w:rPr>
                <w:rFonts w:ascii="Times New Roman" w:hAnsi="Times New Roman" w:eastAsia="Times New Roman"/>
                <w:b/>
                <w:sz w:val="24"/>
                <w:szCs w:val="24"/>
                <w:lang w:val="en-US" w:eastAsia="en-US"/>
              </w:rPr>
            </w:pPr>
          </w:p>
        </w:tc>
        <w:tc>
          <w:tcPr>
            <w:tcW w:w="425" w:type="dxa"/>
            <w:tcBorders>
              <w:top w:val="single" w:color="000000" w:sz="4" w:space="0"/>
              <w:left w:val="single" w:color="000000" w:sz="4" w:space="0"/>
              <w:bottom w:val="single" w:color="000000" w:sz="4" w:space="0"/>
              <w:right w:val="single" w:color="000000" w:sz="4" w:space="0"/>
            </w:tcBorders>
          </w:tcPr>
          <w:p w14:paraId="4D78C279">
            <w:pPr>
              <w:widowControl w:val="0"/>
              <w:autoSpaceDE w:val="0"/>
              <w:autoSpaceDN w:val="0"/>
              <w:ind w:left="223"/>
              <w:rPr>
                <w:rFonts w:ascii="Times New Roman" w:hAnsi="Times New Roman" w:eastAsia="Times New Roman"/>
                <w:sz w:val="24"/>
                <w:szCs w:val="24"/>
                <w:lang w:val="en-US" w:eastAsia="en-US"/>
              </w:rPr>
            </w:pPr>
            <w:r>
              <w:rPr>
                <w:rFonts w:eastAsia="Times New Roman" w:asciiTheme="minorHAnsi" w:hAnsiTheme="minorHAnsi"/>
                <w:b/>
                <w:sz w:val="24"/>
                <w:szCs w:val="24"/>
                <w:lang w:val="en-US" w:eastAsia="en-US"/>
              </w:rPr>
              <w:t>v</w:t>
            </w:r>
          </w:p>
        </w:tc>
        <w:tc>
          <w:tcPr>
            <w:tcW w:w="709" w:type="dxa"/>
            <w:gridSpan w:val="2"/>
            <w:tcBorders>
              <w:top w:val="single" w:color="000000" w:sz="4" w:space="0"/>
              <w:left w:val="single" w:color="000000" w:sz="4" w:space="0"/>
              <w:bottom w:val="single" w:color="000000" w:sz="4" w:space="0"/>
              <w:right w:val="single" w:color="000000" w:sz="4" w:space="0"/>
            </w:tcBorders>
          </w:tcPr>
          <w:p w14:paraId="13F5402F">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58319D59">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6CD502FB">
            <w:pPr>
              <w:widowControl w:val="0"/>
              <w:autoSpaceDE w:val="0"/>
              <w:autoSpaceDN w:val="0"/>
              <w:ind w:left="223"/>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2EFC4BAB">
            <w:pPr>
              <w:widowControl w:val="0"/>
              <w:autoSpaceDE w:val="0"/>
              <w:autoSpaceDN w:val="0"/>
              <w:ind w:left="223"/>
              <w:rPr>
                <w:rFonts w:ascii="Times New Roman" w:hAnsi="Times New Roman" w:eastAsia="Times New Roman"/>
                <w:sz w:val="24"/>
                <w:szCs w:val="24"/>
                <w:lang w:val="en-US" w:eastAsia="en-US"/>
              </w:rPr>
            </w:pPr>
          </w:p>
        </w:tc>
      </w:tr>
      <w:tr w14:paraId="4E9DDC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542687D7">
            <w:pPr>
              <w:widowControl w:val="0"/>
              <w:autoSpaceDE w:val="0"/>
              <w:autoSpaceDN w:val="0"/>
              <w:ind w:left="21"/>
              <w:rPr>
                <w:rFonts w:eastAsia="Times New Roman" w:asciiTheme="minorHAnsi" w:hAnsiTheme="minorHAnsi"/>
                <w:sz w:val="24"/>
                <w:szCs w:val="24"/>
                <w:lang w:val="ru-RU" w:eastAsia="en-US"/>
              </w:rPr>
            </w:pPr>
            <w:r>
              <w:rPr>
                <w:rFonts w:eastAsia="Times New Roman" w:asciiTheme="minorHAnsi" w:hAnsiTheme="minorHAnsi"/>
                <w:sz w:val="24"/>
                <w:szCs w:val="24"/>
                <w:lang w:val="ru-RU" w:eastAsia="en-US"/>
              </w:rPr>
              <w:t>28</w:t>
            </w:r>
          </w:p>
        </w:tc>
        <w:tc>
          <w:tcPr>
            <w:tcW w:w="1129" w:type="dxa"/>
            <w:tcBorders>
              <w:top w:val="single" w:color="000000" w:sz="4" w:space="0"/>
              <w:left w:val="single" w:color="000000" w:sz="4" w:space="0"/>
              <w:bottom w:val="single" w:color="000000" w:sz="4" w:space="0"/>
              <w:right w:val="single" w:color="000000" w:sz="4" w:space="0"/>
            </w:tcBorders>
            <w:vAlign w:val="center"/>
          </w:tcPr>
          <w:p w14:paraId="6FB2640F">
            <w:pPr>
              <w:widowControl w:val="0"/>
              <w:autoSpaceDE w:val="0"/>
              <w:autoSpaceDN w:val="0"/>
              <w:rPr>
                <w:rFonts w:asciiTheme="minorHAnsi" w:hAnsiTheme="minorHAnsi"/>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162A8667">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PD</w:t>
            </w:r>
          </w:p>
        </w:tc>
        <w:tc>
          <w:tcPr>
            <w:tcW w:w="726" w:type="dxa"/>
            <w:tcBorders>
              <w:top w:val="single" w:color="000000" w:sz="4" w:space="0"/>
              <w:left w:val="single" w:color="000000" w:sz="4" w:space="0"/>
              <w:bottom w:val="single" w:color="000000" w:sz="4" w:space="0"/>
              <w:right w:val="single" w:color="000000" w:sz="4" w:space="0"/>
            </w:tcBorders>
          </w:tcPr>
          <w:p w14:paraId="05EDAFBE">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07D5DBF9">
            <w:pPr>
              <w:widowControl w:val="0"/>
              <w:autoSpaceDE w:val="0"/>
              <w:autoSpaceDN w:val="0"/>
              <w:rPr>
                <w:rFonts w:ascii="Times New Roman" w:hAnsi="Times New Roman"/>
                <w:sz w:val="24"/>
                <w:szCs w:val="24"/>
                <w:lang w:val="en-US" w:eastAsia="en-US"/>
              </w:rPr>
            </w:pPr>
            <w:r>
              <w:rPr>
                <w:rFonts w:ascii="Times New Roman" w:hAnsi="Times New Roman"/>
                <w:sz w:val="24"/>
                <w:szCs w:val="24"/>
                <w:lang w:val="en-US" w:eastAsia="en-US"/>
              </w:rPr>
              <w:t>Operating Systems of Additive Prodaction</w:t>
            </w:r>
          </w:p>
        </w:tc>
        <w:tc>
          <w:tcPr>
            <w:tcW w:w="4129" w:type="dxa"/>
            <w:tcBorders>
              <w:top w:val="single" w:color="000000" w:sz="4" w:space="0"/>
              <w:left w:val="single" w:color="000000" w:sz="4" w:space="0"/>
              <w:bottom w:val="single" w:color="000000" w:sz="4" w:space="0"/>
              <w:right w:val="single" w:color="auto" w:sz="4" w:space="0"/>
            </w:tcBorders>
          </w:tcPr>
          <w:p w14:paraId="05C590FB">
            <w:pPr>
              <w:widowControl w:val="0"/>
              <w:autoSpaceDE w:val="0"/>
              <w:autoSpaceDN w:val="0"/>
              <w:jc w:val="both"/>
              <w:rPr>
                <w:rFonts w:ascii="Times New Roman" w:hAnsi="Times New Roman"/>
                <w:sz w:val="22"/>
                <w:szCs w:val="22"/>
                <w:lang w:val="en-US"/>
              </w:rPr>
            </w:pPr>
            <w:r>
              <w:rPr>
                <w:rFonts w:ascii="Times New Roman" w:hAnsi="Times New Roman"/>
                <w:b/>
                <w:sz w:val="22"/>
                <w:szCs w:val="22"/>
                <w:lang w:val="en-US"/>
              </w:rPr>
              <w:t>Purpose:</w:t>
            </w:r>
            <w:r>
              <w:rPr>
                <w:rFonts w:ascii="Times New Roman" w:hAnsi="Times New Roman"/>
                <w:sz w:val="22"/>
                <w:szCs w:val="22"/>
                <w:lang w:val="en-US"/>
              </w:rPr>
              <w:t xml:space="preserve"> formation of professional competencies in the design and development of additive manufacturing technologies. </w:t>
            </w:r>
          </w:p>
          <w:p w14:paraId="2E807485">
            <w:pPr>
              <w:widowControl w:val="0"/>
              <w:autoSpaceDE w:val="0"/>
              <w:autoSpaceDN w:val="0"/>
              <w:jc w:val="both"/>
              <w:rPr>
                <w:rFonts w:ascii="Times New Roman" w:hAnsi="Times New Roman"/>
                <w:sz w:val="22"/>
                <w:szCs w:val="22"/>
                <w:lang w:val="en-US"/>
              </w:rPr>
            </w:pPr>
            <w:r>
              <w:rPr>
                <w:rFonts w:ascii="Times New Roman" w:hAnsi="Times New Roman"/>
                <w:b/>
                <w:sz w:val="22"/>
                <w:szCs w:val="22"/>
                <w:lang w:val="en-US"/>
              </w:rPr>
              <w:t>Content:</w:t>
            </w:r>
            <w:r>
              <w:rPr>
                <w:rFonts w:ascii="Times New Roman" w:hAnsi="Times New Roman"/>
                <w:sz w:val="22"/>
                <w:szCs w:val="22"/>
                <w:lang w:val="en-US"/>
              </w:rPr>
              <w:t xml:space="preserve"> Methodology of designing additive technological machines and complexes.  Manufacturability of equipment and requirements for additive manufacturing process.  Construction of 3D computer objects based on tomographic data. Methods of contactless shaping and photogrammetry, methods of computer modeling. Software and technical means of additive manufacturing; selection of materials, printing parameters and its optimization</w:t>
            </w:r>
          </w:p>
          <w:p w14:paraId="14E90A81">
            <w:pPr>
              <w:widowControl w:val="0"/>
              <w:autoSpaceDE w:val="0"/>
              <w:autoSpaceDN w:val="0"/>
              <w:jc w:val="both"/>
              <w:rPr>
                <w:rFonts w:ascii="Times New Roman" w:hAnsi="Times New Roman"/>
                <w:sz w:val="22"/>
                <w:szCs w:val="22"/>
                <w:lang w:val="en-US"/>
              </w:rPr>
            </w:pPr>
          </w:p>
        </w:tc>
        <w:tc>
          <w:tcPr>
            <w:tcW w:w="850" w:type="dxa"/>
            <w:vMerge w:val="restart"/>
            <w:tcBorders>
              <w:left w:val="single" w:color="auto" w:sz="4" w:space="0"/>
              <w:right w:val="single" w:color="000000" w:sz="4" w:space="0"/>
            </w:tcBorders>
          </w:tcPr>
          <w:p w14:paraId="310142FB">
            <w:pPr>
              <w:pStyle w:val="42"/>
              <w:jc w:val="center"/>
              <w:rPr>
                <w:rFonts w:eastAsia="Calibri" w:asciiTheme="minorHAnsi" w:hAnsiTheme="minorHAnsi"/>
                <w:spacing w:val="-2"/>
                <w:sz w:val="24"/>
                <w:szCs w:val="24"/>
                <w:lang w:val="en-US"/>
              </w:rPr>
            </w:pPr>
            <w:r>
              <w:rPr>
                <w:rFonts w:eastAsia="Calibri" w:asciiTheme="minorHAnsi" w:hAnsiTheme="minorHAnsi"/>
                <w:spacing w:val="-2"/>
                <w:sz w:val="24"/>
                <w:szCs w:val="24"/>
                <w:lang w:val="en-US"/>
              </w:rPr>
              <w:t>5</w:t>
            </w:r>
          </w:p>
          <w:p w14:paraId="52237F48">
            <w:pPr>
              <w:widowControl w:val="0"/>
              <w:autoSpaceDE w:val="0"/>
              <w:autoSpaceDN w:val="0"/>
              <w:jc w:val="center"/>
              <w:rPr>
                <w:rFonts w:asciiTheme="minorHAnsi" w:hAnsiTheme="minorHAnsi"/>
                <w:spacing w:val="-2"/>
                <w:sz w:val="24"/>
                <w:szCs w:val="24"/>
                <w:lang w:val="en-US"/>
              </w:rPr>
            </w:pPr>
          </w:p>
        </w:tc>
        <w:tc>
          <w:tcPr>
            <w:tcW w:w="567" w:type="dxa"/>
            <w:tcBorders>
              <w:top w:val="single" w:color="000000" w:sz="4" w:space="0"/>
              <w:left w:val="single" w:color="000000" w:sz="4" w:space="0"/>
              <w:bottom w:val="single" w:color="000000" w:sz="4" w:space="0"/>
              <w:right w:val="single" w:color="000000" w:sz="4" w:space="0"/>
            </w:tcBorders>
          </w:tcPr>
          <w:p w14:paraId="6DA6CE73">
            <w:pPr>
              <w:pStyle w:val="42"/>
              <w:ind w:left="223"/>
              <w:rPr>
                <w:rFonts w:asciiTheme="minorHAnsi" w:hAnsiTheme="minorHAnsi"/>
                <w:sz w:val="24"/>
                <w:szCs w:val="24"/>
                <w:lang w:val="en-US"/>
              </w:rPr>
            </w:pPr>
          </w:p>
        </w:tc>
        <w:tc>
          <w:tcPr>
            <w:tcW w:w="567" w:type="dxa"/>
            <w:tcBorders>
              <w:top w:val="single" w:color="000000" w:sz="4" w:space="0"/>
              <w:left w:val="single" w:color="000000" w:sz="4" w:space="0"/>
              <w:bottom w:val="single" w:color="000000" w:sz="4" w:space="0"/>
              <w:right w:val="single" w:color="000000" w:sz="4" w:space="0"/>
            </w:tcBorders>
          </w:tcPr>
          <w:p w14:paraId="34583499">
            <w:pPr>
              <w:pStyle w:val="42"/>
              <w:ind w:left="223"/>
              <w:rPr>
                <w:rFonts w:asciiTheme="minorHAnsi" w:hAnsiTheme="minorHAnsi"/>
                <w:sz w:val="24"/>
                <w:szCs w:val="24"/>
                <w:lang w:val="en-US"/>
              </w:rPr>
            </w:pPr>
            <w:r>
              <w:rPr>
                <w:rFonts w:asciiTheme="minorHAnsi" w:hAnsiTheme="minorHAnsi"/>
                <w:sz w:val="24"/>
                <w:szCs w:val="24"/>
                <w:lang w:val="en-US"/>
              </w:rPr>
              <w:t>v</w:t>
            </w:r>
          </w:p>
        </w:tc>
        <w:tc>
          <w:tcPr>
            <w:tcW w:w="567" w:type="dxa"/>
            <w:tcBorders>
              <w:top w:val="single" w:color="000000" w:sz="4" w:space="0"/>
              <w:left w:val="single" w:color="000000" w:sz="4" w:space="0"/>
              <w:bottom w:val="single" w:color="000000" w:sz="4" w:space="0"/>
              <w:right w:val="single" w:color="000000" w:sz="4" w:space="0"/>
            </w:tcBorders>
          </w:tcPr>
          <w:p w14:paraId="47CBAA8D">
            <w:pPr>
              <w:pStyle w:val="42"/>
              <w:spacing w:line="304" w:lineRule="exact"/>
              <w:ind w:left="223"/>
              <w:rPr>
                <w:rFonts w:asciiTheme="minorHAnsi" w:hAnsiTheme="minorHAnsi"/>
                <w:b/>
                <w:sz w:val="24"/>
                <w:szCs w:val="24"/>
                <w:lang w:val="en-US"/>
              </w:rPr>
            </w:pPr>
          </w:p>
        </w:tc>
        <w:tc>
          <w:tcPr>
            <w:tcW w:w="567" w:type="dxa"/>
            <w:tcBorders>
              <w:top w:val="single" w:color="000000" w:sz="4" w:space="0"/>
              <w:left w:val="single" w:color="000000" w:sz="4" w:space="0"/>
              <w:bottom w:val="single" w:color="000000" w:sz="4" w:space="0"/>
              <w:right w:val="single" w:color="000000" w:sz="4" w:space="0"/>
            </w:tcBorders>
          </w:tcPr>
          <w:p w14:paraId="274120E5">
            <w:pPr>
              <w:pStyle w:val="42"/>
              <w:ind w:left="223"/>
              <w:rPr>
                <w:rFonts w:asciiTheme="minorHAnsi" w:hAnsiTheme="minorHAnsi"/>
                <w:sz w:val="24"/>
                <w:szCs w:val="24"/>
                <w:lang w:val="en-US"/>
              </w:rPr>
            </w:pPr>
          </w:p>
        </w:tc>
        <w:tc>
          <w:tcPr>
            <w:tcW w:w="567" w:type="dxa"/>
            <w:tcBorders>
              <w:top w:val="single" w:color="000000" w:sz="4" w:space="0"/>
              <w:left w:val="single" w:color="000000" w:sz="4" w:space="0"/>
              <w:bottom w:val="single" w:color="000000" w:sz="4" w:space="0"/>
              <w:right w:val="single" w:color="000000" w:sz="4" w:space="0"/>
            </w:tcBorders>
          </w:tcPr>
          <w:p w14:paraId="080AD95D">
            <w:pPr>
              <w:pStyle w:val="42"/>
              <w:ind w:left="223"/>
              <w:rPr>
                <w:rFonts w:asciiTheme="minorHAnsi" w:hAnsiTheme="minorHAnsi"/>
                <w:b/>
                <w:sz w:val="24"/>
                <w:szCs w:val="24"/>
                <w:lang w:val="en-US"/>
              </w:rPr>
            </w:pPr>
          </w:p>
        </w:tc>
        <w:tc>
          <w:tcPr>
            <w:tcW w:w="425" w:type="dxa"/>
            <w:tcBorders>
              <w:top w:val="single" w:color="000000" w:sz="4" w:space="0"/>
              <w:left w:val="single" w:color="000000" w:sz="4" w:space="0"/>
              <w:bottom w:val="single" w:color="000000" w:sz="4" w:space="0"/>
              <w:right w:val="single" w:color="000000" w:sz="4" w:space="0"/>
            </w:tcBorders>
          </w:tcPr>
          <w:p w14:paraId="46FC1ECD">
            <w:pPr>
              <w:pStyle w:val="42"/>
              <w:ind w:left="223"/>
              <w:rPr>
                <w:rFonts w:asciiTheme="minorHAnsi" w:hAnsiTheme="minorHAnsi"/>
                <w:sz w:val="24"/>
                <w:szCs w:val="24"/>
                <w:lang w:val="en-US"/>
              </w:rPr>
            </w:pPr>
          </w:p>
        </w:tc>
        <w:tc>
          <w:tcPr>
            <w:tcW w:w="709" w:type="dxa"/>
            <w:gridSpan w:val="2"/>
            <w:tcBorders>
              <w:top w:val="single" w:color="000000" w:sz="4" w:space="0"/>
              <w:left w:val="single" w:color="000000" w:sz="4" w:space="0"/>
              <w:bottom w:val="single" w:color="000000" w:sz="4" w:space="0"/>
              <w:right w:val="single" w:color="000000" w:sz="4" w:space="0"/>
            </w:tcBorders>
          </w:tcPr>
          <w:p w14:paraId="2359A4C3">
            <w:pPr>
              <w:pStyle w:val="42"/>
              <w:ind w:left="223"/>
              <w:rPr>
                <w:rFonts w:asciiTheme="minorHAnsi" w:hAnsiTheme="minorHAnsi"/>
                <w:sz w:val="24"/>
                <w:szCs w:val="24"/>
                <w:lang w:val="en-US"/>
              </w:rPr>
            </w:pPr>
            <w:r>
              <w:rPr>
                <w:rFonts w:asciiTheme="minorHAnsi" w:hAnsiTheme="minorHAnsi"/>
                <w:b/>
                <w:sz w:val="24"/>
                <w:szCs w:val="24"/>
                <w:lang w:val="en-US"/>
              </w:rPr>
              <w:t>v</w:t>
            </w:r>
          </w:p>
        </w:tc>
        <w:tc>
          <w:tcPr>
            <w:tcW w:w="567" w:type="dxa"/>
            <w:tcBorders>
              <w:top w:val="single" w:color="000000" w:sz="4" w:space="0"/>
              <w:left w:val="single" w:color="000000" w:sz="4" w:space="0"/>
              <w:bottom w:val="single" w:color="000000" w:sz="4" w:space="0"/>
              <w:right w:val="single" w:color="000000" w:sz="4" w:space="0"/>
            </w:tcBorders>
          </w:tcPr>
          <w:p w14:paraId="5445ED51">
            <w:pPr>
              <w:widowControl w:val="0"/>
              <w:autoSpaceDE w:val="0"/>
              <w:autoSpaceDN w:val="0"/>
              <w:ind w:left="223"/>
              <w:rPr>
                <w:rFonts w:eastAsia="Times New Roman" w:asciiTheme="minorHAnsi" w:hAnsiTheme="minorHAnsi"/>
                <w:b/>
                <w:sz w:val="24"/>
                <w:szCs w:val="24"/>
                <w:lang w:val="en-US" w:eastAsia="en-US"/>
              </w:rPr>
            </w:pPr>
            <w:r>
              <w:rPr>
                <w:rFonts w:asciiTheme="minorHAnsi" w:hAnsiTheme="minorHAnsi"/>
                <w:b/>
                <w:sz w:val="24"/>
                <w:szCs w:val="24"/>
                <w:lang w:val="en-US"/>
              </w:rPr>
              <w:t>v</w:t>
            </w:r>
          </w:p>
        </w:tc>
        <w:tc>
          <w:tcPr>
            <w:tcW w:w="567" w:type="dxa"/>
            <w:tcBorders>
              <w:top w:val="single" w:color="000000" w:sz="4" w:space="0"/>
              <w:left w:val="single" w:color="000000" w:sz="4" w:space="0"/>
              <w:bottom w:val="single" w:color="000000" w:sz="4" w:space="0"/>
              <w:right w:val="single" w:color="auto" w:sz="4" w:space="0"/>
            </w:tcBorders>
          </w:tcPr>
          <w:p w14:paraId="2B2C233E">
            <w:pPr>
              <w:widowControl w:val="0"/>
              <w:autoSpaceDE w:val="0"/>
              <w:autoSpaceDN w:val="0"/>
              <w:ind w:left="223"/>
              <w:rPr>
                <w:rFonts w:eastAsia="Times New Roman" w:asciiTheme="minorHAnsi" w:hAnsiTheme="minorHAnsi"/>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33B54893">
            <w:pPr>
              <w:widowControl w:val="0"/>
              <w:autoSpaceDE w:val="0"/>
              <w:autoSpaceDN w:val="0"/>
              <w:ind w:left="223"/>
              <w:rPr>
                <w:rFonts w:eastAsia="Times New Roman" w:asciiTheme="minorHAnsi" w:hAnsiTheme="minorHAnsi"/>
                <w:sz w:val="24"/>
                <w:szCs w:val="24"/>
                <w:lang w:val="en-US" w:eastAsia="en-US"/>
              </w:rPr>
            </w:pPr>
          </w:p>
        </w:tc>
      </w:tr>
      <w:tr w14:paraId="06ABF9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3BF38A36">
            <w:pPr>
              <w:widowControl w:val="0"/>
              <w:autoSpaceDE w:val="0"/>
              <w:autoSpaceDN w:val="0"/>
              <w:ind w:left="21"/>
              <w:rPr>
                <w:rFonts w:eastAsia="Times New Roman" w:asciiTheme="minorHAnsi" w:hAnsiTheme="minorHAnsi"/>
                <w:sz w:val="24"/>
                <w:szCs w:val="24"/>
                <w:lang w:val="ru-RU" w:eastAsia="en-US"/>
              </w:rPr>
            </w:pPr>
            <w:r>
              <w:rPr>
                <w:rFonts w:eastAsia="Times New Roman" w:asciiTheme="minorHAnsi" w:hAnsiTheme="minorHAnsi"/>
                <w:sz w:val="24"/>
                <w:szCs w:val="24"/>
                <w:lang w:val="ru-RU" w:eastAsia="en-US"/>
              </w:rPr>
              <w:t>29</w:t>
            </w:r>
          </w:p>
        </w:tc>
        <w:tc>
          <w:tcPr>
            <w:tcW w:w="1129" w:type="dxa"/>
            <w:tcBorders>
              <w:top w:val="single" w:color="000000" w:sz="4" w:space="0"/>
              <w:left w:val="single" w:color="000000" w:sz="4" w:space="0"/>
              <w:bottom w:val="single" w:color="000000" w:sz="4" w:space="0"/>
              <w:right w:val="single" w:color="000000" w:sz="4" w:space="0"/>
            </w:tcBorders>
            <w:vAlign w:val="center"/>
          </w:tcPr>
          <w:p w14:paraId="448A2DA0">
            <w:pPr>
              <w:widowControl w:val="0"/>
              <w:autoSpaceDE w:val="0"/>
              <w:autoSpaceDN w:val="0"/>
              <w:rPr>
                <w:rFonts w:asciiTheme="minorHAnsi" w:hAnsiTheme="minorHAnsi"/>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16C56EEB">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PD</w:t>
            </w:r>
          </w:p>
        </w:tc>
        <w:tc>
          <w:tcPr>
            <w:tcW w:w="726" w:type="dxa"/>
            <w:tcBorders>
              <w:top w:val="single" w:color="000000" w:sz="4" w:space="0"/>
              <w:left w:val="single" w:color="000000" w:sz="4" w:space="0"/>
              <w:bottom w:val="single" w:color="000000" w:sz="4" w:space="0"/>
              <w:right w:val="single" w:color="000000" w:sz="4" w:space="0"/>
            </w:tcBorders>
          </w:tcPr>
          <w:p w14:paraId="2CD45CA9">
            <w:pPr>
              <w:widowControl w:val="0"/>
              <w:autoSpaceDE w:val="0"/>
              <w:autoSpaceDN w:val="0"/>
              <w:spacing w:line="276" w:lineRule="auto"/>
              <w:rPr>
                <w:rFonts w:ascii="Times New Roman" w:hAnsi="Times New Roman" w:eastAsiaTheme="minorEastAsia"/>
                <w:sz w:val="24"/>
                <w:szCs w:val="24"/>
                <w:lang w:val="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2D142801">
            <w:pPr>
              <w:widowControl w:val="0"/>
              <w:autoSpaceDE w:val="0"/>
              <w:autoSpaceDN w:val="0"/>
              <w:rPr>
                <w:rFonts w:ascii="Times New Roman" w:hAnsi="Times New Roman"/>
                <w:sz w:val="24"/>
                <w:szCs w:val="24"/>
                <w:lang w:val="en-US" w:eastAsia="en-US"/>
              </w:rPr>
            </w:pPr>
            <w:r>
              <w:rPr>
                <w:rFonts w:ascii="Times New Roman" w:hAnsi="Times New Roman"/>
                <w:sz w:val="24"/>
                <w:szCs w:val="24"/>
                <w:lang w:val="en-US" w:eastAsia="en-US"/>
              </w:rPr>
              <w:t>Innovative Processes of Digitalization of Mechanical Engineering Production</w:t>
            </w:r>
          </w:p>
        </w:tc>
        <w:tc>
          <w:tcPr>
            <w:tcW w:w="4129" w:type="dxa"/>
            <w:tcBorders>
              <w:top w:val="single" w:color="000000" w:sz="4" w:space="0"/>
              <w:left w:val="single" w:color="000000" w:sz="4" w:space="0"/>
              <w:bottom w:val="single" w:color="000000" w:sz="4" w:space="0"/>
              <w:right w:val="single" w:color="auto" w:sz="4" w:space="0"/>
            </w:tcBorders>
          </w:tcPr>
          <w:p w14:paraId="781B5B30">
            <w:pPr>
              <w:widowControl w:val="0"/>
              <w:autoSpaceDE w:val="0"/>
              <w:autoSpaceDN w:val="0"/>
              <w:jc w:val="both"/>
              <w:rPr>
                <w:rFonts w:ascii="Times New Roman" w:hAnsi="Times New Roman"/>
                <w:sz w:val="22"/>
                <w:szCs w:val="22"/>
                <w:lang w:val="en-US"/>
              </w:rPr>
            </w:pPr>
            <w:r>
              <w:rPr>
                <w:rFonts w:ascii="Times New Roman" w:hAnsi="Times New Roman"/>
                <w:b/>
                <w:sz w:val="22"/>
                <w:szCs w:val="22"/>
                <w:lang w:val="en-US"/>
              </w:rPr>
              <w:t>Purpose:</w:t>
            </w:r>
            <w:r>
              <w:rPr>
                <w:rFonts w:ascii="Times New Roman" w:hAnsi="Times New Roman"/>
                <w:sz w:val="22"/>
                <w:szCs w:val="22"/>
                <w:lang w:val="en-US"/>
              </w:rPr>
              <w:t xml:space="preserve"> acquisition of computer modeling skills and application of computer technologies. </w:t>
            </w:r>
          </w:p>
          <w:p w14:paraId="6A566FE0">
            <w:pPr>
              <w:widowControl w:val="0"/>
              <w:autoSpaceDE w:val="0"/>
              <w:autoSpaceDN w:val="0"/>
              <w:jc w:val="both"/>
              <w:rPr>
                <w:rFonts w:ascii="Times New Roman" w:hAnsi="Times New Roman"/>
                <w:sz w:val="22"/>
                <w:szCs w:val="22"/>
                <w:lang w:val="en-US"/>
              </w:rPr>
            </w:pPr>
            <w:r>
              <w:rPr>
                <w:rFonts w:ascii="Times New Roman" w:hAnsi="Times New Roman"/>
                <w:b/>
                <w:sz w:val="22"/>
                <w:szCs w:val="22"/>
                <w:lang w:val="en-US"/>
              </w:rPr>
              <w:t>Content:</w:t>
            </w:r>
            <w:r>
              <w:rPr>
                <w:rFonts w:ascii="Times New Roman" w:hAnsi="Times New Roman"/>
                <w:sz w:val="22"/>
                <w:szCs w:val="22"/>
                <w:lang w:val="en-US"/>
              </w:rPr>
              <w:t xml:space="preserve"> Application of systems </w:t>
            </w:r>
          </w:p>
          <w:p w14:paraId="66BF9457">
            <w:pPr>
              <w:widowControl w:val="0"/>
              <w:autoSpaceDE w:val="0"/>
              <w:autoSpaceDN w:val="0"/>
              <w:jc w:val="both"/>
              <w:rPr>
                <w:rFonts w:ascii="Times New Roman" w:hAnsi="Times New Roman"/>
                <w:sz w:val="22"/>
                <w:szCs w:val="22"/>
                <w:lang w:val="en-US"/>
              </w:rPr>
            </w:pPr>
            <w:r>
              <w:rPr>
                <w:rFonts w:ascii="Times New Roman" w:hAnsi="Times New Roman"/>
                <w:sz w:val="22"/>
                <w:szCs w:val="22"/>
                <w:lang w:val="en-US"/>
              </w:rPr>
              <w:t>computer-aided design (CAD) in mechanical engineering. Modern technological processes and technologies.  Additive technologies and technical means. Modeling of technical systems. Complex information model and integrated information environment used in CAD systems.</w:t>
            </w:r>
          </w:p>
          <w:p w14:paraId="36DF7D7D">
            <w:pPr>
              <w:widowControl w:val="0"/>
              <w:autoSpaceDE w:val="0"/>
              <w:autoSpaceDN w:val="0"/>
              <w:jc w:val="both"/>
              <w:rPr>
                <w:rFonts w:ascii="Times New Roman" w:hAnsi="Times New Roman"/>
                <w:sz w:val="22"/>
                <w:szCs w:val="22"/>
                <w:lang w:val="en-US"/>
              </w:rPr>
            </w:pPr>
            <w:r>
              <w:rPr>
                <w:rFonts w:ascii="Times New Roman" w:hAnsi="Times New Roman"/>
                <w:sz w:val="22"/>
                <w:szCs w:val="22"/>
                <w:lang w:val="en-US"/>
              </w:rPr>
              <w:t xml:space="preserve">Promising areas of development of computer technologies and industrial systems, virtual engineering. Application of </w:t>
            </w:r>
            <w:r>
              <w:rPr>
                <w:rFonts w:eastAsia="Times New Roman" w:asciiTheme="minorHAnsi" w:hAnsiTheme="minorHAnsi"/>
                <w:bCs/>
                <w:sz w:val="22"/>
                <w:szCs w:val="22"/>
                <w:lang w:val="de-DE" w:eastAsia="de-DE"/>
              </w:rPr>
              <w:t>artificial intelligence and</w:t>
            </w:r>
            <w:r>
              <w:rPr>
                <w:rFonts w:ascii="Times New Roman" w:hAnsi="Times New Roman"/>
                <w:sz w:val="22"/>
                <w:szCs w:val="22"/>
                <w:lang w:val="en-US"/>
              </w:rPr>
              <w:t xml:space="preserve"> CALS technologies in machine-building production.</w:t>
            </w:r>
          </w:p>
          <w:p w14:paraId="4E3D0F62">
            <w:pPr>
              <w:widowControl w:val="0"/>
              <w:autoSpaceDE w:val="0"/>
              <w:autoSpaceDN w:val="0"/>
              <w:jc w:val="both"/>
              <w:rPr>
                <w:rFonts w:ascii="Times New Roman" w:hAnsi="Times New Roman"/>
                <w:sz w:val="22"/>
                <w:szCs w:val="22"/>
                <w:lang w:val="en-US"/>
              </w:rPr>
            </w:pPr>
          </w:p>
        </w:tc>
        <w:tc>
          <w:tcPr>
            <w:tcW w:w="850" w:type="dxa"/>
            <w:vMerge w:val="continue"/>
            <w:tcBorders>
              <w:left w:val="single" w:color="auto" w:sz="4" w:space="0"/>
              <w:bottom w:val="single" w:color="000000" w:sz="4" w:space="0"/>
              <w:right w:val="single" w:color="000000" w:sz="4" w:space="0"/>
            </w:tcBorders>
          </w:tcPr>
          <w:p w14:paraId="1110593D">
            <w:pPr>
              <w:widowControl w:val="0"/>
              <w:autoSpaceDE w:val="0"/>
              <w:autoSpaceDN w:val="0"/>
              <w:jc w:val="center"/>
              <w:rPr>
                <w:rFonts w:asciiTheme="minorHAnsi" w:hAnsiTheme="minorHAnsi"/>
                <w:spacing w:val="-2"/>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0B6310C1">
            <w:pPr>
              <w:widowControl w:val="0"/>
              <w:autoSpaceDE w:val="0"/>
              <w:autoSpaceDN w:val="0"/>
              <w:ind w:left="223"/>
              <w:rPr>
                <w:rFonts w:eastAsia="Times New Roman" w:asciiTheme="minorHAnsi" w:hAnsiTheme="minorHAnsi"/>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29E0FCF0">
            <w:pPr>
              <w:widowControl w:val="0"/>
              <w:autoSpaceDE w:val="0"/>
              <w:autoSpaceDN w:val="0"/>
              <w:ind w:left="223"/>
              <w:rPr>
                <w:rFonts w:eastAsia="Times New Roman" w:asciiTheme="minorHAnsi" w:hAnsiTheme="minorHAnsi"/>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6EFCBA55">
            <w:pPr>
              <w:widowControl w:val="0"/>
              <w:autoSpaceDE w:val="0"/>
              <w:autoSpaceDN w:val="0"/>
              <w:spacing w:line="304" w:lineRule="exact"/>
              <w:ind w:left="223"/>
              <w:rPr>
                <w:rFonts w:eastAsia="Times New Roman" w:asciiTheme="minorHAnsi" w:hAnsiTheme="minorHAnsi"/>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3A527D9C">
            <w:pPr>
              <w:pStyle w:val="42"/>
              <w:ind w:left="223"/>
              <w:rPr>
                <w:rFonts w:asciiTheme="minorHAnsi" w:hAnsiTheme="minorHAnsi"/>
                <w:sz w:val="24"/>
                <w:szCs w:val="24"/>
                <w:lang w:val="en-US"/>
              </w:rPr>
            </w:pPr>
            <w:r>
              <w:rPr>
                <w:rFonts w:asciiTheme="minorHAnsi" w:hAnsiTheme="minorHAnsi"/>
                <w:sz w:val="24"/>
                <w:szCs w:val="24"/>
                <w:lang w:val="en-US"/>
              </w:rPr>
              <w:t>v</w:t>
            </w:r>
          </w:p>
        </w:tc>
        <w:tc>
          <w:tcPr>
            <w:tcW w:w="567" w:type="dxa"/>
            <w:tcBorders>
              <w:top w:val="single" w:color="000000" w:sz="4" w:space="0"/>
              <w:left w:val="single" w:color="000000" w:sz="4" w:space="0"/>
              <w:bottom w:val="single" w:color="000000" w:sz="4" w:space="0"/>
              <w:right w:val="single" w:color="000000" w:sz="4" w:space="0"/>
            </w:tcBorders>
          </w:tcPr>
          <w:p w14:paraId="2B4DF1A3">
            <w:pPr>
              <w:pStyle w:val="42"/>
              <w:ind w:left="223"/>
              <w:rPr>
                <w:rFonts w:asciiTheme="minorHAnsi" w:hAnsiTheme="minorHAnsi"/>
                <w:b/>
                <w:sz w:val="24"/>
                <w:szCs w:val="24"/>
                <w:lang w:val="en-US"/>
              </w:rPr>
            </w:pPr>
          </w:p>
        </w:tc>
        <w:tc>
          <w:tcPr>
            <w:tcW w:w="425" w:type="dxa"/>
            <w:tcBorders>
              <w:top w:val="single" w:color="000000" w:sz="4" w:space="0"/>
              <w:left w:val="single" w:color="000000" w:sz="4" w:space="0"/>
              <w:bottom w:val="single" w:color="000000" w:sz="4" w:space="0"/>
              <w:right w:val="single" w:color="000000" w:sz="4" w:space="0"/>
            </w:tcBorders>
          </w:tcPr>
          <w:p w14:paraId="42511E20">
            <w:pPr>
              <w:pStyle w:val="42"/>
              <w:ind w:left="223"/>
              <w:rPr>
                <w:rFonts w:asciiTheme="minorHAnsi" w:hAnsiTheme="minorHAnsi"/>
                <w:sz w:val="24"/>
                <w:szCs w:val="24"/>
                <w:lang w:val="en-US"/>
              </w:rPr>
            </w:pPr>
          </w:p>
        </w:tc>
        <w:tc>
          <w:tcPr>
            <w:tcW w:w="709" w:type="dxa"/>
            <w:gridSpan w:val="2"/>
            <w:tcBorders>
              <w:top w:val="single" w:color="000000" w:sz="4" w:space="0"/>
              <w:left w:val="single" w:color="000000" w:sz="4" w:space="0"/>
              <w:bottom w:val="single" w:color="000000" w:sz="4" w:space="0"/>
              <w:right w:val="single" w:color="000000" w:sz="4" w:space="0"/>
            </w:tcBorders>
          </w:tcPr>
          <w:p w14:paraId="6158740A">
            <w:pPr>
              <w:pStyle w:val="42"/>
              <w:ind w:left="223"/>
              <w:rPr>
                <w:rFonts w:asciiTheme="minorHAnsi" w:hAnsiTheme="minorHAnsi"/>
                <w:sz w:val="24"/>
                <w:szCs w:val="24"/>
                <w:lang w:val="en-US"/>
              </w:rPr>
            </w:pPr>
            <w:r>
              <w:rPr>
                <w:rFonts w:asciiTheme="minorHAnsi" w:hAnsiTheme="minorHAnsi"/>
                <w:b/>
                <w:sz w:val="24"/>
                <w:szCs w:val="24"/>
                <w:lang w:val="en-US"/>
              </w:rPr>
              <w:t>v</w:t>
            </w:r>
          </w:p>
        </w:tc>
        <w:tc>
          <w:tcPr>
            <w:tcW w:w="567" w:type="dxa"/>
            <w:tcBorders>
              <w:top w:val="single" w:color="000000" w:sz="4" w:space="0"/>
              <w:left w:val="single" w:color="000000" w:sz="4" w:space="0"/>
              <w:bottom w:val="single" w:color="000000" w:sz="4" w:space="0"/>
              <w:right w:val="single" w:color="000000" w:sz="4" w:space="0"/>
            </w:tcBorders>
          </w:tcPr>
          <w:p w14:paraId="57974AFA">
            <w:pPr>
              <w:widowControl w:val="0"/>
              <w:autoSpaceDE w:val="0"/>
              <w:autoSpaceDN w:val="0"/>
              <w:ind w:left="223"/>
              <w:rPr>
                <w:rFonts w:eastAsia="Times New Roman" w:asciiTheme="minorHAnsi" w:hAnsiTheme="minorHAnsi"/>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490551C2">
            <w:pPr>
              <w:widowControl w:val="0"/>
              <w:autoSpaceDE w:val="0"/>
              <w:autoSpaceDN w:val="0"/>
              <w:ind w:left="223"/>
              <w:rPr>
                <w:rFonts w:eastAsia="Times New Roman" w:asciiTheme="minorHAnsi" w:hAnsiTheme="minorHAnsi"/>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4E9D7AB8">
            <w:pPr>
              <w:widowControl w:val="0"/>
              <w:autoSpaceDE w:val="0"/>
              <w:autoSpaceDN w:val="0"/>
              <w:ind w:left="223"/>
              <w:rPr>
                <w:rFonts w:eastAsia="Times New Roman" w:asciiTheme="minorHAnsi" w:hAnsiTheme="minorHAnsi"/>
                <w:sz w:val="24"/>
                <w:szCs w:val="24"/>
                <w:lang w:val="en-US" w:eastAsia="en-US"/>
              </w:rPr>
            </w:pPr>
          </w:p>
        </w:tc>
      </w:tr>
      <w:tr w14:paraId="504D13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72B6BA23">
            <w:pPr>
              <w:widowControl w:val="0"/>
              <w:autoSpaceDE w:val="0"/>
              <w:autoSpaceDN w:val="0"/>
              <w:ind w:left="21"/>
              <w:rPr>
                <w:rFonts w:ascii="Times New Roman" w:hAnsi="Times New Roman" w:eastAsia="Times New Roman"/>
                <w:sz w:val="24"/>
                <w:szCs w:val="24"/>
                <w:lang w:val="en-US" w:eastAsia="en-US"/>
              </w:rPr>
            </w:pPr>
          </w:p>
          <w:p w14:paraId="4A5BC56E">
            <w:pPr>
              <w:widowControl w:val="0"/>
              <w:autoSpaceDE w:val="0"/>
              <w:autoSpaceDN w:val="0"/>
              <w:ind w:left="21"/>
              <w:rPr>
                <w:rFonts w:ascii="Times New Roman" w:hAnsi="Times New Roman" w:eastAsia="Times New Roman"/>
                <w:sz w:val="24"/>
                <w:szCs w:val="24"/>
                <w:lang w:val="ru-RU" w:eastAsia="en-US"/>
              </w:rPr>
            </w:pPr>
            <w:r>
              <w:rPr>
                <w:rFonts w:ascii="Times New Roman" w:hAnsi="Times New Roman" w:eastAsia="Times New Roman"/>
                <w:sz w:val="24"/>
                <w:szCs w:val="24"/>
                <w:lang w:val="ru-RU" w:eastAsia="en-US"/>
              </w:rPr>
              <w:t>30</w:t>
            </w:r>
          </w:p>
        </w:tc>
        <w:tc>
          <w:tcPr>
            <w:tcW w:w="1129" w:type="dxa"/>
            <w:vMerge w:val="restart"/>
            <w:tcBorders>
              <w:top w:val="single" w:color="000000" w:sz="4" w:space="0"/>
              <w:left w:val="single" w:color="000000" w:sz="4" w:space="0"/>
              <w:bottom w:val="single" w:color="000000" w:sz="4" w:space="0"/>
              <w:right w:val="single" w:color="000000" w:sz="4" w:space="0"/>
            </w:tcBorders>
            <w:vAlign w:val="center"/>
          </w:tcPr>
          <w:p w14:paraId="5C724298">
            <w:pPr>
              <w:widowControl w:val="0"/>
              <w:autoSpaceDE w:val="0"/>
              <w:autoSpaceDN w:val="0"/>
              <w:rPr>
                <w:rFonts w:ascii="Times New Roman" w:hAnsi="Times New Roman"/>
                <w:sz w:val="24"/>
                <w:szCs w:val="24"/>
                <w:lang w:val="en-US" w:eastAsia="en-US"/>
              </w:rPr>
            </w:pPr>
          </w:p>
          <w:p w14:paraId="6D19506E">
            <w:pPr>
              <w:widowControl w:val="0"/>
              <w:autoSpaceDE w:val="0"/>
              <w:autoSpaceDN w:val="0"/>
              <w:rPr>
                <w:rFonts w:ascii="Times New Roman" w:hAnsi="Times New Roman"/>
                <w:sz w:val="24"/>
                <w:szCs w:val="24"/>
                <w:lang w:val="en-US" w:eastAsia="en-US"/>
              </w:rPr>
            </w:pPr>
            <w:r>
              <w:rPr>
                <w:rFonts w:ascii="Times New Roman" w:hAnsi="Times New Roman"/>
                <w:sz w:val="24"/>
                <w:szCs w:val="24"/>
                <w:lang w:val="en-US" w:eastAsia="en-US"/>
              </w:rPr>
              <w:t>Module of research work and Final Certification</w:t>
            </w:r>
          </w:p>
        </w:tc>
        <w:tc>
          <w:tcPr>
            <w:tcW w:w="704" w:type="dxa"/>
            <w:tcBorders>
              <w:top w:val="single" w:color="000000" w:sz="4" w:space="0"/>
              <w:left w:val="single" w:color="000000" w:sz="4" w:space="0"/>
              <w:bottom w:val="single" w:color="000000" w:sz="4" w:space="0"/>
              <w:right w:val="single" w:color="000000" w:sz="4" w:space="0"/>
            </w:tcBorders>
          </w:tcPr>
          <w:p w14:paraId="6EB53801">
            <w:pPr>
              <w:widowControl w:val="0"/>
              <w:autoSpaceDE w:val="0"/>
              <w:autoSpaceDN w:val="0"/>
              <w:spacing w:line="276" w:lineRule="auto"/>
              <w:rPr>
                <w:rFonts w:ascii="Times New Roman" w:hAnsi="Times New Roman"/>
                <w:sz w:val="24"/>
                <w:szCs w:val="24"/>
                <w:lang w:val="en-US" w:eastAsia="en-US"/>
              </w:rPr>
            </w:pPr>
            <w:r>
              <w:rPr>
                <w:rFonts w:ascii="Times New Roman" w:hAnsi="Times New Roman"/>
                <w:sz w:val="24"/>
                <w:szCs w:val="24"/>
                <w:lang w:val="en-US" w:eastAsia="en-US"/>
              </w:rPr>
              <w:t>PD</w:t>
            </w:r>
          </w:p>
        </w:tc>
        <w:tc>
          <w:tcPr>
            <w:tcW w:w="726" w:type="dxa"/>
            <w:tcBorders>
              <w:top w:val="single" w:color="000000" w:sz="4" w:space="0"/>
              <w:left w:val="single" w:color="000000" w:sz="4" w:space="0"/>
              <w:bottom w:val="single" w:color="000000" w:sz="4" w:space="0"/>
              <w:right w:val="single" w:color="000000" w:sz="4" w:space="0"/>
            </w:tcBorders>
          </w:tcPr>
          <w:p w14:paraId="5F097B21">
            <w:pPr>
              <w:widowControl w:val="0"/>
              <w:autoSpaceDE w:val="0"/>
              <w:autoSpaceDN w:val="0"/>
              <w:spacing w:line="276" w:lineRule="auto"/>
              <w:rPr>
                <w:rFonts w:ascii="Times New Roman" w:hAnsi="Times New Roman"/>
                <w:sz w:val="24"/>
                <w:szCs w:val="24"/>
                <w:lang w:val="en-US" w:eastAsia="en-US"/>
              </w:rPr>
            </w:pPr>
            <w:r>
              <w:rPr>
                <w:rFonts w:ascii="Times New Roman" w:hAnsi="Times New Roman"/>
                <w:sz w:val="24"/>
                <w:szCs w:val="24"/>
                <w:lang w:val="en-US" w:eastAsia="en-US"/>
              </w:rPr>
              <w:t>EC</w:t>
            </w:r>
          </w:p>
        </w:tc>
        <w:tc>
          <w:tcPr>
            <w:tcW w:w="1682" w:type="dxa"/>
            <w:tcBorders>
              <w:top w:val="single" w:color="000000" w:sz="4" w:space="0"/>
              <w:left w:val="single" w:color="000000" w:sz="4" w:space="0"/>
              <w:bottom w:val="single" w:color="000000" w:sz="4" w:space="0"/>
              <w:right w:val="single" w:color="000000" w:sz="4" w:space="0"/>
            </w:tcBorders>
          </w:tcPr>
          <w:p w14:paraId="729BAA7B">
            <w:pPr>
              <w:widowControl w:val="0"/>
              <w:autoSpaceDE w:val="0"/>
              <w:autoSpaceDN w:val="0"/>
              <w:rPr>
                <w:rFonts w:ascii="Times New Roman" w:hAnsi="Times New Roman"/>
                <w:sz w:val="24"/>
                <w:szCs w:val="24"/>
                <w:lang w:val="en-US" w:eastAsia="en-US"/>
              </w:rPr>
            </w:pPr>
            <w:r>
              <w:rPr>
                <w:rFonts w:ascii="Times New Roman" w:hAnsi="Times New Roman"/>
                <w:sz w:val="24"/>
                <w:szCs w:val="24"/>
                <w:lang w:val="en-US" w:eastAsia="en-US"/>
              </w:rPr>
              <w:t>Research Work of a Master Student</w:t>
            </w:r>
          </w:p>
        </w:tc>
        <w:tc>
          <w:tcPr>
            <w:tcW w:w="4129" w:type="dxa"/>
            <w:tcBorders>
              <w:top w:val="single" w:color="000000" w:sz="4" w:space="0"/>
              <w:left w:val="single" w:color="000000" w:sz="4" w:space="0"/>
              <w:bottom w:val="single" w:color="000000" w:sz="4" w:space="0"/>
              <w:right w:val="single" w:color="000000" w:sz="4" w:space="0"/>
            </w:tcBorders>
          </w:tcPr>
          <w:p w14:paraId="44B16F6A">
            <w:pPr>
              <w:widowControl w:val="0"/>
              <w:autoSpaceDE w:val="0"/>
              <w:autoSpaceDN w:val="0"/>
              <w:jc w:val="both"/>
              <w:rPr>
                <w:rFonts w:ascii="Times New Roman" w:hAnsi="Times New Roman"/>
                <w:sz w:val="22"/>
                <w:szCs w:val="22"/>
                <w:lang w:val="en-US"/>
              </w:rPr>
            </w:pPr>
            <w:r>
              <w:rPr>
                <w:rFonts w:ascii="Times New Roman" w:hAnsi="Times New Roman"/>
                <w:b/>
                <w:sz w:val="22"/>
                <w:szCs w:val="22"/>
                <w:lang w:val="en-US"/>
              </w:rPr>
              <w:t>Purpose:</w:t>
            </w:r>
            <w:r>
              <w:rPr>
                <w:rFonts w:ascii="Times New Roman" w:hAnsi="Times New Roman"/>
                <w:sz w:val="22"/>
                <w:szCs w:val="22"/>
                <w:lang w:val="en-US"/>
              </w:rPr>
              <w:t xml:space="preserve"> Acquisition of skills for conducting scientific research and obtaining results for a master's thesis.</w:t>
            </w:r>
          </w:p>
          <w:p w14:paraId="52CB4A43">
            <w:pPr>
              <w:widowControl w:val="0"/>
              <w:autoSpaceDE w:val="0"/>
              <w:autoSpaceDN w:val="0"/>
              <w:jc w:val="both"/>
              <w:rPr>
                <w:rFonts w:ascii="Times New Roman" w:hAnsi="Times New Roman"/>
                <w:sz w:val="22"/>
                <w:szCs w:val="22"/>
                <w:lang w:val="en-US"/>
              </w:rPr>
            </w:pPr>
            <w:r>
              <w:rPr>
                <w:rFonts w:ascii="Times New Roman" w:hAnsi="Times New Roman"/>
                <w:b/>
                <w:sz w:val="22"/>
                <w:szCs w:val="22"/>
                <w:lang w:val="en-US"/>
              </w:rPr>
              <w:t>Content:</w:t>
            </w:r>
            <w:r>
              <w:rPr>
                <w:rFonts w:ascii="Times New Roman" w:hAnsi="Times New Roman"/>
                <w:sz w:val="22"/>
                <w:szCs w:val="22"/>
                <w:lang w:val="en-US"/>
              </w:rPr>
              <w:t>Analytical review of well-known design and technological solutions, selection and justification of the technological scheme of production in accordance with the topic of the thesis. The use of information technology and computer programs in the design and development of technological processes for the manufacture of mechanical engineering products. Determination of the economic efficiency of design and technological solutions. Formation of conclusions, modeling, processing and interpretation of the results.</w:t>
            </w:r>
          </w:p>
          <w:p w14:paraId="64D9905A">
            <w:pPr>
              <w:widowControl w:val="0"/>
              <w:autoSpaceDE w:val="0"/>
              <w:autoSpaceDN w:val="0"/>
              <w:jc w:val="both"/>
              <w:rPr>
                <w:rFonts w:ascii="Times New Roman" w:hAnsi="Times New Roman"/>
                <w:sz w:val="22"/>
                <w:szCs w:val="22"/>
                <w:lang w:val="en-US" w:eastAsia="en-US"/>
              </w:rPr>
            </w:pPr>
          </w:p>
        </w:tc>
        <w:tc>
          <w:tcPr>
            <w:tcW w:w="850" w:type="dxa"/>
            <w:tcBorders>
              <w:top w:val="single" w:color="000000" w:sz="4" w:space="0"/>
              <w:left w:val="single" w:color="000000" w:sz="4" w:space="0"/>
              <w:bottom w:val="single" w:color="000000" w:sz="4" w:space="0"/>
              <w:right w:val="single" w:color="000000" w:sz="4" w:space="0"/>
            </w:tcBorders>
          </w:tcPr>
          <w:p w14:paraId="7D2232FB">
            <w:pPr>
              <w:widowControl w:val="0"/>
              <w:autoSpaceDE w:val="0"/>
              <w:autoSpaceDN w:val="0"/>
              <w:jc w:val="center"/>
              <w:rPr>
                <w:rFonts w:ascii="Times New Roman" w:hAnsi="Times New Roman"/>
                <w:spacing w:val="-2"/>
                <w:sz w:val="24"/>
                <w:szCs w:val="24"/>
                <w:lang w:val="en-US" w:eastAsia="en-US"/>
              </w:rPr>
            </w:pPr>
            <w:r>
              <w:rPr>
                <w:rFonts w:ascii="Times New Roman" w:hAnsi="Times New Roman"/>
                <w:spacing w:val="-2"/>
                <w:sz w:val="24"/>
                <w:szCs w:val="24"/>
                <w:lang w:val="en-US" w:eastAsia="en-US"/>
              </w:rPr>
              <w:t>24</w:t>
            </w:r>
          </w:p>
        </w:tc>
        <w:tc>
          <w:tcPr>
            <w:tcW w:w="567" w:type="dxa"/>
            <w:tcBorders>
              <w:top w:val="single" w:color="000000" w:sz="4" w:space="0"/>
              <w:left w:val="single" w:color="000000" w:sz="4" w:space="0"/>
              <w:bottom w:val="single" w:color="000000" w:sz="4" w:space="0"/>
              <w:right w:val="single" w:color="000000" w:sz="4" w:space="0"/>
            </w:tcBorders>
          </w:tcPr>
          <w:p w14:paraId="4084EC36">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03345F30">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55D70DB8">
            <w:pPr>
              <w:widowControl w:val="0"/>
              <w:autoSpaceDE w:val="0"/>
              <w:autoSpaceDN w:val="0"/>
              <w:spacing w:line="304" w:lineRule="exact"/>
              <w:ind w:left="223"/>
              <w:rPr>
                <w:rFonts w:ascii="Times New Roman" w:hAnsi="Times New Roman" w:eastAsia="Times New Roman"/>
                <w:b/>
                <w:sz w:val="24"/>
                <w:szCs w:val="24"/>
                <w:lang w:val="en-US" w:eastAsia="en-US"/>
              </w:rPr>
            </w:pPr>
            <w:r>
              <w:rPr>
                <w:rFonts w:ascii="Times New Roman" w:hAnsi="Times New Roman" w:eastAsia="Times New Roman"/>
                <w:b/>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677A0EA0">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478302E1">
            <w:pPr>
              <w:widowControl w:val="0"/>
              <w:autoSpaceDE w:val="0"/>
              <w:autoSpaceDN w:val="0"/>
              <w:ind w:left="223"/>
              <w:rPr>
                <w:rFonts w:ascii="Times New Roman" w:hAnsi="Times New Roman" w:eastAsia="Times New Roman"/>
                <w:b/>
                <w:sz w:val="24"/>
                <w:szCs w:val="24"/>
                <w:lang w:val="en-US" w:eastAsia="en-US"/>
              </w:rPr>
            </w:pPr>
          </w:p>
        </w:tc>
        <w:tc>
          <w:tcPr>
            <w:tcW w:w="425" w:type="dxa"/>
            <w:tcBorders>
              <w:top w:val="single" w:color="000000" w:sz="4" w:space="0"/>
              <w:left w:val="single" w:color="000000" w:sz="4" w:space="0"/>
              <w:bottom w:val="single" w:color="000000" w:sz="4" w:space="0"/>
              <w:right w:val="single" w:color="000000" w:sz="4" w:space="0"/>
            </w:tcBorders>
          </w:tcPr>
          <w:p w14:paraId="71E8CC4F">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709" w:type="dxa"/>
            <w:gridSpan w:val="2"/>
            <w:tcBorders>
              <w:top w:val="single" w:color="000000" w:sz="4" w:space="0"/>
              <w:left w:val="single" w:color="000000" w:sz="4" w:space="0"/>
              <w:bottom w:val="single" w:color="000000" w:sz="4" w:space="0"/>
              <w:right w:val="single" w:color="000000" w:sz="4" w:space="0"/>
            </w:tcBorders>
          </w:tcPr>
          <w:p w14:paraId="532D68C2">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14515787">
            <w:pPr>
              <w:widowControl w:val="0"/>
              <w:autoSpaceDE w:val="0"/>
              <w:autoSpaceDN w:val="0"/>
              <w:ind w:left="223"/>
              <w:rPr>
                <w:rFonts w:ascii="Times New Roman" w:hAnsi="Times New Roman" w:eastAsia="Times New Roman"/>
                <w:b/>
                <w:sz w:val="24"/>
                <w:szCs w:val="24"/>
                <w:lang w:val="en-US" w:eastAsia="en-US"/>
              </w:rPr>
            </w:pPr>
            <w:r>
              <w:rPr>
                <w:rFonts w:ascii="Times New Roman" w:hAnsi="Times New Roman" w:eastAsia="Times New Roman"/>
                <w:b/>
                <w:sz w:val="24"/>
                <w:szCs w:val="24"/>
                <w:lang w:val="en-US" w:eastAsia="en-US"/>
              </w:rPr>
              <w:t>v</w:t>
            </w:r>
          </w:p>
        </w:tc>
        <w:tc>
          <w:tcPr>
            <w:tcW w:w="567" w:type="dxa"/>
            <w:tcBorders>
              <w:top w:val="single" w:color="000000" w:sz="4" w:space="0"/>
              <w:left w:val="single" w:color="000000" w:sz="4" w:space="0"/>
              <w:bottom w:val="single" w:color="000000" w:sz="4" w:space="0"/>
              <w:right w:val="single" w:color="auto" w:sz="4" w:space="0"/>
            </w:tcBorders>
          </w:tcPr>
          <w:p w14:paraId="18469E20">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709" w:type="dxa"/>
            <w:tcBorders>
              <w:top w:val="single" w:color="000000" w:sz="4" w:space="0"/>
              <w:left w:val="single" w:color="000000" w:sz="4" w:space="0"/>
              <w:bottom w:val="single" w:color="000000" w:sz="4" w:space="0"/>
              <w:right w:val="single" w:color="000000" w:sz="4" w:space="0"/>
            </w:tcBorders>
          </w:tcPr>
          <w:p w14:paraId="57A28116">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b/>
                <w:sz w:val="24"/>
                <w:szCs w:val="24"/>
                <w:lang w:val="en-US" w:eastAsia="en-US"/>
              </w:rPr>
              <w:t>v</w:t>
            </w:r>
          </w:p>
        </w:tc>
      </w:tr>
      <w:tr w14:paraId="7719A3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6A1A73C0">
            <w:pPr>
              <w:widowControl w:val="0"/>
              <w:autoSpaceDE w:val="0"/>
              <w:autoSpaceDN w:val="0"/>
              <w:ind w:left="21"/>
              <w:rPr>
                <w:rFonts w:ascii="Times New Roman" w:hAnsi="Times New Roman" w:eastAsia="Times New Roman"/>
                <w:sz w:val="24"/>
                <w:szCs w:val="24"/>
                <w:lang w:val="ru-RU" w:eastAsia="en-US"/>
              </w:rPr>
            </w:pPr>
            <w:r>
              <w:rPr>
                <w:rFonts w:ascii="Times New Roman" w:hAnsi="Times New Roman" w:eastAsia="Times New Roman"/>
                <w:sz w:val="24"/>
                <w:szCs w:val="24"/>
                <w:lang w:val="ru-RU" w:eastAsia="en-US"/>
              </w:rPr>
              <w:t>31</w:t>
            </w:r>
          </w:p>
        </w:tc>
        <w:tc>
          <w:tcPr>
            <w:tcW w:w="1129" w:type="dxa"/>
            <w:vMerge w:val="continue"/>
            <w:tcBorders>
              <w:top w:val="single" w:color="000000" w:sz="4" w:space="0"/>
              <w:left w:val="single" w:color="000000" w:sz="4" w:space="0"/>
              <w:bottom w:val="single" w:color="000000" w:sz="4" w:space="0"/>
              <w:right w:val="single" w:color="000000" w:sz="4" w:space="0"/>
            </w:tcBorders>
            <w:vAlign w:val="center"/>
          </w:tcPr>
          <w:p w14:paraId="7CD66204">
            <w:pPr>
              <w:widowControl w:val="0"/>
              <w:autoSpaceDE w:val="0"/>
              <w:autoSpaceDN w:val="0"/>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6C154144">
            <w:pPr>
              <w:widowControl w:val="0"/>
              <w:autoSpaceDE w:val="0"/>
              <w:autoSpaceDN w:val="0"/>
              <w:rPr>
                <w:rFonts w:ascii="Times New Roman" w:hAnsi="Times New Roman" w:eastAsiaTheme="minorEastAsia"/>
                <w:sz w:val="24"/>
                <w:szCs w:val="24"/>
                <w:lang w:val="en-US"/>
              </w:rPr>
            </w:pPr>
          </w:p>
        </w:tc>
        <w:tc>
          <w:tcPr>
            <w:tcW w:w="726" w:type="dxa"/>
            <w:tcBorders>
              <w:top w:val="single" w:color="000000" w:sz="4" w:space="0"/>
              <w:left w:val="single" w:color="000000" w:sz="4" w:space="0"/>
              <w:bottom w:val="single" w:color="000000" w:sz="4" w:space="0"/>
              <w:right w:val="single" w:color="000000" w:sz="4" w:space="0"/>
            </w:tcBorders>
          </w:tcPr>
          <w:p w14:paraId="6C289D25">
            <w:pPr>
              <w:widowControl w:val="0"/>
              <w:autoSpaceDE w:val="0"/>
              <w:autoSpaceDN w:val="0"/>
              <w:rPr>
                <w:rFonts w:ascii="Times New Roman" w:hAnsi="Times New Roman" w:eastAsiaTheme="minorEastAsia"/>
                <w:sz w:val="24"/>
                <w:szCs w:val="24"/>
                <w:lang w:val="en-US"/>
              </w:rPr>
            </w:pPr>
          </w:p>
        </w:tc>
        <w:tc>
          <w:tcPr>
            <w:tcW w:w="1682" w:type="dxa"/>
            <w:tcBorders>
              <w:top w:val="single" w:color="000000" w:sz="4" w:space="0"/>
              <w:left w:val="single" w:color="000000" w:sz="4" w:space="0"/>
              <w:bottom w:val="single" w:color="000000" w:sz="4" w:space="0"/>
              <w:right w:val="single" w:color="000000" w:sz="4" w:space="0"/>
            </w:tcBorders>
          </w:tcPr>
          <w:p w14:paraId="68D9A6A3">
            <w:pPr>
              <w:widowControl w:val="0"/>
              <w:autoSpaceDE w:val="0"/>
              <w:autoSpaceDN w:val="0"/>
              <w:rPr>
                <w:rFonts w:ascii="Times New Roman" w:hAnsi="Times New Roman" w:eastAsiaTheme="minorEastAsia"/>
                <w:sz w:val="24"/>
                <w:szCs w:val="24"/>
                <w:lang w:val="en-US"/>
              </w:rPr>
            </w:pPr>
            <w:r>
              <w:rPr>
                <w:rFonts w:ascii="Times New Roman" w:hAnsi="Times New Roman"/>
                <w:sz w:val="24"/>
                <w:szCs w:val="24"/>
                <w:lang w:val="en-US" w:eastAsia="en-US"/>
              </w:rPr>
              <w:t>Execution and Defense of Master's Thesis</w:t>
            </w:r>
          </w:p>
        </w:tc>
        <w:tc>
          <w:tcPr>
            <w:tcW w:w="4129" w:type="dxa"/>
            <w:tcBorders>
              <w:top w:val="single" w:color="000000" w:sz="4" w:space="0"/>
              <w:left w:val="single" w:color="000000" w:sz="4" w:space="0"/>
              <w:bottom w:val="single" w:color="000000" w:sz="4" w:space="0"/>
              <w:right w:val="single" w:color="000000" w:sz="4" w:space="0"/>
            </w:tcBorders>
          </w:tcPr>
          <w:p w14:paraId="1C8E2326">
            <w:pPr>
              <w:widowControl w:val="0"/>
              <w:tabs>
                <w:tab w:val="left" w:pos="567"/>
              </w:tabs>
              <w:autoSpaceDE w:val="0"/>
              <w:autoSpaceDN w:val="0"/>
              <w:jc w:val="both"/>
              <w:rPr>
                <w:rFonts w:ascii="Times New Roman" w:hAnsi="Times New Roman"/>
                <w:sz w:val="22"/>
                <w:szCs w:val="22"/>
                <w:lang w:val="en-US"/>
              </w:rPr>
            </w:pPr>
            <w:r>
              <w:rPr>
                <w:rFonts w:ascii="Times New Roman" w:hAnsi="Times New Roman"/>
                <w:b/>
                <w:sz w:val="22"/>
                <w:szCs w:val="22"/>
                <w:lang w:val="en-US"/>
              </w:rPr>
              <w:t>Purpose:</w:t>
            </w:r>
            <w:r>
              <w:rPr>
                <w:rFonts w:ascii="Times New Roman" w:hAnsi="Times New Roman"/>
                <w:sz w:val="22"/>
                <w:szCs w:val="22"/>
                <w:lang w:val="en-US"/>
              </w:rPr>
              <w:t xml:space="preserve"> To present and defend a dissertation in accordance with the topic of the dissertation and the requirements for them. </w:t>
            </w:r>
          </w:p>
          <w:p w14:paraId="4DC9EB5E">
            <w:pPr>
              <w:widowControl w:val="0"/>
              <w:tabs>
                <w:tab w:val="left" w:pos="567"/>
              </w:tabs>
              <w:autoSpaceDE w:val="0"/>
              <w:autoSpaceDN w:val="0"/>
              <w:jc w:val="both"/>
              <w:rPr>
                <w:rFonts w:ascii="Times New Roman" w:hAnsi="Times New Roman"/>
                <w:sz w:val="22"/>
                <w:szCs w:val="22"/>
                <w:lang w:val="en-US"/>
              </w:rPr>
            </w:pPr>
            <w:r>
              <w:rPr>
                <w:rFonts w:ascii="Times New Roman" w:hAnsi="Times New Roman"/>
                <w:b/>
                <w:sz w:val="22"/>
                <w:szCs w:val="22"/>
                <w:lang w:val="en-US"/>
              </w:rPr>
              <w:t>Content:</w:t>
            </w:r>
            <w:r>
              <w:rPr>
                <w:rFonts w:ascii="Times New Roman" w:hAnsi="Times New Roman"/>
                <w:sz w:val="22"/>
                <w:szCs w:val="22"/>
                <w:lang w:val="en-US"/>
              </w:rPr>
              <w:t>When performing, formalizing and defending a master's thesis, the undergraduate demonstrates knowledge about the current state, problems and prospects of the development of mechanical engineering, the development of methods of theoretical and experimental research, processing, analysis and generalization of results, the use of computer programs for modeling static and dynamic processes, for design and competent presentation scientific and design products. Master's thesis defense.</w:t>
            </w:r>
          </w:p>
          <w:p w14:paraId="4CD5E3B1">
            <w:pPr>
              <w:widowControl w:val="0"/>
              <w:tabs>
                <w:tab w:val="left" w:pos="567"/>
              </w:tabs>
              <w:autoSpaceDE w:val="0"/>
              <w:autoSpaceDN w:val="0"/>
              <w:jc w:val="both"/>
              <w:rPr>
                <w:rFonts w:ascii="Times New Roman" w:hAnsi="Times New Roman" w:eastAsia="Times New Roman"/>
                <w:sz w:val="22"/>
                <w:szCs w:val="22"/>
                <w:lang w:val="en-US" w:eastAsia="ar-SA"/>
              </w:rPr>
            </w:pPr>
          </w:p>
        </w:tc>
        <w:tc>
          <w:tcPr>
            <w:tcW w:w="850" w:type="dxa"/>
            <w:tcBorders>
              <w:top w:val="single" w:color="000000" w:sz="4" w:space="0"/>
              <w:left w:val="single" w:color="000000" w:sz="4" w:space="0"/>
              <w:bottom w:val="single" w:color="000000" w:sz="4" w:space="0"/>
              <w:right w:val="single" w:color="000000" w:sz="4" w:space="0"/>
            </w:tcBorders>
          </w:tcPr>
          <w:p w14:paraId="2A251DC4">
            <w:pPr>
              <w:widowControl w:val="0"/>
              <w:autoSpaceDE w:val="0"/>
              <w:autoSpaceDN w:val="0"/>
              <w:jc w:val="center"/>
              <w:rPr>
                <w:rFonts w:ascii="Times New Roman" w:hAnsi="Times New Roman"/>
                <w:spacing w:val="-2"/>
                <w:sz w:val="24"/>
                <w:szCs w:val="24"/>
                <w:lang w:val="ru-RU" w:eastAsia="en-US"/>
              </w:rPr>
            </w:pPr>
            <w:r>
              <w:rPr>
                <w:rFonts w:ascii="Times New Roman" w:hAnsi="Times New Roman"/>
                <w:spacing w:val="-2"/>
                <w:sz w:val="24"/>
                <w:szCs w:val="24"/>
                <w:lang w:val="ru-RU" w:eastAsia="en-US"/>
              </w:rPr>
              <w:t>8</w:t>
            </w:r>
          </w:p>
        </w:tc>
        <w:tc>
          <w:tcPr>
            <w:tcW w:w="567" w:type="dxa"/>
            <w:tcBorders>
              <w:top w:val="single" w:color="000000" w:sz="4" w:space="0"/>
              <w:left w:val="single" w:color="000000" w:sz="4" w:space="0"/>
              <w:bottom w:val="single" w:color="000000" w:sz="4" w:space="0"/>
              <w:right w:val="single" w:color="000000" w:sz="4" w:space="0"/>
            </w:tcBorders>
          </w:tcPr>
          <w:p w14:paraId="1A503B04">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0B836790">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068567AA">
            <w:pPr>
              <w:widowControl w:val="0"/>
              <w:autoSpaceDE w:val="0"/>
              <w:autoSpaceDN w:val="0"/>
              <w:spacing w:line="304" w:lineRule="exact"/>
              <w:ind w:left="223"/>
              <w:rPr>
                <w:rFonts w:ascii="Times New Roman" w:hAnsi="Times New Roman" w:eastAsia="Times New Roman"/>
                <w:b/>
                <w:sz w:val="24"/>
                <w:szCs w:val="24"/>
                <w:lang w:val="en-US" w:eastAsia="en-US"/>
              </w:rPr>
            </w:pPr>
            <w:r>
              <w:rPr>
                <w:rFonts w:ascii="Times New Roman" w:hAnsi="Times New Roman" w:eastAsia="Times New Roman"/>
                <w:b/>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6332DA05">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79577E29">
            <w:pPr>
              <w:widowControl w:val="0"/>
              <w:autoSpaceDE w:val="0"/>
              <w:autoSpaceDN w:val="0"/>
              <w:ind w:left="223"/>
              <w:rPr>
                <w:rFonts w:ascii="Times New Roman" w:hAnsi="Times New Roman" w:eastAsia="Times New Roman"/>
                <w:b/>
                <w:sz w:val="24"/>
                <w:szCs w:val="24"/>
                <w:lang w:val="en-US" w:eastAsia="en-US"/>
              </w:rPr>
            </w:pPr>
            <w:r>
              <w:rPr>
                <w:rFonts w:ascii="Times New Roman" w:hAnsi="Times New Roman" w:eastAsia="Times New Roman"/>
                <w:b/>
                <w:sz w:val="24"/>
                <w:szCs w:val="24"/>
                <w:lang w:val="en-US" w:eastAsia="en-US"/>
              </w:rPr>
              <w:t>v</w:t>
            </w:r>
          </w:p>
        </w:tc>
        <w:tc>
          <w:tcPr>
            <w:tcW w:w="425" w:type="dxa"/>
            <w:tcBorders>
              <w:top w:val="single" w:color="000000" w:sz="4" w:space="0"/>
              <w:left w:val="single" w:color="000000" w:sz="4" w:space="0"/>
              <w:bottom w:val="single" w:color="000000" w:sz="4" w:space="0"/>
              <w:right w:val="single" w:color="000000" w:sz="4" w:space="0"/>
            </w:tcBorders>
          </w:tcPr>
          <w:p w14:paraId="5EA39580">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709" w:type="dxa"/>
            <w:gridSpan w:val="2"/>
            <w:tcBorders>
              <w:top w:val="single" w:color="000000" w:sz="4" w:space="0"/>
              <w:left w:val="single" w:color="000000" w:sz="4" w:space="0"/>
              <w:bottom w:val="single" w:color="000000" w:sz="4" w:space="0"/>
              <w:right w:val="single" w:color="000000" w:sz="4" w:space="0"/>
            </w:tcBorders>
          </w:tcPr>
          <w:p w14:paraId="2E160278">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567" w:type="dxa"/>
            <w:tcBorders>
              <w:top w:val="single" w:color="000000" w:sz="4" w:space="0"/>
              <w:left w:val="single" w:color="000000" w:sz="4" w:space="0"/>
              <w:bottom w:val="single" w:color="000000" w:sz="4" w:space="0"/>
              <w:right w:val="single" w:color="000000" w:sz="4" w:space="0"/>
            </w:tcBorders>
          </w:tcPr>
          <w:p w14:paraId="09477DA1">
            <w:pPr>
              <w:widowControl w:val="0"/>
              <w:autoSpaceDE w:val="0"/>
              <w:autoSpaceDN w:val="0"/>
              <w:ind w:left="223"/>
              <w:rPr>
                <w:rFonts w:ascii="Times New Roman" w:hAnsi="Times New Roman" w:eastAsia="Times New Roman"/>
                <w:b/>
                <w:sz w:val="24"/>
                <w:szCs w:val="24"/>
                <w:lang w:val="en-US" w:eastAsia="en-US"/>
              </w:rPr>
            </w:pPr>
            <w:r>
              <w:rPr>
                <w:rFonts w:ascii="Times New Roman" w:hAnsi="Times New Roman" w:eastAsia="Times New Roman"/>
                <w:b/>
                <w:sz w:val="24"/>
                <w:szCs w:val="24"/>
                <w:lang w:val="en-US" w:eastAsia="en-US"/>
              </w:rPr>
              <w:t>v</w:t>
            </w:r>
          </w:p>
        </w:tc>
        <w:tc>
          <w:tcPr>
            <w:tcW w:w="567" w:type="dxa"/>
            <w:tcBorders>
              <w:top w:val="single" w:color="000000" w:sz="4" w:space="0"/>
              <w:left w:val="single" w:color="000000" w:sz="4" w:space="0"/>
              <w:bottom w:val="single" w:color="000000" w:sz="4" w:space="0"/>
              <w:right w:val="single" w:color="auto" w:sz="4" w:space="0"/>
            </w:tcBorders>
          </w:tcPr>
          <w:p w14:paraId="550E4C49">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sz w:val="24"/>
                <w:szCs w:val="24"/>
                <w:lang w:val="en-US" w:eastAsia="en-US"/>
              </w:rPr>
              <w:t>v</w:t>
            </w:r>
          </w:p>
        </w:tc>
        <w:tc>
          <w:tcPr>
            <w:tcW w:w="709" w:type="dxa"/>
            <w:tcBorders>
              <w:top w:val="single" w:color="000000" w:sz="4" w:space="0"/>
              <w:left w:val="single" w:color="000000" w:sz="4" w:space="0"/>
              <w:bottom w:val="single" w:color="000000" w:sz="4" w:space="0"/>
              <w:right w:val="single" w:color="000000" w:sz="4" w:space="0"/>
            </w:tcBorders>
          </w:tcPr>
          <w:p w14:paraId="146D31D9">
            <w:pPr>
              <w:widowControl w:val="0"/>
              <w:autoSpaceDE w:val="0"/>
              <w:autoSpaceDN w:val="0"/>
              <w:ind w:left="223"/>
              <w:rPr>
                <w:rFonts w:ascii="Times New Roman" w:hAnsi="Times New Roman" w:eastAsia="Times New Roman"/>
                <w:sz w:val="24"/>
                <w:szCs w:val="24"/>
                <w:lang w:val="en-US" w:eastAsia="en-US"/>
              </w:rPr>
            </w:pPr>
            <w:r>
              <w:rPr>
                <w:rFonts w:ascii="Times New Roman" w:hAnsi="Times New Roman" w:eastAsia="Times New Roman"/>
                <w:b/>
                <w:sz w:val="24"/>
                <w:szCs w:val="24"/>
                <w:lang w:val="en-US" w:eastAsia="en-US"/>
              </w:rPr>
              <w:t>v</w:t>
            </w:r>
          </w:p>
        </w:tc>
      </w:tr>
      <w:tr w14:paraId="7C5E5E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trPr>
        <w:tc>
          <w:tcPr>
            <w:tcW w:w="420" w:type="dxa"/>
            <w:tcBorders>
              <w:top w:val="single" w:color="000000" w:sz="4" w:space="0"/>
              <w:left w:val="single" w:color="000000" w:sz="4" w:space="0"/>
              <w:bottom w:val="single" w:color="000000" w:sz="4" w:space="0"/>
              <w:right w:val="single" w:color="000000" w:sz="4" w:space="0"/>
            </w:tcBorders>
          </w:tcPr>
          <w:p w14:paraId="1D9D1AD2">
            <w:pPr>
              <w:widowControl w:val="0"/>
              <w:autoSpaceDE w:val="0"/>
              <w:autoSpaceDN w:val="0"/>
              <w:ind w:left="21"/>
              <w:rPr>
                <w:rFonts w:ascii="Times New Roman" w:hAnsi="Times New Roman" w:eastAsia="Times New Roman"/>
                <w:sz w:val="24"/>
                <w:szCs w:val="24"/>
                <w:lang w:val="en-US" w:eastAsia="en-US"/>
              </w:rPr>
            </w:pPr>
          </w:p>
        </w:tc>
        <w:tc>
          <w:tcPr>
            <w:tcW w:w="1129" w:type="dxa"/>
            <w:tcBorders>
              <w:top w:val="single" w:color="000000" w:sz="4" w:space="0"/>
              <w:left w:val="single" w:color="000000" w:sz="4" w:space="0"/>
              <w:bottom w:val="single" w:color="000000" w:sz="4" w:space="0"/>
              <w:right w:val="single" w:color="000000" w:sz="4" w:space="0"/>
            </w:tcBorders>
          </w:tcPr>
          <w:p w14:paraId="677B6C0F">
            <w:pPr>
              <w:widowControl w:val="0"/>
              <w:autoSpaceDE w:val="0"/>
              <w:autoSpaceDN w:val="0"/>
              <w:ind w:left="142"/>
              <w:rPr>
                <w:rFonts w:ascii="Times New Roman" w:hAnsi="Times New Roman"/>
                <w:spacing w:val="-2"/>
                <w:sz w:val="24"/>
                <w:szCs w:val="24"/>
                <w:lang w:val="en-US" w:eastAsia="en-US"/>
              </w:rPr>
            </w:pPr>
          </w:p>
        </w:tc>
        <w:tc>
          <w:tcPr>
            <w:tcW w:w="704" w:type="dxa"/>
            <w:tcBorders>
              <w:top w:val="single" w:color="000000" w:sz="4" w:space="0"/>
              <w:left w:val="single" w:color="000000" w:sz="4" w:space="0"/>
              <w:bottom w:val="single" w:color="000000" w:sz="4" w:space="0"/>
              <w:right w:val="single" w:color="000000" w:sz="4" w:space="0"/>
            </w:tcBorders>
          </w:tcPr>
          <w:p w14:paraId="05D8CFF4">
            <w:pPr>
              <w:widowControl w:val="0"/>
              <w:autoSpaceDE w:val="0"/>
              <w:autoSpaceDN w:val="0"/>
              <w:ind w:left="142"/>
              <w:rPr>
                <w:rFonts w:ascii="Times New Roman" w:hAnsi="Times New Roman"/>
                <w:spacing w:val="-2"/>
                <w:sz w:val="24"/>
                <w:szCs w:val="24"/>
                <w:lang w:val="en-US" w:eastAsia="en-US"/>
              </w:rPr>
            </w:pPr>
          </w:p>
        </w:tc>
        <w:tc>
          <w:tcPr>
            <w:tcW w:w="726" w:type="dxa"/>
            <w:tcBorders>
              <w:top w:val="single" w:color="000000" w:sz="4" w:space="0"/>
              <w:left w:val="single" w:color="000000" w:sz="4" w:space="0"/>
              <w:bottom w:val="single" w:color="000000" w:sz="4" w:space="0"/>
              <w:right w:val="single" w:color="000000" w:sz="4" w:space="0"/>
            </w:tcBorders>
          </w:tcPr>
          <w:p w14:paraId="3E5D0C48">
            <w:pPr>
              <w:widowControl w:val="0"/>
              <w:autoSpaceDE w:val="0"/>
              <w:autoSpaceDN w:val="0"/>
              <w:ind w:left="142"/>
              <w:rPr>
                <w:rFonts w:ascii="Times New Roman" w:hAnsi="Times New Roman"/>
                <w:spacing w:val="-2"/>
                <w:sz w:val="24"/>
                <w:szCs w:val="24"/>
                <w:lang w:val="en-US" w:eastAsia="en-US"/>
              </w:rPr>
            </w:pPr>
          </w:p>
        </w:tc>
        <w:tc>
          <w:tcPr>
            <w:tcW w:w="1682" w:type="dxa"/>
            <w:tcBorders>
              <w:top w:val="single" w:color="000000" w:sz="4" w:space="0"/>
              <w:left w:val="single" w:color="000000" w:sz="4" w:space="0"/>
              <w:bottom w:val="single" w:color="000000" w:sz="4" w:space="0"/>
              <w:right w:val="single" w:color="000000" w:sz="4" w:space="0"/>
            </w:tcBorders>
          </w:tcPr>
          <w:p w14:paraId="2276FE20">
            <w:pPr>
              <w:widowControl w:val="0"/>
              <w:autoSpaceDE w:val="0"/>
              <w:autoSpaceDN w:val="0"/>
              <w:ind w:left="142"/>
              <w:rPr>
                <w:rFonts w:ascii="Times New Roman" w:hAnsi="Times New Roman"/>
                <w:spacing w:val="-2"/>
                <w:sz w:val="24"/>
                <w:szCs w:val="24"/>
                <w:lang w:val="en-US" w:eastAsia="en-US"/>
              </w:rPr>
            </w:pPr>
          </w:p>
        </w:tc>
        <w:tc>
          <w:tcPr>
            <w:tcW w:w="4129" w:type="dxa"/>
            <w:tcBorders>
              <w:top w:val="single" w:color="000000" w:sz="4" w:space="0"/>
              <w:left w:val="single" w:color="000000" w:sz="4" w:space="0"/>
              <w:bottom w:val="single" w:color="000000" w:sz="4" w:space="0"/>
              <w:right w:val="single" w:color="000000" w:sz="4" w:space="0"/>
            </w:tcBorders>
          </w:tcPr>
          <w:p w14:paraId="155E8E8F">
            <w:pPr>
              <w:widowControl w:val="0"/>
              <w:autoSpaceDE w:val="0"/>
              <w:autoSpaceDN w:val="0"/>
              <w:ind w:left="142" w:right="142"/>
              <w:jc w:val="both"/>
              <w:rPr>
                <w:rFonts w:ascii="Times New Roman" w:hAnsi="Times New Roman"/>
                <w:spacing w:val="-2"/>
                <w:sz w:val="24"/>
                <w:szCs w:val="24"/>
                <w:lang w:val="en-US" w:eastAsia="en-US"/>
              </w:rPr>
            </w:pPr>
          </w:p>
        </w:tc>
        <w:tc>
          <w:tcPr>
            <w:tcW w:w="850" w:type="dxa"/>
            <w:tcBorders>
              <w:top w:val="single" w:color="000000" w:sz="4" w:space="0"/>
              <w:left w:val="single" w:color="000000" w:sz="4" w:space="0"/>
              <w:bottom w:val="single" w:color="000000" w:sz="4" w:space="0"/>
              <w:right w:val="single" w:color="000000" w:sz="4" w:space="0"/>
            </w:tcBorders>
          </w:tcPr>
          <w:p w14:paraId="4BB40336">
            <w:pPr>
              <w:widowControl w:val="0"/>
              <w:autoSpaceDE w:val="0"/>
              <w:autoSpaceDN w:val="0"/>
              <w:jc w:val="center"/>
              <w:rPr>
                <w:rFonts w:ascii="Times New Roman" w:hAnsi="Times New Roman"/>
                <w:spacing w:val="-2"/>
                <w:sz w:val="24"/>
                <w:szCs w:val="24"/>
                <w:lang w:val="en-US" w:eastAsia="en-US"/>
              </w:rPr>
            </w:pPr>
            <w:r>
              <w:rPr>
                <w:rFonts w:ascii="Times New Roman" w:hAnsi="Times New Roman"/>
                <w:spacing w:val="-2"/>
                <w:sz w:val="24"/>
                <w:szCs w:val="24"/>
                <w:lang w:val="en-US" w:eastAsia="en-US"/>
              </w:rPr>
              <w:t>120</w:t>
            </w:r>
          </w:p>
        </w:tc>
        <w:tc>
          <w:tcPr>
            <w:tcW w:w="567" w:type="dxa"/>
            <w:tcBorders>
              <w:top w:val="single" w:color="000000" w:sz="4" w:space="0"/>
              <w:left w:val="single" w:color="000000" w:sz="4" w:space="0"/>
              <w:bottom w:val="single" w:color="000000" w:sz="4" w:space="0"/>
              <w:right w:val="single" w:color="000000" w:sz="4" w:space="0"/>
            </w:tcBorders>
          </w:tcPr>
          <w:p w14:paraId="69AD1FD6">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6015180E">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04D7257D">
            <w:pPr>
              <w:widowControl w:val="0"/>
              <w:autoSpaceDE w:val="0"/>
              <w:autoSpaceDN w:val="0"/>
              <w:spacing w:line="304" w:lineRule="exact"/>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5B2515A2">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18A9E929">
            <w:pPr>
              <w:widowControl w:val="0"/>
              <w:autoSpaceDE w:val="0"/>
              <w:autoSpaceDN w:val="0"/>
              <w:ind w:left="223"/>
              <w:rPr>
                <w:rFonts w:ascii="Times New Roman" w:hAnsi="Times New Roman" w:eastAsia="Times New Roman"/>
                <w:b/>
                <w:sz w:val="24"/>
                <w:szCs w:val="24"/>
                <w:lang w:val="en-US" w:eastAsia="en-US"/>
              </w:rPr>
            </w:pPr>
          </w:p>
        </w:tc>
        <w:tc>
          <w:tcPr>
            <w:tcW w:w="425" w:type="dxa"/>
            <w:tcBorders>
              <w:top w:val="single" w:color="000000" w:sz="4" w:space="0"/>
              <w:left w:val="single" w:color="000000" w:sz="4" w:space="0"/>
              <w:bottom w:val="single" w:color="000000" w:sz="4" w:space="0"/>
              <w:right w:val="single" w:color="000000" w:sz="4" w:space="0"/>
            </w:tcBorders>
          </w:tcPr>
          <w:p w14:paraId="146D5894">
            <w:pPr>
              <w:widowControl w:val="0"/>
              <w:autoSpaceDE w:val="0"/>
              <w:autoSpaceDN w:val="0"/>
              <w:ind w:left="223"/>
              <w:rPr>
                <w:rFonts w:ascii="Times New Roman" w:hAnsi="Times New Roman" w:eastAsia="Times New Roman"/>
                <w:sz w:val="24"/>
                <w:szCs w:val="24"/>
                <w:lang w:val="en-US" w:eastAsia="en-US"/>
              </w:rPr>
            </w:pPr>
          </w:p>
        </w:tc>
        <w:tc>
          <w:tcPr>
            <w:tcW w:w="709" w:type="dxa"/>
            <w:gridSpan w:val="2"/>
            <w:tcBorders>
              <w:top w:val="single" w:color="000000" w:sz="4" w:space="0"/>
              <w:left w:val="single" w:color="000000" w:sz="4" w:space="0"/>
              <w:bottom w:val="single" w:color="000000" w:sz="4" w:space="0"/>
              <w:right w:val="single" w:color="000000" w:sz="4" w:space="0"/>
            </w:tcBorders>
          </w:tcPr>
          <w:p w14:paraId="2D014E01">
            <w:pPr>
              <w:widowControl w:val="0"/>
              <w:autoSpaceDE w:val="0"/>
              <w:autoSpaceDN w:val="0"/>
              <w:ind w:left="223"/>
              <w:rPr>
                <w:rFonts w:ascii="Times New Roman" w:hAnsi="Times New Roman" w:eastAsia="Times New Roman"/>
                <w:sz w:val="24"/>
                <w:szCs w:val="24"/>
                <w:lang w:val="en-US" w:eastAsia="en-US"/>
              </w:rPr>
            </w:pPr>
          </w:p>
        </w:tc>
        <w:tc>
          <w:tcPr>
            <w:tcW w:w="567" w:type="dxa"/>
            <w:tcBorders>
              <w:top w:val="single" w:color="000000" w:sz="4" w:space="0"/>
              <w:left w:val="single" w:color="000000" w:sz="4" w:space="0"/>
              <w:bottom w:val="single" w:color="000000" w:sz="4" w:space="0"/>
              <w:right w:val="single" w:color="000000" w:sz="4" w:space="0"/>
            </w:tcBorders>
          </w:tcPr>
          <w:p w14:paraId="3D91EDF1">
            <w:pPr>
              <w:widowControl w:val="0"/>
              <w:autoSpaceDE w:val="0"/>
              <w:autoSpaceDN w:val="0"/>
              <w:ind w:left="223"/>
              <w:rPr>
                <w:rFonts w:ascii="Times New Roman" w:hAnsi="Times New Roman" w:eastAsia="Times New Roman"/>
                <w:b/>
                <w:sz w:val="24"/>
                <w:szCs w:val="24"/>
                <w:lang w:val="en-US" w:eastAsia="en-US"/>
              </w:rPr>
            </w:pPr>
          </w:p>
        </w:tc>
        <w:tc>
          <w:tcPr>
            <w:tcW w:w="567" w:type="dxa"/>
            <w:tcBorders>
              <w:top w:val="single" w:color="000000" w:sz="4" w:space="0"/>
              <w:left w:val="single" w:color="000000" w:sz="4" w:space="0"/>
              <w:bottom w:val="single" w:color="000000" w:sz="4" w:space="0"/>
              <w:right w:val="single" w:color="auto" w:sz="4" w:space="0"/>
            </w:tcBorders>
          </w:tcPr>
          <w:p w14:paraId="0F21AC2B">
            <w:pPr>
              <w:widowControl w:val="0"/>
              <w:autoSpaceDE w:val="0"/>
              <w:autoSpaceDN w:val="0"/>
              <w:ind w:left="223"/>
              <w:rPr>
                <w:rFonts w:ascii="Times New Roman" w:hAnsi="Times New Roman" w:eastAsia="Times New Roman"/>
                <w:sz w:val="24"/>
                <w:szCs w:val="24"/>
                <w:lang w:val="en-US" w:eastAsia="en-US"/>
              </w:rPr>
            </w:pPr>
          </w:p>
        </w:tc>
        <w:tc>
          <w:tcPr>
            <w:tcW w:w="709" w:type="dxa"/>
            <w:tcBorders>
              <w:top w:val="single" w:color="000000" w:sz="4" w:space="0"/>
              <w:left w:val="single" w:color="000000" w:sz="4" w:space="0"/>
              <w:bottom w:val="single" w:color="000000" w:sz="4" w:space="0"/>
              <w:right w:val="single" w:color="000000" w:sz="4" w:space="0"/>
            </w:tcBorders>
          </w:tcPr>
          <w:p w14:paraId="66EAFF88">
            <w:pPr>
              <w:widowControl w:val="0"/>
              <w:autoSpaceDE w:val="0"/>
              <w:autoSpaceDN w:val="0"/>
              <w:ind w:left="223"/>
              <w:rPr>
                <w:rFonts w:ascii="Times New Roman" w:hAnsi="Times New Roman" w:eastAsia="Times New Roman"/>
                <w:sz w:val="24"/>
                <w:szCs w:val="24"/>
                <w:lang w:val="en-US" w:eastAsia="en-US"/>
              </w:rPr>
            </w:pPr>
          </w:p>
        </w:tc>
      </w:tr>
    </w:tbl>
    <w:p w14:paraId="269570B5">
      <w:pPr>
        <w:pStyle w:val="18"/>
        <w:spacing w:after="0" w:line="240" w:lineRule="auto"/>
        <w:jc w:val="center"/>
        <w:rPr>
          <w:rFonts w:ascii="Times New Roman" w:hAnsi="Times New Roman"/>
          <w:b/>
          <w:bCs/>
          <w:sz w:val="24"/>
          <w:szCs w:val="24"/>
          <w:lang w:val="en-US"/>
        </w:rPr>
      </w:pPr>
    </w:p>
    <w:p w14:paraId="075E2CC5">
      <w:pPr>
        <w:spacing w:after="200" w:line="276" w:lineRule="auto"/>
        <w:rPr>
          <w:b/>
          <w:bCs/>
          <w:sz w:val="24"/>
          <w:szCs w:val="24"/>
          <w:lang w:val="en-US"/>
        </w:rPr>
      </w:pPr>
    </w:p>
    <w:p w14:paraId="53FE983C">
      <w:pPr>
        <w:spacing w:after="200" w:line="276" w:lineRule="auto"/>
        <w:rPr>
          <w:b/>
          <w:bCs/>
          <w:sz w:val="24"/>
          <w:szCs w:val="24"/>
          <w:lang w:val="en-US"/>
        </w:rPr>
        <w:sectPr>
          <w:pgSz w:w="16838" w:h="11906" w:orient="landscape"/>
          <w:pgMar w:top="851" w:right="1134" w:bottom="1701" w:left="1134" w:header="709" w:footer="709" w:gutter="0"/>
          <w:cols w:space="708" w:num="1"/>
          <w:docGrid w:linePitch="360" w:charSpace="0"/>
        </w:sectPr>
      </w:pPr>
    </w:p>
    <w:p w14:paraId="0594EAE8">
      <w:pPr>
        <w:spacing w:after="200" w:line="276" w:lineRule="auto"/>
        <w:jc w:val="center"/>
        <w:rPr>
          <w:rFonts w:eastAsia="Times New Roman"/>
          <w:b/>
          <w:bCs/>
          <w:sz w:val="24"/>
          <w:szCs w:val="24"/>
          <w:lang w:val="en-US" w:eastAsia="de-DE"/>
        </w:rPr>
      </w:pPr>
      <w:r>
        <w:rPr>
          <w:rFonts w:eastAsia="Times New Roman"/>
          <w:b/>
          <w:bCs/>
          <w:sz w:val="24"/>
          <w:szCs w:val="24"/>
          <w:lang w:val="en-US" w:eastAsia="de-DE"/>
        </w:rPr>
        <w:t xml:space="preserve">5. </w:t>
      </w:r>
      <w:r>
        <w:rPr>
          <w:b/>
          <w:sz w:val="28"/>
          <w:szCs w:val="28"/>
          <w:lang w:val="kk-KZ"/>
        </w:rPr>
        <w:t>Summary table reflecting the volume of credits mastered by modules of the educational program</w:t>
      </w:r>
    </w:p>
    <w:tbl>
      <w:tblPr>
        <w:tblStyle w:val="6"/>
        <w:tblW w:w="102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9"/>
        <w:gridCol w:w="666"/>
        <w:gridCol w:w="566"/>
        <w:gridCol w:w="708"/>
        <w:gridCol w:w="567"/>
        <w:gridCol w:w="709"/>
        <w:gridCol w:w="709"/>
        <w:gridCol w:w="1133"/>
        <w:gridCol w:w="849"/>
        <w:gridCol w:w="850"/>
        <w:gridCol w:w="849"/>
        <w:gridCol w:w="709"/>
        <w:gridCol w:w="567"/>
        <w:gridCol w:w="709"/>
      </w:tblGrid>
      <w:tr w14:paraId="2A74A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609" w:type="dxa"/>
            <w:vMerge w:val="restar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extDirection w:val="btLr"/>
            <w:vAlign w:val="center"/>
          </w:tcPr>
          <w:p w14:paraId="6017999D">
            <w:pPr>
              <w:jc w:val="both"/>
              <w:rPr>
                <w:sz w:val="24"/>
                <w:szCs w:val="24"/>
              </w:rPr>
            </w:pPr>
            <w:r>
              <w:rPr>
                <w:sz w:val="24"/>
                <w:szCs w:val="24"/>
              </w:rPr>
              <w:t>CourseofStudy</w:t>
            </w:r>
          </w:p>
        </w:tc>
        <w:tc>
          <w:tcPr>
            <w:tcW w:w="666" w:type="dxa"/>
            <w:vMerge w:val="restar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extDirection w:val="btLr"/>
            <w:vAlign w:val="center"/>
          </w:tcPr>
          <w:p w14:paraId="01359CA0">
            <w:pPr>
              <w:jc w:val="both"/>
              <w:rPr>
                <w:sz w:val="24"/>
                <w:szCs w:val="24"/>
              </w:rPr>
            </w:pPr>
            <w:r>
              <w:rPr>
                <w:sz w:val="24"/>
                <w:szCs w:val="24"/>
                <w:lang w:val="en-US"/>
              </w:rPr>
              <w:t>Semester</w:t>
            </w:r>
          </w:p>
        </w:tc>
        <w:tc>
          <w:tcPr>
            <w:tcW w:w="566" w:type="dxa"/>
            <w:vMerge w:val="restar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extDirection w:val="btLr"/>
            <w:vAlign w:val="center"/>
          </w:tcPr>
          <w:p w14:paraId="4603C4CE">
            <w:pPr>
              <w:jc w:val="both"/>
              <w:rPr>
                <w:sz w:val="24"/>
                <w:szCs w:val="24"/>
                <w:lang w:val="kk-KZ"/>
              </w:rPr>
            </w:pPr>
            <w:r>
              <w:rPr>
                <w:sz w:val="24"/>
                <w:szCs w:val="24"/>
                <w:lang w:val="en-US"/>
              </w:rPr>
              <w:t>The number of mastered modules</w:t>
            </w:r>
          </w:p>
        </w:tc>
        <w:tc>
          <w:tcPr>
            <w:tcW w:w="1275"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42362E3">
            <w:pPr>
              <w:jc w:val="both"/>
              <w:rPr>
                <w:sz w:val="24"/>
                <w:szCs w:val="24"/>
                <w:lang w:val="en-US"/>
              </w:rPr>
            </w:pPr>
            <w:r>
              <w:rPr>
                <w:sz w:val="24"/>
                <w:szCs w:val="24"/>
                <w:lang w:val="en-US"/>
              </w:rPr>
              <w:t>The number of studied disciplines</w:t>
            </w:r>
          </w:p>
        </w:tc>
        <w:tc>
          <w:tcPr>
            <w:tcW w:w="4250" w:type="dxa"/>
            <w:gridSpan w:val="5"/>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62561AE">
            <w:pPr>
              <w:jc w:val="center"/>
              <w:rPr>
                <w:sz w:val="24"/>
                <w:szCs w:val="24"/>
              </w:rPr>
            </w:pPr>
            <w:r>
              <w:rPr>
                <w:sz w:val="24"/>
                <w:szCs w:val="24"/>
                <w:lang w:val="en-US"/>
              </w:rPr>
              <w:t>Number of KZ credits</w:t>
            </w:r>
          </w:p>
        </w:tc>
        <w:tc>
          <w:tcPr>
            <w:tcW w:w="849" w:type="dxa"/>
            <w:vMerge w:val="restar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50294F2">
            <w:pPr>
              <w:jc w:val="both"/>
              <w:rPr>
                <w:sz w:val="24"/>
                <w:szCs w:val="24"/>
              </w:rPr>
            </w:pPr>
            <w:r>
              <w:rPr>
                <w:sz w:val="24"/>
                <w:szCs w:val="24"/>
                <w:lang w:val="en-US"/>
              </w:rPr>
              <w:t>Total hours</w:t>
            </w:r>
          </w:p>
        </w:tc>
        <w:tc>
          <w:tcPr>
            <w:tcW w:w="709" w:type="dxa"/>
            <w:vMerge w:val="restar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extDirection w:val="btLr"/>
            <w:vAlign w:val="center"/>
          </w:tcPr>
          <w:p w14:paraId="3C775102">
            <w:pPr>
              <w:jc w:val="both"/>
              <w:rPr>
                <w:sz w:val="24"/>
                <w:szCs w:val="24"/>
                <w:lang w:val="en-US"/>
              </w:rPr>
            </w:pPr>
            <w:r>
              <w:rPr>
                <w:sz w:val="24"/>
                <w:szCs w:val="24"/>
                <w:lang w:val="en-US"/>
              </w:rPr>
              <w:t>Total KZ credits</w:t>
            </w:r>
          </w:p>
        </w:tc>
        <w:tc>
          <w:tcPr>
            <w:tcW w:w="1276"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A1E7DCB">
            <w:pPr>
              <w:jc w:val="both"/>
              <w:rPr>
                <w:sz w:val="24"/>
                <w:szCs w:val="24"/>
              </w:rPr>
            </w:pPr>
            <w:r>
              <w:rPr>
                <w:sz w:val="24"/>
                <w:szCs w:val="24"/>
                <w:lang w:val="en-US"/>
              </w:rPr>
              <w:t>The number of</w:t>
            </w:r>
          </w:p>
        </w:tc>
      </w:tr>
      <w:tr w14:paraId="5EAD8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68" w:hRule="atLeast"/>
          <w:jc w:val="center"/>
        </w:trPr>
        <w:tc>
          <w:tcPr>
            <w:tcW w:w="609" w:type="dxa"/>
            <w:vMerge w:val="continue"/>
            <w:tcBorders>
              <w:top w:val="single" w:color="auto" w:sz="4" w:space="0"/>
              <w:left w:val="single" w:color="auto" w:sz="4" w:space="0"/>
              <w:bottom w:val="single" w:color="auto" w:sz="4" w:space="0"/>
              <w:right w:val="single" w:color="auto" w:sz="4" w:space="0"/>
            </w:tcBorders>
            <w:vAlign w:val="center"/>
          </w:tcPr>
          <w:p w14:paraId="004984FE">
            <w:pPr>
              <w:rPr>
                <w:sz w:val="24"/>
                <w:szCs w:val="24"/>
              </w:rPr>
            </w:pPr>
          </w:p>
        </w:tc>
        <w:tc>
          <w:tcPr>
            <w:tcW w:w="666" w:type="dxa"/>
            <w:vMerge w:val="continue"/>
            <w:tcBorders>
              <w:top w:val="single" w:color="auto" w:sz="4" w:space="0"/>
              <w:left w:val="single" w:color="auto" w:sz="4" w:space="0"/>
              <w:bottom w:val="single" w:color="auto" w:sz="4" w:space="0"/>
              <w:right w:val="single" w:color="auto" w:sz="4" w:space="0"/>
            </w:tcBorders>
            <w:vAlign w:val="center"/>
          </w:tcPr>
          <w:p w14:paraId="22FBDB08">
            <w:pPr>
              <w:rPr>
                <w:sz w:val="24"/>
                <w:szCs w:val="24"/>
              </w:rPr>
            </w:pPr>
          </w:p>
        </w:tc>
        <w:tc>
          <w:tcPr>
            <w:tcW w:w="566" w:type="dxa"/>
            <w:vMerge w:val="continue"/>
            <w:tcBorders>
              <w:top w:val="single" w:color="auto" w:sz="4" w:space="0"/>
              <w:left w:val="single" w:color="auto" w:sz="4" w:space="0"/>
              <w:bottom w:val="single" w:color="auto" w:sz="4" w:space="0"/>
              <w:right w:val="single" w:color="auto" w:sz="4" w:space="0"/>
            </w:tcBorders>
            <w:vAlign w:val="center"/>
          </w:tcPr>
          <w:p w14:paraId="575B273A">
            <w:pPr>
              <w:rPr>
                <w:sz w:val="24"/>
                <w:szCs w:val="24"/>
              </w:rPr>
            </w:pPr>
          </w:p>
        </w:tc>
        <w:tc>
          <w:tcPr>
            <w:tcW w:w="708"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extDirection w:val="btLr"/>
            <w:vAlign w:val="center"/>
          </w:tcPr>
          <w:p w14:paraId="42920CF2">
            <w:pPr>
              <w:jc w:val="both"/>
              <w:rPr>
                <w:sz w:val="24"/>
                <w:szCs w:val="24"/>
              </w:rPr>
            </w:pPr>
            <w:r>
              <w:rPr>
                <w:sz w:val="24"/>
                <w:szCs w:val="24"/>
                <w:lang w:val="en-US" w:eastAsia="en-US"/>
              </w:rPr>
              <w:t>HSC</w:t>
            </w:r>
          </w:p>
        </w:tc>
        <w:tc>
          <w:tcPr>
            <w:tcW w:w="567"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extDirection w:val="btLr"/>
          </w:tcPr>
          <w:p w14:paraId="250D4945">
            <w:pPr>
              <w:jc w:val="both"/>
              <w:rPr>
                <w:sz w:val="24"/>
                <w:szCs w:val="24"/>
                <w:lang w:val="kk-KZ"/>
              </w:rPr>
            </w:pPr>
            <w:r>
              <w:rPr>
                <w:sz w:val="24"/>
                <w:szCs w:val="24"/>
                <w:lang w:val="kk-KZ"/>
              </w:rPr>
              <w:t>ЕС</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extDirection w:val="btLr"/>
            <w:vAlign w:val="center"/>
          </w:tcPr>
          <w:p w14:paraId="261171D9">
            <w:pPr>
              <w:jc w:val="both"/>
              <w:rPr>
                <w:sz w:val="24"/>
                <w:szCs w:val="24"/>
              </w:rPr>
            </w:pPr>
            <w:r>
              <w:rPr>
                <w:sz w:val="24"/>
                <w:szCs w:val="24"/>
                <w:lang w:val="en-US"/>
              </w:rPr>
              <w:t>Theoretical training</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extDirection w:val="btLr"/>
            <w:vAlign w:val="center"/>
          </w:tcPr>
          <w:p w14:paraId="353BC93E">
            <w:pPr>
              <w:jc w:val="both"/>
              <w:rPr>
                <w:sz w:val="24"/>
                <w:szCs w:val="24"/>
              </w:rPr>
            </w:pPr>
            <w:r>
              <w:rPr>
                <w:sz w:val="24"/>
                <w:szCs w:val="24"/>
              </w:rPr>
              <w:t>Pedagogicalpractice</w:t>
            </w:r>
          </w:p>
        </w:tc>
        <w:tc>
          <w:tcPr>
            <w:tcW w:w="1133"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extDirection w:val="btLr"/>
            <w:vAlign w:val="center"/>
          </w:tcPr>
          <w:p w14:paraId="237665B0">
            <w:pPr>
              <w:jc w:val="both"/>
              <w:rPr>
                <w:sz w:val="24"/>
                <w:szCs w:val="24"/>
              </w:rPr>
            </w:pPr>
            <w:r>
              <w:rPr>
                <w:sz w:val="24"/>
                <w:szCs w:val="24"/>
              </w:rPr>
              <w:t>Researchpractice</w:t>
            </w:r>
          </w:p>
        </w:tc>
        <w:tc>
          <w:tcPr>
            <w:tcW w:w="84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extDirection w:val="btLr"/>
            <w:vAlign w:val="center"/>
          </w:tcPr>
          <w:p w14:paraId="71907A13">
            <w:pPr>
              <w:jc w:val="both"/>
              <w:rPr>
                <w:sz w:val="24"/>
                <w:szCs w:val="24"/>
                <w:lang w:val="en-US"/>
              </w:rPr>
            </w:pPr>
            <w:r>
              <w:rPr>
                <w:sz w:val="24"/>
                <w:szCs w:val="24"/>
                <w:lang w:val="en-US"/>
              </w:rPr>
              <w:t>Research work of a master student</w:t>
            </w:r>
          </w:p>
        </w:tc>
        <w:tc>
          <w:tcPr>
            <w:tcW w:w="850"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extDirection w:val="btLr"/>
            <w:vAlign w:val="center"/>
          </w:tcPr>
          <w:p w14:paraId="76612CAF">
            <w:pPr>
              <w:jc w:val="both"/>
              <w:rPr>
                <w:sz w:val="24"/>
                <w:szCs w:val="24"/>
              </w:rPr>
            </w:pPr>
            <w:r>
              <w:rPr>
                <w:sz w:val="24"/>
                <w:szCs w:val="24"/>
              </w:rPr>
              <w:t>finalexamination</w:t>
            </w:r>
          </w:p>
        </w:tc>
        <w:tc>
          <w:tcPr>
            <w:tcW w:w="849" w:type="dxa"/>
            <w:vMerge w:val="continue"/>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31E6704">
            <w:pPr>
              <w:rPr>
                <w:sz w:val="24"/>
                <w:szCs w:val="24"/>
              </w:rPr>
            </w:pPr>
          </w:p>
        </w:tc>
        <w:tc>
          <w:tcPr>
            <w:tcW w:w="709" w:type="dxa"/>
            <w:vMerge w:val="continue"/>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6E3D1D2">
            <w:pPr>
              <w:rPr>
                <w:sz w:val="24"/>
                <w:szCs w:val="24"/>
                <w:lang w:val="en-US"/>
              </w:rPr>
            </w:pPr>
          </w:p>
        </w:tc>
        <w:tc>
          <w:tcPr>
            <w:tcW w:w="567"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603F247">
            <w:pPr>
              <w:jc w:val="center"/>
              <w:rPr>
                <w:sz w:val="24"/>
                <w:szCs w:val="24"/>
              </w:rPr>
            </w:pPr>
            <w:r>
              <w:rPr>
                <w:sz w:val="24"/>
                <w:szCs w:val="24"/>
                <w:lang w:val="en-US"/>
              </w:rPr>
              <w:t>exam</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7D9EAB0">
            <w:pPr>
              <w:ind w:left="20"/>
              <w:jc w:val="center"/>
              <w:rPr>
                <w:sz w:val="24"/>
                <w:szCs w:val="24"/>
                <w:lang w:val="en-US"/>
              </w:rPr>
            </w:pPr>
            <w:r>
              <w:rPr>
                <w:sz w:val="24"/>
                <w:szCs w:val="24"/>
                <w:lang w:val="en-US"/>
              </w:rPr>
              <w:t>dif.</w:t>
            </w:r>
          </w:p>
          <w:p w14:paraId="1D765F79">
            <w:pPr>
              <w:jc w:val="both"/>
              <w:rPr>
                <w:sz w:val="24"/>
                <w:szCs w:val="24"/>
              </w:rPr>
            </w:pPr>
            <w:r>
              <w:rPr>
                <w:sz w:val="24"/>
                <w:szCs w:val="24"/>
                <w:lang w:val="en-US"/>
              </w:rPr>
              <w:t xml:space="preserve"> test</w:t>
            </w:r>
          </w:p>
        </w:tc>
      </w:tr>
      <w:tr w14:paraId="23A39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609" w:type="dxa"/>
            <w:vMerge w:val="restar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17C529E3">
            <w:pPr>
              <w:jc w:val="center"/>
              <w:rPr>
                <w:sz w:val="24"/>
                <w:szCs w:val="24"/>
              </w:rPr>
            </w:pPr>
            <w:r>
              <w:rPr>
                <w:sz w:val="24"/>
                <w:szCs w:val="24"/>
              </w:rPr>
              <w:t>1</w:t>
            </w:r>
          </w:p>
        </w:tc>
        <w:tc>
          <w:tcPr>
            <w:tcW w:w="66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E8CE523">
            <w:pPr>
              <w:jc w:val="center"/>
              <w:rPr>
                <w:sz w:val="24"/>
                <w:szCs w:val="24"/>
              </w:rPr>
            </w:pPr>
            <w:r>
              <w:rPr>
                <w:sz w:val="24"/>
                <w:szCs w:val="24"/>
              </w:rPr>
              <w:t>1</w:t>
            </w:r>
          </w:p>
        </w:tc>
        <w:tc>
          <w:tcPr>
            <w:tcW w:w="56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7FD894D">
            <w:pPr>
              <w:jc w:val="center"/>
              <w:rPr>
                <w:sz w:val="24"/>
                <w:szCs w:val="24"/>
              </w:rPr>
            </w:pPr>
            <w:r>
              <w:rPr>
                <w:sz w:val="24"/>
                <w:szCs w:val="24"/>
              </w:rPr>
              <w:t>3</w:t>
            </w:r>
          </w:p>
        </w:tc>
        <w:tc>
          <w:tcPr>
            <w:tcW w:w="708"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A4754CB">
            <w:pPr>
              <w:jc w:val="center"/>
              <w:rPr>
                <w:sz w:val="24"/>
                <w:szCs w:val="24"/>
              </w:rPr>
            </w:pPr>
            <w:r>
              <w:rPr>
                <w:sz w:val="24"/>
                <w:szCs w:val="24"/>
              </w:rPr>
              <w:t>5</w:t>
            </w:r>
          </w:p>
        </w:tc>
        <w:tc>
          <w:tcPr>
            <w:tcW w:w="567"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F21F0F9">
            <w:pPr>
              <w:jc w:val="center"/>
              <w:rPr>
                <w:sz w:val="24"/>
                <w:szCs w:val="24"/>
              </w:rPr>
            </w:pPr>
            <w:r>
              <w:rPr>
                <w:sz w:val="24"/>
                <w:szCs w:val="24"/>
              </w:rPr>
              <w:t>2</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28C1B16">
            <w:pPr>
              <w:jc w:val="center"/>
              <w:rPr>
                <w:sz w:val="24"/>
                <w:szCs w:val="24"/>
              </w:rPr>
            </w:pPr>
            <w:r>
              <w:rPr>
                <w:sz w:val="24"/>
                <w:szCs w:val="24"/>
              </w:rPr>
              <w:t>29</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3E90E22">
            <w:pPr>
              <w:jc w:val="center"/>
              <w:rPr>
                <w:sz w:val="24"/>
                <w:szCs w:val="24"/>
              </w:rPr>
            </w:pPr>
            <w:r>
              <w:rPr>
                <w:sz w:val="24"/>
                <w:szCs w:val="24"/>
              </w:rPr>
              <w:t>-</w:t>
            </w:r>
          </w:p>
        </w:tc>
        <w:tc>
          <w:tcPr>
            <w:tcW w:w="1133"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EC264C1">
            <w:pPr>
              <w:jc w:val="center"/>
              <w:rPr>
                <w:sz w:val="24"/>
                <w:szCs w:val="24"/>
              </w:rPr>
            </w:pPr>
            <w:r>
              <w:rPr>
                <w:sz w:val="24"/>
                <w:szCs w:val="24"/>
              </w:rPr>
              <w:t>-</w:t>
            </w:r>
          </w:p>
        </w:tc>
        <w:tc>
          <w:tcPr>
            <w:tcW w:w="84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8B3C011">
            <w:pPr>
              <w:jc w:val="center"/>
              <w:rPr>
                <w:sz w:val="24"/>
                <w:szCs w:val="24"/>
              </w:rPr>
            </w:pPr>
            <w:r>
              <w:rPr>
                <w:sz w:val="24"/>
                <w:szCs w:val="24"/>
              </w:rPr>
              <w:t>1</w:t>
            </w:r>
          </w:p>
        </w:tc>
        <w:tc>
          <w:tcPr>
            <w:tcW w:w="850"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AB27B7D">
            <w:pPr>
              <w:jc w:val="center"/>
              <w:rPr>
                <w:sz w:val="24"/>
                <w:szCs w:val="24"/>
              </w:rPr>
            </w:pPr>
            <w:r>
              <w:rPr>
                <w:sz w:val="24"/>
                <w:szCs w:val="24"/>
              </w:rPr>
              <w:t>-</w:t>
            </w:r>
          </w:p>
        </w:tc>
        <w:tc>
          <w:tcPr>
            <w:tcW w:w="84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948C218">
            <w:pPr>
              <w:jc w:val="center"/>
              <w:rPr>
                <w:sz w:val="24"/>
                <w:szCs w:val="24"/>
              </w:rPr>
            </w:pPr>
            <w:r>
              <w:rPr>
                <w:sz w:val="24"/>
                <w:szCs w:val="24"/>
              </w:rPr>
              <w:t>900</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1D69B8E7">
            <w:pPr>
              <w:jc w:val="center"/>
              <w:rPr>
                <w:sz w:val="24"/>
                <w:szCs w:val="24"/>
              </w:rPr>
            </w:pPr>
            <w:r>
              <w:rPr>
                <w:sz w:val="24"/>
                <w:szCs w:val="24"/>
              </w:rPr>
              <w:t>30</w:t>
            </w:r>
          </w:p>
        </w:tc>
        <w:tc>
          <w:tcPr>
            <w:tcW w:w="567"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F7FBE46">
            <w:pPr>
              <w:jc w:val="center"/>
              <w:rPr>
                <w:sz w:val="24"/>
                <w:szCs w:val="24"/>
              </w:rPr>
            </w:pPr>
            <w:r>
              <w:rPr>
                <w:sz w:val="24"/>
                <w:szCs w:val="24"/>
              </w:rPr>
              <w:t>6</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21C0971">
            <w:pPr>
              <w:jc w:val="center"/>
              <w:rPr>
                <w:sz w:val="24"/>
                <w:szCs w:val="24"/>
              </w:rPr>
            </w:pPr>
            <w:r>
              <w:rPr>
                <w:sz w:val="24"/>
                <w:szCs w:val="24"/>
              </w:rPr>
              <w:t>2</w:t>
            </w:r>
          </w:p>
        </w:tc>
      </w:tr>
      <w:tr w14:paraId="65D3A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609" w:type="dxa"/>
            <w:vMerge w:val="continue"/>
            <w:tcBorders>
              <w:top w:val="single" w:color="auto" w:sz="4" w:space="0"/>
              <w:left w:val="single" w:color="auto" w:sz="4" w:space="0"/>
              <w:bottom w:val="single" w:color="auto" w:sz="4" w:space="0"/>
              <w:right w:val="single" w:color="auto" w:sz="4" w:space="0"/>
            </w:tcBorders>
            <w:vAlign w:val="center"/>
          </w:tcPr>
          <w:p w14:paraId="1D274DE6">
            <w:pPr>
              <w:rPr>
                <w:sz w:val="24"/>
                <w:szCs w:val="24"/>
              </w:rPr>
            </w:pPr>
          </w:p>
        </w:tc>
        <w:tc>
          <w:tcPr>
            <w:tcW w:w="66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F5D734E">
            <w:pPr>
              <w:jc w:val="center"/>
              <w:rPr>
                <w:sz w:val="24"/>
                <w:szCs w:val="24"/>
              </w:rPr>
            </w:pPr>
            <w:r>
              <w:rPr>
                <w:sz w:val="24"/>
                <w:szCs w:val="24"/>
              </w:rPr>
              <w:t>2</w:t>
            </w:r>
          </w:p>
        </w:tc>
        <w:tc>
          <w:tcPr>
            <w:tcW w:w="56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BEC4DB3">
            <w:pPr>
              <w:jc w:val="center"/>
              <w:rPr>
                <w:sz w:val="24"/>
                <w:szCs w:val="24"/>
              </w:rPr>
            </w:pPr>
            <w:r>
              <w:rPr>
                <w:sz w:val="24"/>
                <w:szCs w:val="24"/>
              </w:rPr>
              <w:t>4</w:t>
            </w:r>
          </w:p>
        </w:tc>
        <w:tc>
          <w:tcPr>
            <w:tcW w:w="708"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4F45089">
            <w:pPr>
              <w:jc w:val="center"/>
              <w:rPr>
                <w:sz w:val="24"/>
                <w:szCs w:val="24"/>
              </w:rPr>
            </w:pPr>
            <w:r>
              <w:rPr>
                <w:sz w:val="24"/>
                <w:szCs w:val="24"/>
              </w:rPr>
              <w:t>-</w:t>
            </w:r>
          </w:p>
        </w:tc>
        <w:tc>
          <w:tcPr>
            <w:tcW w:w="567"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51C3A04">
            <w:pPr>
              <w:jc w:val="center"/>
              <w:rPr>
                <w:sz w:val="24"/>
                <w:szCs w:val="24"/>
              </w:rPr>
            </w:pPr>
            <w:r>
              <w:rPr>
                <w:sz w:val="24"/>
                <w:szCs w:val="24"/>
              </w:rPr>
              <w:t>4</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56D7C19">
            <w:pPr>
              <w:jc w:val="center"/>
              <w:rPr>
                <w:sz w:val="24"/>
                <w:szCs w:val="24"/>
              </w:rPr>
            </w:pPr>
            <w:r>
              <w:rPr>
                <w:sz w:val="24"/>
                <w:szCs w:val="24"/>
              </w:rPr>
              <w:t>23</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C27AB26">
            <w:pPr>
              <w:jc w:val="center"/>
              <w:rPr>
                <w:sz w:val="24"/>
                <w:szCs w:val="24"/>
              </w:rPr>
            </w:pPr>
            <w:r>
              <w:rPr>
                <w:sz w:val="24"/>
                <w:szCs w:val="24"/>
              </w:rPr>
              <w:t>4</w:t>
            </w:r>
          </w:p>
        </w:tc>
        <w:tc>
          <w:tcPr>
            <w:tcW w:w="1133"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F0876E5">
            <w:pPr>
              <w:jc w:val="center"/>
              <w:rPr>
                <w:sz w:val="24"/>
                <w:szCs w:val="24"/>
              </w:rPr>
            </w:pPr>
            <w:r>
              <w:rPr>
                <w:sz w:val="24"/>
                <w:szCs w:val="24"/>
              </w:rPr>
              <w:t>-</w:t>
            </w:r>
          </w:p>
        </w:tc>
        <w:tc>
          <w:tcPr>
            <w:tcW w:w="84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A650BEA">
            <w:pPr>
              <w:jc w:val="center"/>
              <w:rPr>
                <w:sz w:val="24"/>
                <w:szCs w:val="24"/>
              </w:rPr>
            </w:pPr>
            <w:r>
              <w:rPr>
                <w:sz w:val="24"/>
                <w:szCs w:val="24"/>
              </w:rPr>
              <w:t>3</w:t>
            </w:r>
          </w:p>
        </w:tc>
        <w:tc>
          <w:tcPr>
            <w:tcW w:w="850"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0DA558D">
            <w:pPr>
              <w:jc w:val="center"/>
              <w:rPr>
                <w:sz w:val="24"/>
                <w:szCs w:val="24"/>
              </w:rPr>
            </w:pPr>
            <w:r>
              <w:rPr>
                <w:sz w:val="24"/>
                <w:szCs w:val="24"/>
              </w:rPr>
              <w:t>-</w:t>
            </w:r>
          </w:p>
        </w:tc>
        <w:tc>
          <w:tcPr>
            <w:tcW w:w="84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5A53920">
            <w:pPr>
              <w:jc w:val="center"/>
              <w:rPr>
                <w:sz w:val="24"/>
                <w:szCs w:val="24"/>
              </w:rPr>
            </w:pPr>
            <w:r>
              <w:rPr>
                <w:sz w:val="24"/>
                <w:szCs w:val="24"/>
              </w:rPr>
              <w:t>900</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20C35E3">
            <w:pPr>
              <w:jc w:val="center"/>
              <w:rPr>
                <w:sz w:val="24"/>
                <w:szCs w:val="24"/>
              </w:rPr>
            </w:pPr>
            <w:r>
              <w:rPr>
                <w:sz w:val="24"/>
                <w:szCs w:val="24"/>
              </w:rPr>
              <w:t>30</w:t>
            </w:r>
          </w:p>
        </w:tc>
        <w:tc>
          <w:tcPr>
            <w:tcW w:w="567"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BA166CA">
            <w:pPr>
              <w:jc w:val="center"/>
              <w:rPr>
                <w:sz w:val="24"/>
                <w:szCs w:val="24"/>
              </w:rPr>
            </w:pPr>
            <w:r>
              <w:rPr>
                <w:sz w:val="24"/>
                <w:szCs w:val="24"/>
              </w:rPr>
              <w:t>4</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E4D22F2">
            <w:pPr>
              <w:jc w:val="center"/>
              <w:rPr>
                <w:sz w:val="24"/>
                <w:szCs w:val="24"/>
              </w:rPr>
            </w:pPr>
            <w:r>
              <w:rPr>
                <w:sz w:val="24"/>
                <w:szCs w:val="24"/>
              </w:rPr>
              <w:t>2</w:t>
            </w:r>
          </w:p>
        </w:tc>
      </w:tr>
      <w:tr w14:paraId="191AB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609" w:type="dxa"/>
            <w:vMerge w:val="restar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C1D8DC7">
            <w:pPr>
              <w:jc w:val="center"/>
              <w:rPr>
                <w:sz w:val="24"/>
                <w:szCs w:val="24"/>
              </w:rPr>
            </w:pPr>
            <w:r>
              <w:rPr>
                <w:sz w:val="24"/>
                <w:szCs w:val="24"/>
              </w:rPr>
              <w:t>2</w:t>
            </w:r>
          </w:p>
        </w:tc>
        <w:tc>
          <w:tcPr>
            <w:tcW w:w="66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5688181">
            <w:pPr>
              <w:jc w:val="center"/>
              <w:rPr>
                <w:sz w:val="24"/>
                <w:szCs w:val="24"/>
              </w:rPr>
            </w:pPr>
            <w:r>
              <w:rPr>
                <w:sz w:val="24"/>
                <w:szCs w:val="24"/>
              </w:rPr>
              <w:t>3</w:t>
            </w:r>
          </w:p>
        </w:tc>
        <w:tc>
          <w:tcPr>
            <w:tcW w:w="56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10084AC9">
            <w:pPr>
              <w:jc w:val="center"/>
              <w:rPr>
                <w:sz w:val="24"/>
                <w:szCs w:val="24"/>
              </w:rPr>
            </w:pPr>
            <w:r>
              <w:rPr>
                <w:sz w:val="24"/>
                <w:szCs w:val="24"/>
              </w:rPr>
              <w:t>5</w:t>
            </w:r>
          </w:p>
        </w:tc>
        <w:tc>
          <w:tcPr>
            <w:tcW w:w="708"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43FD4189">
            <w:pPr>
              <w:jc w:val="center"/>
              <w:rPr>
                <w:sz w:val="24"/>
                <w:szCs w:val="24"/>
              </w:rPr>
            </w:pPr>
            <w:r>
              <w:rPr>
                <w:sz w:val="24"/>
                <w:szCs w:val="24"/>
              </w:rPr>
              <w:t>-</w:t>
            </w:r>
          </w:p>
        </w:tc>
        <w:tc>
          <w:tcPr>
            <w:tcW w:w="567"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1319C034">
            <w:pPr>
              <w:jc w:val="center"/>
              <w:rPr>
                <w:sz w:val="24"/>
                <w:szCs w:val="24"/>
              </w:rPr>
            </w:pPr>
            <w:r>
              <w:rPr>
                <w:sz w:val="24"/>
                <w:szCs w:val="24"/>
              </w:rPr>
              <w:t>5</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6E29B2F0">
            <w:pPr>
              <w:jc w:val="center"/>
              <w:rPr>
                <w:sz w:val="24"/>
                <w:szCs w:val="24"/>
              </w:rPr>
            </w:pPr>
            <w:r>
              <w:rPr>
                <w:sz w:val="24"/>
                <w:szCs w:val="24"/>
              </w:rPr>
              <w:t>26</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0C3E55C9">
            <w:pPr>
              <w:jc w:val="center"/>
              <w:rPr>
                <w:sz w:val="24"/>
                <w:szCs w:val="24"/>
              </w:rPr>
            </w:pPr>
            <w:r>
              <w:rPr>
                <w:sz w:val="24"/>
                <w:szCs w:val="24"/>
              </w:rPr>
              <w:t>-</w:t>
            </w:r>
          </w:p>
        </w:tc>
        <w:tc>
          <w:tcPr>
            <w:tcW w:w="1133"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631549F0">
            <w:pPr>
              <w:jc w:val="center"/>
              <w:rPr>
                <w:sz w:val="24"/>
                <w:szCs w:val="24"/>
              </w:rPr>
            </w:pPr>
            <w:r>
              <w:rPr>
                <w:sz w:val="24"/>
                <w:szCs w:val="24"/>
              </w:rPr>
              <w:t>6</w:t>
            </w:r>
          </w:p>
        </w:tc>
        <w:tc>
          <w:tcPr>
            <w:tcW w:w="84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68E5EA78">
            <w:pPr>
              <w:jc w:val="center"/>
              <w:rPr>
                <w:sz w:val="24"/>
                <w:szCs w:val="24"/>
              </w:rPr>
            </w:pPr>
            <w:r>
              <w:rPr>
                <w:sz w:val="24"/>
                <w:szCs w:val="24"/>
              </w:rPr>
              <w:t>3</w:t>
            </w:r>
          </w:p>
        </w:tc>
        <w:tc>
          <w:tcPr>
            <w:tcW w:w="850"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502EF467">
            <w:pPr>
              <w:jc w:val="center"/>
              <w:rPr>
                <w:sz w:val="24"/>
                <w:szCs w:val="24"/>
              </w:rPr>
            </w:pPr>
            <w:r>
              <w:rPr>
                <w:sz w:val="24"/>
                <w:szCs w:val="24"/>
              </w:rPr>
              <w:t>-</w:t>
            </w:r>
          </w:p>
        </w:tc>
        <w:tc>
          <w:tcPr>
            <w:tcW w:w="84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2BE985BA">
            <w:pPr>
              <w:jc w:val="center"/>
              <w:rPr>
                <w:sz w:val="24"/>
                <w:szCs w:val="24"/>
              </w:rPr>
            </w:pPr>
            <w:r>
              <w:rPr>
                <w:sz w:val="24"/>
                <w:szCs w:val="24"/>
              </w:rPr>
              <w:t>1050</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5612828">
            <w:pPr>
              <w:jc w:val="center"/>
              <w:rPr>
                <w:sz w:val="24"/>
                <w:szCs w:val="24"/>
              </w:rPr>
            </w:pPr>
            <w:r>
              <w:rPr>
                <w:sz w:val="24"/>
                <w:szCs w:val="24"/>
              </w:rPr>
              <w:t>35</w:t>
            </w:r>
          </w:p>
        </w:tc>
        <w:tc>
          <w:tcPr>
            <w:tcW w:w="567"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438949F">
            <w:pPr>
              <w:jc w:val="center"/>
              <w:rPr>
                <w:sz w:val="24"/>
                <w:szCs w:val="24"/>
              </w:rPr>
            </w:pPr>
            <w:r>
              <w:rPr>
                <w:sz w:val="24"/>
                <w:szCs w:val="24"/>
              </w:rPr>
              <w:t>5</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FB72280">
            <w:pPr>
              <w:jc w:val="center"/>
              <w:rPr>
                <w:sz w:val="24"/>
                <w:szCs w:val="24"/>
              </w:rPr>
            </w:pPr>
            <w:r>
              <w:rPr>
                <w:sz w:val="24"/>
                <w:szCs w:val="24"/>
              </w:rPr>
              <w:t>2</w:t>
            </w:r>
          </w:p>
        </w:tc>
      </w:tr>
      <w:tr w14:paraId="4EA15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609" w:type="dxa"/>
            <w:vMerge w:val="continue"/>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8BA6EF6">
            <w:pPr>
              <w:spacing w:after="200" w:line="276" w:lineRule="auto"/>
              <w:jc w:val="center"/>
              <w:rPr>
                <w:sz w:val="24"/>
                <w:szCs w:val="24"/>
              </w:rPr>
            </w:pPr>
          </w:p>
        </w:tc>
        <w:tc>
          <w:tcPr>
            <w:tcW w:w="66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ECAA1D5">
            <w:pPr>
              <w:jc w:val="center"/>
              <w:rPr>
                <w:sz w:val="24"/>
                <w:szCs w:val="24"/>
              </w:rPr>
            </w:pPr>
            <w:r>
              <w:rPr>
                <w:sz w:val="24"/>
                <w:szCs w:val="24"/>
              </w:rPr>
              <w:t>4</w:t>
            </w:r>
          </w:p>
        </w:tc>
        <w:tc>
          <w:tcPr>
            <w:tcW w:w="56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4CA8EE77">
            <w:pPr>
              <w:jc w:val="center"/>
              <w:rPr>
                <w:sz w:val="24"/>
                <w:szCs w:val="24"/>
              </w:rPr>
            </w:pPr>
            <w:r>
              <w:rPr>
                <w:sz w:val="24"/>
                <w:szCs w:val="24"/>
              </w:rPr>
              <w:t>1</w:t>
            </w:r>
          </w:p>
        </w:tc>
        <w:tc>
          <w:tcPr>
            <w:tcW w:w="708"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075B625D">
            <w:pPr>
              <w:jc w:val="center"/>
              <w:rPr>
                <w:sz w:val="24"/>
                <w:szCs w:val="24"/>
              </w:rPr>
            </w:pPr>
            <w:r>
              <w:rPr>
                <w:sz w:val="24"/>
                <w:szCs w:val="24"/>
              </w:rPr>
              <w:t>-</w:t>
            </w:r>
          </w:p>
        </w:tc>
        <w:tc>
          <w:tcPr>
            <w:tcW w:w="567"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0142DCD4">
            <w:pPr>
              <w:jc w:val="center"/>
              <w:rPr>
                <w:sz w:val="24"/>
                <w:szCs w:val="24"/>
              </w:rPr>
            </w:pPr>
            <w:r>
              <w:rPr>
                <w:sz w:val="24"/>
                <w:szCs w:val="24"/>
              </w:rPr>
              <w:t>-</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29082B49">
            <w:pPr>
              <w:jc w:val="center"/>
              <w:rPr>
                <w:sz w:val="24"/>
                <w:szCs w:val="24"/>
              </w:rPr>
            </w:pPr>
            <w:r>
              <w:rPr>
                <w:sz w:val="24"/>
                <w:szCs w:val="24"/>
              </w:rPr>
              <w:t>-</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65C77C8B">
            <w:pPr>
              <w:jc w:val="center"/>
              <w:rPr>
                <w:sz w:val="24"/>
                <w:szCs w:val="24"/>
              </w:rPr>
            </w:pPr>
            <w:r>
              <w:rPr>
                <w:sz w:val="24"/>
                <w:szCs w:val="24"/>
              </w:rPr>
              <w:t>-</w:t>
            </w:r>
          </w:p>
        </w:tc>
        <w:tc>
          <w:tcPr>
            <w:tcW w:w="1133"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2B757FF5">
            <w:pPr>
              <w:jc w:val="center"/>
              <w:rPr>
                <w:sz w:val="24"/>
                <w:szCs w:val="24"/>
              </w:rPr>
            </w:pPr>
            <w:r>
              <w:rPr>
                <w:sz w:val="24"/>
                <w:szCs w:val="24"/>
              </w:rPr>
              <w:t>-</w:t>
            </w:r>
          </w:p>
        </w:tc>
        <w:tc>
          <w:tcPr>
            <w:tcW w:w="84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03B9983E">
            <w:pPr>
              <w:jc w:val="center"/>
              <w:rPr>
                <w:sz w:val="24"/>
                <w:szCs w:val="24"/>
              </w:rPr>
            </w:pPr>
            <w:r>
              <w:rPr>
                <w:sz w:val="24"/>
                <w:szCs w:val="24"/>
              </w:rPr>
              <w:t>17</w:t>
            </w:r>
          </w:p>
        </w:tc>
        <w:tc>
          <w:tcPr>
            <w:tcW w:w="850"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6D029153">
            <w:pPr>
              <w:jc w:val="center"/>
              <w:rPr>
                <w:sz w:val="24"/>
                <w:szCs w:val="24"/>
              </w:rPr>
            </w:pPr>
            <w:r>
              <w:rPr>
                <w:sz w:val="24"/>
                <w:szCs w:val="24"/>
              </w:rPr>
              <w:t>8</w:t>
            </w:r>
          </w:p>
        </w:tc>
        <w:tc>
          <w:tcPr>
            <w:tcW w:w="84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1D3066CD">
            <w:pPr>
              <w:jc w:val="center"/>
              <w:rPr>
                <w:sz w:val="24"/>
                <w:szCs w:val="24"/>
              </w:rPr>
            </w:pPr>
            <w:r>
              <w:rPr>
                <w:sz w:val="24"/>
                <w:szCs w:val="24"/>
              </w:rPr>
              <w:t>750</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4FBB7BF">
            <w:pPr>
              <w:jc w:val="center"/>
              <w:rPr>
                <w:sz w:val="24"/>
                <w:szCs w:val="24"/>
              </w:rPr>
            </w:pPr>
            <w:r>
              <w:rPr>
                <w:sz w:val="24"/>
                <w:szCs w:val="24"/>
              </w:rPr>
              <w:t>25</w:t>
            </w:r>
          </w:p>
        </w:tc>
        <w:tc>
          <w:tcPr>
            <w:tcW w:w="567"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1178C3A6">
            <w:pPr>
              <w:jc w:val="center"/>
              <w:rPr>
                <w:sz w:val="24"/>
                <w:szCs w:val="24"/>
              </w:rPr>
            </w:pPr>
            <w:r>
              <w:rPr>
                <w:sz w:val="24"/>
                <w:szCs w:val="24"/>
              </w:rPr>
              <w:t>-</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8876246">
            <w:pPr>
              <w:jc w:val="center"/>
              <w:rPr>
                <w:sz w:val="24"/>
                <w:szCs w:val="24"/>
              </w:rPr>
            </w:pPr>
            <w:r>
              <w:rPr>
                <w:sz w:val="24"/>
                <w:szCs w:val="24"/>
              </w:rPr>
              <w:t>1</w:t>
            </w:r>
          </w:p>
        </w:tc>
      </w:tr>
      <w:tr w14:paraId="46E76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275" w:type="dxa"/>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52CDFE0">
            <w:pPr>
              <w:jc w:val="center"/>
              <w:rPr>
                <w:sz w:val="24"/>
                <w:szCs w:val="24"/>
              </w:rPr>
            </w:pPr>
            <w:r>
              <w:rPr>
                <w:sz w:val="24"/>
                <w:szCs w:val="24"/>
              </w:rPr>
              <w:t>Total</w:t>
            </w:r>
          </w:p>
        </w:tc>
        <w:tc>
          <w:tcPr>
            <w:tcW w:w="566"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C87C58A">
            <w:pPr>
              <w:jc w:val="center"/>
              <w:rPr>
                <w:sz w:val="24"/>
                <w:szCs w:val="24"/>
              </w:rPr>
            </w:pPr>
            <w:r>
              <w:rPr>
                <w:sz w:val="24"/>
                <w:szCs w:val="24"/>
              </w:rPr>
              <w:t>6</w:t>
            </w:r>
          </w:p>
        </w:tc>
        <w:tc>
          <w:tcPr>
            <w:tcW w:w="708"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544BC54E">
            <w:pPr>
              <w:jc w:val="center"/>
              <w:rPr>
                <w:i/>
                <w:sz w:val="24"/>
                <w:szCs w:val="24"/>
              </w:rPr>
            </w:pPr>
            <w:r>
              <w:rPr>
                <w:i/>
                <w:sz w:val="24"/>
                <w:szCs w:val="24"/>
              </w:rPr>
              <w:t>5</w:t>
            </w:r>
          </w:p>
        </w:tc>
        <w:tc>
          <w:tcPr>
            <w:tcW w:w="567"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374EE1F9">
            <w:pPr>
              <w:jc w:val="center"/>
              <w:rPr>
                <w:i/>
                <w:sz w:val="24"/>
                <w:szCs w:val="24"/>
              </w:rPr>
            </w:pPr>
            <w:r>
              <w:rPr>
                <w:i/>
                <w:sz w:val="24"/>
                <w:szCs w:val="24"/>
              </w:rPr>
              <w:t>11</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61B25A37">
            <w:pPr>
              <w:jc w:val="center"/>
              <w:rPr>
                <w:sz w:val="24"/>
                <w:szCs w:val="24"/>
              </w:rPr>
            </w:pPr>
            <w:r>
              <w:rPr>
                <w:sz w:val="24"/>
                <w:szCs w:val="24"/>
              </w:rPr>
              <w:t>78</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6A6D0BDC">
            <w:pPr>
              <w:jc w:val="center"/>
              <w:rPr>
                <w:sz w:val="24"/>
                <w:szCs w:val="24"/>
              </w:rPr>
            </w:pPr>
            <w:r>
              <w:rPr>
                <w:sz w:val="24"/>
                <w:szCs w:val="24"/>
              </w:rPr>
              <w:t>4</w:t>
            </w:r>
          </w:p>
        </w:tc>
        <w:tc>
          <w:tcPr>
            <w:tcW w:w="1133"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7B9ED835">
            <w:pPr>
              <w:jc w:val="center"/>
              <w:rPr>
                <w:sz w:val="24"/>
                <w:szCs w:val="24"/>
              </w:rPr>
            </w:pPr>
            <w:r>
              <w:rPr>
                <w:sz w:val="24"/>
                <w:szCs w:val="24"/>
              </w:rPr>
              <w:t>6</w:t>
            </w:r>
          </w:p>
        </w:tc>
        <w:tc>
          <w:tcPr>
            <w:tcW w:w="84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6262E73A">
            <w:pPr>
              <w:jc w:val="center"/>
              <w:rPr>
                <w:sz w:val="24"/>
                <w:szCs w:val="24"/>
              </w:rPr>
            </w:pPr>
            <w:r>
              <w:rPr>
                <w:sz w:val="24"/>
                <w:szCs w:val="24"/>
              </w:rPr>
              <w:t>24</w:t>
            </w:r>
          </w:p>
        </w:tc>
        <w:tc>
          <w:tcPr>
            <w:tcW w:w="850"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08E256B3">
            <w:pPr>
              <w:jc w:val="center"/>
              <w:rPr>
                <w:sz w:val="24"/>
                <w:szCs w:val="24"/>
              </w:rPr>
            </w:pPr>
            <w:r>
              <w:rPr>
                <w:sz w:val="24"/>
                <w:szCs w:val="24"/>
              </w:rPr>
              <w:t>8</w:t>
            </w:r>
          </w:p>
        </w:tc>
        <w:tc>
          <w:tcPr>
            <w:tcW w:w="84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2FA338AE">
            <w:pPr>
              <w:jc w:val="center"/>
              <w:rPr>
                <w:sz w:val="24"/>
                <w:szCs w:val="24"/>
              </w:rPr>
            </w:pPr>
            <w:r>
              <w:rPr>
                <w:sz w:val="24"/>
                <w:szCs w:val="24"/>
              </w:rPr>
              <w:t>3600</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3F679991">
            <w:pPr>
              <w:jc w:val="center"/>
              <w:rPr>
                <w:sz w:val="24"/>
                <w:szCs w:val="24"/>
              </w:rPr>
            </w:pPr>
            <w:r>
              <w:rPr>
                <w:sz w:val="24"/>
                <w:szCs w:val="24"/>
              </w:rPr>
              <w:t>120</w:t>
            </w:r>
          </w:p>
        </w:tc>
        <w:tc>
          <w:tcPr>
            <w:tcW w:w="567"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67B9A384">
            <w:pPr>
              <w:jc w:val="center"/>
              <w:rPr>
                <w:sz w:val="24"/>
                <w:szCs w:val="24"/>
              </w:rPr>
            </w:pPr>
            <w:r>
              <w:rPr>
                <w:sz w:val="24"/>
                <w:szCs w:val="24"/>
              </w:rPr>
              <w:t>15</w:t>
            </w:r>
          </w:p>
        </w:tc>
        <w:tc>
          <w:tcPr>
            <w:tcW w:w="709" w:type="dxa"/>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tcPr>
          <w:p w14:paraId="17CC98D5">
            <w:pPr>
              <w:jc w:val="center"/>
              <w:rPr>
                <w:sz w:val="24"/>
                <w:szCs w:val="24"/>
              </w:rPr>
            </w:pPr>
            <w:r>
              <w:rPr>
                <w:sz w:val="24"/>
                <w:szCs w:val="24"/>
              </w:rPr>
              <w:t>7</w:t>
            </w:r>
          </w:p>
        </w:tc>
      </w:tr>
    </w:tbl>
    <w:p w14:paraId="72720DDD">
      <w:pPr>
        <w:spacing w:after="200" w:line="276" w:lineRule="auto"/>
        <w:rPr>
          <w:rFonts w:eastAsia="Times New Roman"/>
          <w:b/>
          <w:bCs/>
          <w:sz w:val="24"/>
          <w:szCs w:val="24"/>
          <w:lang w:val="en-US" w:eastAsia="de-DE"/>
        </w:rPr>
      </w:pPr>
    </w:p>
    <w:p w14:paraId="0ED4F85D">
      <w:pPr>
        <w:spacing w:after="200" w:line="276" w:lineRule="auto"/>
        <w:rPr>
          <w:rFonts w:eastAsia="Times New Roman"/>
          <w:b/>
          <w:bCs/>
          <w:sz w:val="24"/>
          <w:szCs w:val="24"/>
          <w:lang w:val="en-US" w:eastAsia="de-DE"/>
        </w:rPr>
      </w:pPr>
      <w:r>
        <w:rPr>
          <w:rFonts w:eastAsia="Times New Roman"/>
          <w:b/>
          <w:bCs/>
          <w:sz w:val="24"/>
          <w:szCs w:val="24"/>
          <w:lang w:val="en-US" w:eastAsia="de-DE"/>
        </w:rPr>
        <w:br w:type="page"/>
      </w:r>
    </w:p>
    <w:p w14:paraId="2FA43414">
      <w:pPr>
        <w:spacing w:after="200" w:line="276" w:lineRule="auto"/>
        <w:jc w:val="center"/>
        <w:rPr>
          <w:rFonts w:eastAsia="Times New Roman"/>
          <w:b/>
          <w:bCs/>
          <w:sz w:val="24"/>
          <w:szCs w:val="24"/>
          <w:lang w:val="en-US" w:eastAsia="de-DE"/>
        </w:rPr>
      </w:pPr>
      <w:r>
        <w:rPr>
          <w:rFonts w:eastAsia="Times New Roman"/>
          <w:b/>
          <w:bCs/>
          <w:sz w:val="24"/>
          <w:szCs w:val="24"/>
          <w:lang w:val="en-US" w:eastAsia="de-DE"/>
        </w:rPr>
        <w:t>6.  STRATEGIES, TEACHING METHODS AND ARTIFICIAL INTELLIGENCE,</w:t>
      </w:r>
    </w:p>
    <w:p w14:paraId="4FA2BAE1">
      <w:pPr>
        <w:spacing w:after="200" w:line="276" w:lineRule="auto"/>
        <w:jc w:val="center"/>
        <w:rPr>
          <w:rFonts w:eastAsia="Times New Roman"/>
          <w:b/>
          <w:bCs/>
          <w:sz w:val="24"/>
          <w:szCs w:val="24"/>
          <w:lang w:val="en-US" w:eastAsia="de-DE"/>
        </w:rPr>
      </w:pPr>
      <w:r>
        <w:rPr>
          <w:rFonts w:eastAsia="Times New Roman"/>
          <w:b/>
          <w:bCs/>
          <w:sz w:val="24"/>
          <w:szCs w:val="24"/>
          <w:lang w:val="en-US" w:eastAsia="de-DE"/>
        </w:rPr>
        <w:t xml:space="preserve"> MONITORING AND ASSESSMENT</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94"/>
        <w:gridCol w:w="6939"/>
      </w:tblGrid>
      <w:tr w14:paraId="61A48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4" w:type="dxa"/>
            <w:tcBorders>
              <w:top w:val="single" w:color="auto" w:sz="4" w:space="0"/>
              <w:left w:val="single" w:color="auto" w:sz="4" w:space="0"/>
              <w:bottom w:val="single" w:color="auto" w:sz="4" w:space="0"/>
              <w:right w:val="single" w:color="auto" w:sz="4" w:space="0"/>
            </w:tcBorders>
          </w:tcPr>
          <w:p w14:paraId="31DE169F">
            <w:pPr>
              <w:pStyle w:val="18"/>
              <w:spacing w:after="0" w:line="240" w:lineRule="auto"/>
              <w:ind w:left="0"/>
              <w:rPr>
                <w:rFonts w:ascii="Times New Roman" w:hAnsi="Times New Roman"/>
                <w:b/>
                <w:bCs/>
                <w:lang w:val="kk-KZ"/>
              </w:rPr>
            </w:pPr>
            <w:r>
              <w:rPr>
                <w:rFonts w:ascii="Times New Roman" w:hAnsi="Times New Roman"/>
                <w:b/>
              </w:rPr>
              <w:t>Learning strategies</w:t>
            </w:r>
          </w:p>
        </w:tc>
        <w:tc>
          <w:tcPr>
            <w:tcW w:w="6939" w:type="dxa"/>
            <w:tcBorders>
              <w:top w:val="single" w:color="auto" w:sz="4" w:space="0"/>
              <w:left w:val="single" w:color="auto" w:sz="4" w:space="0"/>
              <w:bottom w:val="single" w:color="auto" w:sz="4" w:space="0"/>
              <w:right w:val="single" w:color="auto" w:sz="4" w:space="0"/>
            </w:tcBorders>
          </w:tcPr>
          <w:p w14:paraId="1F65850B">
            <w:pPr>
              <w:tabs>
                <w:tab w:val="left" w:pos="426"/>
              </w:tabs>
              <w:jc w:val="both"/>
              <w:rPr>
                <w:rFonts w:ascii="Times New Roman" w:hAnsi="Times New Roman"/>
                <w:sz w:val="24"/>
                <w:szCs w:val="24"/>
                <w:lang w:val="en-US"/>
              </w:rPr>
            </w:pPr>
            <w:r>
              <w:rPr>
                <w:rFonts w:ascii="Times New Roman" w:hAnsi="Times New Roman"/>
                <w:sz w:val="24"/>
                <w:szCs w:val="24"/>
                <w:lang w:val="en-US"/>
              </w:rPr>
              <w:t>Student–centered learning: The student is the center of teaching/learning and an active participant in the learning and decision-making process.</w:t>
            </w:r>
          </w:p>
          <w:p w14:paraId="1708C93B">
            <w:pPr>
              <w:pStyle w:val="18"/>
              <w:spacing w:after="0" w:line="240" w:lineRule="auto"/>
              <w:ind w:left="0"/>
              <w:rPr>
                <w:rFonts w:ascii="Times New Roman" w:hAnsi="Times New Roman"/>
                <w:b/>
                <w:bCs/>
                <w:lang w:val="kk-KZ"/>
              </w:rPr>
            </w:pPr>
            <w:r>
              <w:rPr>
                <w:rFonts w:ascii="Times New Roman" w:hAnsi="Times New Roman"/>
                <w:sz w:val="24"/>
                <w:szCs w:val="24"/>
                <w:lang w:val="en-US"/>
              </w:rPr>
              <w:t>Practice-oriented training: orientation to the development of practical skills.</w:t>
            </w:r>
          </w:p>
        </w:tc>
      </w:tr>
      <w:tr w14:paraId="387D4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4" w:type="dxa"/>
            <w:tcBorders>
              <w:top w:val="single" w:color="auto" w:sz="4" w:space="0"/>
              <w:left w:val="single" w:color="auto" w:sz="4" w:space="0"/>
              <w:bottom w:val="single" w:color="auto" w:sz="4" w:space="0"/>
              <w:right w:val="single" w:color="auto" w:sz="4" w:space="0"/>
            </w:tcBorders>
          </w:tcPr>
          <w:p w14:paraId="56FC4D57">
            <w:pPr>
              <w:pStyle w:val="18"/>
              <w:spacing w:after="0" w:line="240" w:lineRule="auto"/>
              <w:ind w:left="0"/>
              <w:rPr>
                <w:rFonts w:ascii="Times New Roman" w:hAnsi="Times New Roman"/>
                <w:b/>
                <w:bCs/>
                <w:lang w:val="kk-KZ"/>
              </w:rPr>
            </w:pPr>
            <w:r>
              <w:rPr>
                <w:rFonts w:ascii="Times New Roman" w:hAnsi="Times New Roman" w:eastAsia="Calibri"/>
                <w:b/>
                <w:bCs/>
                <w:lang w:val="ru-RU" w:eastAsia="zh-CN"/>
              </w:rPr>
              <w:t>Teaching methods</w:t>
            </w:r>
          </w:p>
        </w:tc>
        <w:tc>
          <w:tcPr>
            <w:tcW w:w="6939" w:type="dxa"/>
            <w:tcBorders>
              <w:top w:val="single" w:color="auto" w:sz="4" w:space="0"/>
              <w:left w:val="single" w:color="auto" w:sz="4" w:space="0"/>
              <w:bottom w:val="single" w:color="auto" w:sz="4" w:space="0"/>
              <w:right w:val="single" w:color="auto" w:sz="4" w:space="0"/>
            </w:tcBorders>
          </w:tcPr>
          <w:p w14:paraId="6083D54F">
            <w:pPr>
              <w:jc w:val="both"/>
              <w:rPr>
                <w:rFonts w:ascii="Times New Roman" w:hAnsi="Times New Roman"/>
                <w:sz w:val="24"/>
                <w:szCs w:val="24"/>
                <w:lang w:val="kk-KZ" w:eastAsia="zh-CN"/>
              </w:rPr>
            </w:pPr>
            <w:r>
              <w:rPr>
                <w:rFonts w:ascii="Times New Roman" w:hAnsi="Times New Roman"/>
                <w:sz w:val="24"/>
                <w:szCs w:val="24"/>
                <w:lang w:val="kk-KZ" w:eastAsia="zh-CN"/>
              </w:rPr>
              <w:t>Conducting lectures, seminars, various types of practices with:</w:t>
            </w:r>
          </w:p>
          <w:p w14:paraId="301F2D10">
            <w:pPr>
              <w:jc w:val="both"/>
              <w:rPr>
                <w:rFonts w:ascii="Times New Roman" w:hAnsi="Times New Roman"/>
                <w:sz w:val="24"/>
                <w:szCs w:val="24"/>
                <w:lang w:val="kk-KZ" w:eastAsia="zh-CN"/>
              </w:rPr>
            </w:pPr>
            <w:r>
              <w:rPr>
                <w:rFonts w:ascii="Times New Roman" w:hAnsi="Times New Roman"/>
                <w:sz w:val="24"/>
                <w:szCs w:val="24"/>
                <w:lang w:val="kk-KZ" w:eastAsia="zh-CN"/>
              </w:rPr>
              <w:t>• the use of innovative technologies:</w:t>
            </w:r>
          </w:p>
          <w:p w14:paraId="0E6C0666">
            <w:pPr>
              <w:jc w:val="both"/>
              <w:rPr>
                <w:rFonts w:ascii="Times New Roman" w:hAnsi="Times New Roman"/>
                <w:sz w:val="24"/>
                <w:szCs w:val="24"/>
                <w:lang w:val="kk-KZ" w:eastAsia="zh-CN"/>
              </w:rPr>
            </w:pPr>
            <w:r>
              <w:rPr>
                <w:rFonts w:ascii="Times New Roman" w:hAnsi="Times New Roman"/>
                <w:sz w:val="24"/>
                <w:szCs w:val="24"/>
                <w:lang w:val="kk-KZ" w:eastAsia="zh-CN"/>
              </w:rPr>
              <w:t>• problem-based learning;</w:t>
            </w:r>
          </w:p>
          <w:p w14:paraId="6A565BB0">
            <w:pPr>
              <w:jc w:val="both"/>
              <w:rPr>
                <w:rFonts w:ascii="Times New Roman" w:hAnsi="Times New Roman"/>
                <w:sz w:val="24"/>
                <w:szCs w:val="24"/>
                <w:lang w:val="kk-KZ" w:eastAsia="zh-CN"/>
              </w:rPr>
            </w:pPr>
            <w:r>
              <w:rPr>
                <w:rFonts w:ascii="Times New Roman" w:hAnsi="Times New Roman"/>
                <w:sz w:val="24"/>
                <w:szCs w:val="24"/>
                <w:lang w:val="kk-KZ" w:eastAsia="zh-CN"/>
              </w:rPr>
              <w:t>• case study;</w:t>
            </w:r>
          </w:p>
          <w:p w14:paraId="389E60C0">
            <w:pPr>
              <w:jc w:val="both"/>
              <w:rPr>
                <w:rFonts w:ascii="Times New Roman" w:hAnsi="Times New Roman"/>
                <w:sz w:val="24"/>
                <w:szCs w:val="24"/>
                <w:lang w:val="kk-KZ" w:eastAsia="zh-CN"/>
              </w:rPr>
            </w:pPr>
            <w:r>
              <w:rPr>
                <w:rFonts w:ascii="Times New Roman" w:hAnsi="Times New Roman"/>
                <w:sz w:val="24"/>
                <w:szCs w:val="24"/>
                <w:lang w:val="kk-KZ" w:eastAsia="zh-CN"/>
              </w:rPr>
              <w:t>• work in a group and creative groups;</w:t>
            </w:r>
          </w:p>
          <w:p w14:paraId="0725A383">
            <w:pPr>
              <w:jc w:val="both"/>
              <w:rPr>
                <w:rFonts w:ascii="Times New Roman" w:hAnsi="Times New Roman"/>
                <w:sz w:val="24"/>
                <w:szCs w:val="24"/>
                <w:lang w:val="kk-KZ" w:eastAsia="zh-CN"/>
              </w:rPr>
            </w:pPr>
            <w:r>
              <w:rPr>
                <w:rFonts w:ascii="Times New Roman" w:hAnsi="Times New Roman"/>
                <w:sz w:val="24"/>
                <w:szCs w:val="24"/>
                <w:lang w:val="kk-KZ" w:eastAsia="zh-CN"/>
              </w:rPr>
              <w:t>• discussions and dialogues, intellectual games, olympiads, quizzes;</w:t>
            </w:r>
          </w:p>
          <w:p w14:paraId="3AB1B7EF">
            <w:pPr>
              <w:jc w:val="both"/>
              <w:rPr>
                <w:rFonts w:ascii="Times New Roman" w:hAnsi="Times New Roman"/>
                <w:sz w:val="24"/>
                <w:szCs w:val="24"/>
                <w:lang w:val="kk-KZ" w:eastAsia="zh-CN"/>
              </w:rPr>
            </w:pPr>
            <w:r>
              <w:rPr>
                <w:rFonts w:ascii="Times New Roman" w:hAnsi="Times New Roman"/>
                <w:sz w:val="24"/>
                <w:szCs w:val="24"/>
                <w:lang w:val="kk-KZ" w:eastAsia="zh-CN"/>
              </w:rPr>
              <w:t>• reflection methods, projects, benchmarking;</w:t>
            </w:r>
          </w:p>
          <w:p w14:paraId="1F8EBA5A">
            <w:pPr>
              <w:jc w:val="both"/>
              <w:rPr>
                <w:rFonts w:ascii="Times New Roman" w:hAnsi="Times New Roman"/>
                <w:sz w:val="24"/>
                <w:szCs w:val="24"/>
                <w:lang w:val="kk-KZ" w:eastAsia="zh-CN"/>
              </w:rPr>
            </w:pPr>
            <w:r>
              <w:rPr>
                <w:rFonts w:ascii="Times New Roman" w:hAnsi="Times New Roman"/>
                <w:sz w:val="24"/>
                <w:szCs w:val="24"/>
                <w:lang w:val="kk-KZ" w:eastAsia="zh-CN"/>
              </w:rPr>
              <w:t>• Bloom's taxonomies;</w:t>
            </w:r>
          </w:p>
          <w:p w14:paraId="4B8C592A">
            <w:pPr>
              <w:jc w:val="both"/>
              <w:rPr>
                <w:rFonts w:ascii="Times New Roman" w:hAnsi="Times New Roman"/>
                <w:sz w:val="24"/>
                <w:szCs w:val="24"/>
                <w:lang w:val="kk-KZ" w:eastAsia="zh-CN"/>
              </w:rPr>
            </w:pPr>
            <w:r>
              <w:rPr>
                <w:rFonts w:ascii="Times New Roman" w:hAnsi="Times New Roman"/>
                <w:sz w:val="24"/>
                <w:szCs w:val="24"/>
                <w:lang w:val="kk-KZ" w:eastAsia="zh-CN"/>
              </w:rPr>
              <w:t>• presentations;</w:t>
            </w:r>
          </w:p>
          <w:p w14:paraId="4E9C72A2">
            <w:pPr>
              <w:jc w:val="both"/>
              <w:rPr>
                <w:rFonts w:ascii="Times New Roman" w:hAnsi="Times New Roman"/>
                <w:sz w:val="24"/>
                <w:szCs w:val="24"/>
                <w:lang w:val="kk-KZ" w:eastAsia="zh-CN"/>
              </w:rPr>
            </w:pPr>
            <w:r>
              <w:rPr>
                <w:rFonts w:ascii="Times New Roman" w:hAnsi="Times New Roman"/>
                <w:sz w:val="24"/>
                <w:szCs w:val="24"/>
                <w:lang w:val="kk-KZ" w:eastAsia="zh-CN"/>
              </w:rPr>
              <w:t>• * rational and creative use of information sources:</w:t>
            </w:r>
          </w:p>
          <w:p w14:paraId="27F0419C">
            <w:pPr>
              <w:jc w:val="both"/>
              <w:rPr>
                <w:rFonts w:ascii="Times New Roman" w:hAnsi="Times New Roman"/>
                <w:sz w:val="24"/>
                <w:szCs w:val="24"/>
                <w:lang w:val="kk-KZ" w:eastAsia="zh-CN"/>
              </w:rPr>
            </w:pPr>
            <w:r>
              <w:rPr>
                <w:rFonts w:ascii="Times New Roman" w:hAnsi="Times New Roman"/>
                <w:sz w:val="24"/>
                <w:szCs w:val="24"/>
                <w:lang w:val="kk-KZ" w:eastAsia="zh-CN"/>
              </w:rPr>
              <w:t>• * multimedia training programs;</w:t>
            </w:r>
          </w:p>
          <w:p w14:paraId="6F107385">
            <w:pPr>
              <w:jc w:val="both"/>
              <w:rPr>
                <w:rFonts w:ascii="Times New Roman" w:hAnsi="Times New Roman"/>
                <w:sz w:val="24"/>
                <w:szCs w:val="24"/>
                <w:lang w:val="kk-KZ" w:eastAsia="zh-CN"/>
              </w:rPr>
            </w:pPr>
            <w:r>
              <w:rPr>
                <w:rFonts w:ascii="Times New Roman" w:hAnsi="Times New Roman"/>
                <w:sz w:val="24"/>
                <w:szCs w:val="24"/>
                <w:lang w:val="kk-KZ" w:eastAsia="zh-CN"/>
              </w:rPr>
              <w:t>• * electronic textbooks;</w:t>
            </w:r>
          </w:p>
          <w:p w14:paraId="4E538D67">
            <w:pPr>
              <w:jc w:val="both"/>
              <w:rPr>
                <w:rFonts w:ascii="Times New Roman" w:hAnsi="Times New Roman"/>
                <w:sz w:val="24"/>
                <w:szCs w:val="24"/>
                <w:lang w:val="kk-KZ" w:eastAsia="zh-CN"/>
              </w:rPr>
            </w:pPr>
            <w:r>
              <w:rPr>
                <w:rFonts w:ascii="Times New Roman" w:hAnsi="Times New Roman"/>
                <w:sz w:val="24"/>
                <w:szCs w:val="24"/>
                <w:lang w:val="kk-KZ" w:eastAsia="zh-CN"/>
              </w:rPr>
              <w:t>• * digital resources.</w:t>
            </w:r>
          </w:p>
          <w:p w14:paraId="51477042">
            <w:pPr>
              <w:jc w:val="both"/>
              <w:rPr>
                <w:rFonts w:ascii="Times New Roman" w:hAnsi="Times New Roman"/>
                <w:sz w:val="24"/>
                <w:szCs w:val="24"/>
                <w:lang w:val="kk-KZ" w:eastAsia="zh-CN"/>
              </w:rPr>
            </w:pPr>
            <w:r>
              <w:rPr>
                <w:rFonts w:ascii="Times New Roman" w:hAnsi="Times New Roman"/>
                <w:sz w:val="24"/>
                <w:szCs w:val="24"/>
                <w:lang w:val="kk-KZ" w:eastAsia="zh-CN"/>
              </w:rPr>
              <w:t xml:space="preserve"> • * </w:t>
            </w:r>
            <w:r>
              <w:rPr>
                <w:rStyle w:val="43"/>
                <w:rFonts w:ascii="Times New Roman" w:hAnsi="Times New Roman"/>
                <w:sz w:val="24"/>
                <w:szCs w:val="24"/>
                <w:lang w:val="en-US"/>
              </w:rPr>
              <w:t>machine learning methods</w:t>
            </w:r>
          </w:p>
          <w:p w14:paraId="460EAF12">
            <w:pPr>
              <w:ind w:right="-1"/>
              <w:jc w:val="both"/>
              <w:rPr>
                <w:rFonts w:ascii="Times New Roman" w:hAnsi="Times New Roman"/>
                <w:sz w:val="22"/>
                <w:szCs w:val="22"/>
                <w:lang w:val="en-US" w:eastAsia="zh-CN"/>
              </w:rPr>
            </w:pPr>
            <w:r>
              <w:rPr>
                <w:rFonts w:ascii="Times New Roman" w:hAnsi="Times New Roman"/>
                <w:sz w:val="24"/>
                <w:szCs w:val="24"/>
                <w:lang w:val="kk-KZ" w:eastAsia="zh-CN"/>
              </w:rPr>
              <w:t>Organization of independent work of students, individual consultations.</w:t>
            </w:r>
          </w:p>
        </w:tc>
      </w:tr>
      <w:tr w14:paraId="0417D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4" w:type="dxa"/>
            <w:tcBorders>
              <w:top w:val="single" w:color="auto" w:sz="4" w:space="0"/>
              <w:left w:val="single" w:color="auto" w:sz="4" w:space="0"/>
              <w:bottom w:val="single" w:color="auto" w:sz="4" w:space="0"/>
              <w:right w:val="single" w:color="auto" w:sz="4" w:space="0"/>
            </w:tcBorders>
          </w:tcPr>
          <w:p w14:paraId="6C0AE88F">
            <w:pPr>
              <w:tabs>
                <w:tab w:val="left" w:pos="427"/>
              </w:tabs>
              <w:spacing w:before="200"/>
              <w:ind w:right="-1"/>
              <w:jc w:val="both"/>
              <w:rPr>
                <w:rFonts w:ascii="Times New Roman" w:hAnsi="Times New Roman"/>
                <w:b/>
                <w:bCs/>
                <w:sz w:val="22"/>
                <w:szCs w:val="22"/>
                <w:lang w:val="en-US" w:eastAsia="zh-CN"/>
              </w:rPr>
            </w:pPr>
            <w:r>
              <w:rPr>
                <w:rFonts w:ascii="Times New Roman" w:hAnsi="Times New Roman"/>
                <w:b/>
                <w:bCs/>
                <w:sz w:val="22"/>
                <w:szCs w:val="22"/>
                <w:lang w:val="en-US" w:eastAsia="zh-CN"/>
              </w:rPr>
              <w:t>Monitoring and evaluation of the achievability of learning outcomes</w:t>
            </w:r>
          </w:p>
          <w:p w14:paraId="14B8125C">
            <w:pPr>
              <w:pStyle w:val="18"/>
              <w:spacing w:after="0" w:line="240" w:lineRule="auto"/>
              <w:ind w:left="0"/>
              <w:rPr>
                <w:rFonts w:ascii="Times New Roman" w:hAnsi="Times New Roman"/>
                <w:b/>
                <w:bCs/>
              </w:rPr>
            </w:pPr>
          </w:p>
        </w:tc>
        <w:tc>
          <w:tcPr>
            <w:tcW w:w="6939" w:type="dxa"/>
            <w:tcBorders>
              <w:top w:val="single" w:color="auto" w:sz="4" w:space="0"/>
              <w:left w:val="single" w:color="auto" w:sz="4" w:space="0"/>
              <w:bottom w:val="single" w:color="auto" w:sz="4" w:space="0"/>
              <w:right w:val="single" w:color="auto" w:sz="4" w:space="0"/>
            </w:tcBorders>
          </w:tcPr>
          <w:p w14:paraId="3E2C3E40">
            <w:pPr>
              <w:ind w:right="-1"/>
              <w:jc w:val="both"/>
              <w:rPr>
                <w:rFonts w:ascii="Times New Roman" w:hAnsi="Times New Roman"/>
                <w:sz w:val="22"/>
                <w:szCs w:val="22"/>
                <w:lang w:val="kk-KZ" w:eastAsia="zh-CN"/>
              </w:rPr>
            </w:pPr>
            <w:r>
              <w:rPr>
                <w:rFonts w:ascii="Times New Roman" w:hAnsi="Times New Roman"/>
                <w:b/>
                <w:iCs/>
                <w:sz w:val="22"/>
                <w:szCs w:val="22"/>
                <w:lang w:val="kk-KZ" w:eastAsia="zh-CN"/>
              </w:rPr>
              <w:t>Current control</w:t>
            </w:r>
            <w:r>
              <w:rPr>
                <w:rFonts w:ascii="Times New Roman" w:hAnsi="Times New Roman"/>
                <w:iCs/>
                <w:sz w:val="22"/>
                <w:szCs w:val="22"/>
                <w:lang w:val="kk-KZ" w:eastAsia="zh-CN"/>
              </w:rPr>
              <w:t xml:space="preserve"> on each topic of the discipline, control of knowledge in classroom and extracurricular classes (according to syllabus). Assessment forms</w:t>
            </w:r>
            <w:r>
              <w:rPr>
                <w:rFonts w:ascii="Times New Roman" w:hAnsi="Times New Roman"/>
                <w:sz w:val="22"/>
                <w:szCs w:val="22"/>
                <w:lang w:val="kk-KZ" w:eastAsia="zh-CN"/>
              </w:rPr>
              <w:t>:</w:t>
            </w:r>
          </w:p>
          <w:p w14:paraId="17CA8044">
            <w:pPr>
              <w:pStyle w:val="18"/>
              <w:numPr>
                <w:ilvl w:val="0"/>
                <w:numId w:val="3"/>
              </w:numPr>
              <w:ind w:left="714" w:hanging="357"/>
              <w:jc w:val="both"/>
              <w:rPr>
                <w:rFonts w:ascii="Times New Roman" w:hAnsi="Times New Roman" w:eastAsiaTheme="minorHAnsi"/>
                <w:lang w:eastAsia="zh-CN"/>
              </w:rPr>
            </w:pPr>
            <w:r>
              <w:rPr>
                <w:rFonts w:ascii="Times New Roman" w:hAnsi="Times New Roman" w:eastAsiaTheme="minorHAnsi"/>
                <w:lang w:eastAsia="zh-CN"/>
              </w:rPr>
              <w:t>survey in theclassroom;</w:t>
            </w:r>
          </w:p>
          <w:p w14:paraId="240C2FB9">
            <w:pPr>
              <w:pStyle w:val="18"/>
              <w:numPr>
                <w:ilvl w:val="0"/>
                <w:numId w:val="3"/>
              </w:numPr>
              <w:ind w:left="714" w:hanging="357"/>
              <w:jc w:val="both"/>
              <w:rPr>
                <w:rFonts w:ascii="Times New Roman" w:hAnsi="Times New Roman" w:eastAsiaTheme="minorHAnsi"/>
                <w:lang w:eastAsia="zh-CN"/>
              </w:rPr>
            </w:pPr>
            <w:r>
              <w:rPr>
                <w:rFonts w:ascii="Times New Roman" w:hAnsi="Times New Roman" w:eastAsiaTheme="minorHAnsi"/>
                <w:lang w:eastAsia="zh-CN"/>
              </w:rPr>
              <w:t>testing on thetopicsoftheacademicdiscipline;</w:t>
            </w:r>
          </w:p>
          <w:p w14:paraId="33513ED1">
            <w:pPr>
              <w:pStyle w:val="18"/>
              <w:numPr>
                <w:ilvl w:val="0"/>
                <w:numId w:val="3"/>
              </w:numPr>
              <w:ind w:left="714" w:hanging="357"/>
              <w:jc w:val="both"/>
              <w:rPr>
                <w:rFonts w:ascii="Times New Roman" w:hAnsi="Times New Roman" w:eastAsiaTheme="minorHAnsi"/>
                <w:lang w:eastAsia="zh-CN"/>
              </w:rPr>
            </w:pPr>
            <w:r>
              <w:rPr>
                <w:rFonts w:ascii="Times New Roman" w:hAnsi="Times New Roman" w:eastAsiaTheme="minorHAnsi"/>
                <w:lang w:eastAsia="zh-CN"/>
              </w:rPr>
              <w:t>controlworks;</w:t>
            </w:r>
          </w:p>
          <w:p w14:paraId="30D82711">
            <w:pPr>
              <w:pStyle w:val="18"/>
              <w:numPr>
                <w:ilvl w:val="0"/>
                <w:numId w:val="3"/>
              </w:numPr>
              <w:ind w:left="714" w:hanging="357"/>
              <w:jc w:val="both"/>
              <w:rPr>
                <w:rFonts w:ascii="Times New Roman" w:hAnsi="Times New Roman" w:eastAsiaTheme="minorHAnsi"/>
                <w:lang w:eastAsia="zh-CN"/>
              </w:rPr>
            </w:pPr>
            <w:r>
              <w:rPr>
                <w:rFonts w:ascii="Times New Roman" w:hAnsi="Times New Roman" w:eastAsiaTheme="minorHAnsi"/>
                <w:lang w:eastAsia="zh-CN"/>
              </w:rPr>
              <w:t>protectionofindependentcreativeworks;</w:t>
            </w:r>
          </w:p>
          <w:p w14:paraId="41B4501C">
            <w:pPr>
              <w:pStyle w:val="18"/>
              <w:numPr>
                <w:ilvl w:val="0"/>
                <w:numId w:val="3"/>
              </w:numPr>
              <w:ind w:left="714" w:hanging="357"/>
              <w:jc w:val="both"/>
              <w:rPr>
                <w:rFonts w:ascii="Times New Roman" w:hAnsi="Times New Roman" w:eastAsiaTheme="minorHAnsi"/>
                <w:lang w:eastAsia="zh-CN"/>
              </w:rPr>
            </w:pPr>
            <w:r>
              <w:rPr>
                <w:rFonts w:ascii="Times New Roman" w:hAnsi="Times New Roman" w:eastAsiaTheme="minorHAnsi"/>
                <w:lang w:eastAsia="zh-CN"/>
              </w:rPr>
              <w:t>discussions;</w:t>
            </w:r>
          </w:p>
          <w:p w14:paraId="45D3C1BA">
            <w:pPr>
              <w:pStyle w:val="18"/>
              <w:numPr>
                <w:ilvl w:val="0"/>
                <w:numId w:val="3"/>
              </w:numPr>
              <w:ind w:left="714" w:hanging="357"/>
              <w:jc w:val="both"/>
              <w:rPr>
                <w:rFonts w:ascii="Times New Roman" w:hAnsi="Times New Roman" w:eastAsiaTheme="minorHAnsi"/>
                <w:lang w:eastAsia="zh-CN"/>
              </w:rPr>
            </w:pPr>
            <w:r>
              <w:rPr>
                <w:rFonts w:ascii="Times New Roman" w:hAnsi="Times New Roman" w:eastAsiaTheme="minorHAnsi"/>
                <w:lang w:eastAsia="zh-CN"/>
              </w:rPr>
              <w:t>trainings;</w:t>
            </w:r>
          </w:p>
          <w:p w14:paraId="3C03B6AA">
            <w:pPr>
              <w:pStyle w:val="18"/>
              <w:numPr>
                <w:ilvl w:val="0"/>
                <w:numId w:val="3"/>
              </w:numPr>
              <w:ind w:left="714" w:hanging="357"/>
              <w:jc w:val="both"/>
              <w:rPr>
                <w:rFonts w:ascii="Times New Roman" w:hAnsi="Times New Roman" w:eastAsiaTheme="minorHAnsi"/>
                <w:lang w:eastAsia="zh-CN"/>
              </w:rPr>
            </w:pPr>
            <w:r>
              <w:rPr>
                <w:rFonts w:ascii="Times New Roman" w:hAnsi="Times New Roman" w:eastAsiaTheme="minorHAnsi"/>
                <w:lang w:eastAsia="zh-CN"/>
              </w:rPr>
              <w:t>colloquiums;</w:t>
            </w:r>
          </w:p>
          <w:p w14:paraId="65C07A1C">
            <w:pPr>
              <w:pStyle w:val="18"/>
              <w:numPr>
                <w:ilvl w:val="0"/>
                <w:numId w:val="3"/>
              </w:numPr>
              <w:spacing w:after="0" w:line="240" w:lineRule="auto"/>
              <w:ind w:left="714" w:hanging="357"/>
              <w:jc w:val="both"/>
              <w:rPr>
                <w:rFonts w:ascii="Times New Roman" w:hAnsi="Times New Roman" w:eastAsiaTheme="minorHAnsi"/>
                <w:lang w:eastAsia="zh-CN"/>
              </w:rPr>
            </w:pPr>
            <w:r>
              <w:rPr>
                <w:rFonts w:ascii="Times New Roman" w:hAnsi="Times New Roman" w:eastAsiaTheme="minorHAnsi"/>
                <w:lang w:eastAsia="zh-CN"/>
              </w:rPr>
              <w:t>essays, etc.</w:t>
            </w:r>
          </w:p>
          <w:p w14:paraId="50A66A18">
            <w:pPr>
              <w:ind w:right="-1"/>
              <w:jc w:val="both"/>
              <w:rPr>
                <w:rFonts w:ascii="Times New Roman" w:hAnsi="Times New Roman"/>
                <w:sz w:val="22"/>
                <w:szCs w:val="22"/>
                <w:lang w:val="en-US" w:eastAsia="zh-CN"/>
              </w:rPr>
            </w:pPr>
            <w:r>
              <w:rPr>
                <w:rFonts w:ascii="Times New Roman" w:hAnsi="Times New Roman"/>
                <w:b/>
                <w:sz w:val="22"/>
                <w:szCs w:val="22"/>
                <w:lang w:val="en-US" w:eastAsia="zh-CN"/>
              </w:rPr>
              <w:t>Boundary control</w:t>
            </w:r>
            <w:r>
              <w:rPr>
                <w:rFonts w:ascii="Times New Roman" w:hAnsi="Times New Roman"/>
                <w:sz w:val="22"/>
                <w:szCs w:val="22"/>
                <w:lang w:val="en-US" w:eastAsia="zh-CN"/>
              </w:rPr>
              <w:t xml:space="preserve"> at least twice during one academic period within the framework of one academic discipline.</w:t>
            </w:r>
          </w:p>
          <w:p w14:paraId="11BA4FE9">
            <w:pPr>
              <w:ind w:right="-1"/>
              <w:jc w:val="both"/>
              <w:rPr>
                <w:rFonts w:ascii="Times New Roman" w:hAnsi="Times New Roman"/>
                <w:sz w:val="22"/>
                <w:szCs w:val="22"/>
                <w:lang w:val="en-US" w:eastAsia="zh-CN"/>
              </w:rPr>
            </w:pPr>
            <w:r>
              <w:rPr>
                <w:rFonts w:ascii="Times New Roman" w:hAnsi="Times New Roman"/>
                <w:b/>
                <w:sz w:val="22"/>
                <w:szCs w:val="22"/>
                <w:lang w:val="en-US" w:eastAsia="zh-CN"/>
              </w:rPr>
              <w:t>Intermediate certification</w:t>
            </w:r>
            <w:r>
              <w:rPr>
                <w:rFonts w:ascii="Times New Roman" w:hAnsi="Times New Roman"/>
                <w:sz w:val="22"/>
                <w:szCs w:val="22"/>
                <w:lang w:val="en-US" w:eastAsia="zh-CN"/>
              </w:rPr>
              <w:t xml:space="preserve"> is carried out in accordance with the working curriculum, academic calendar.</w:t>
            </w:r>
          </w:p>
          <w:p w14:paraId="717EDBFE">
            <w:pPr>
              <w:ind w:right="-1"/>
              <w:jc w:val="both"/>
              <w:rPr>
                <w:rFonts w:ascii="Times New Roman" w:hAnsi="Times New Roman"/>
                <w:sz w:val="22"/>
                <w:szCs w:val="22"/>
                <w:lang w:val="kk-KZ" w:eastAsia="zh-CN"/>
              </w:rPr>
            </w:pPr>
            <w:r>
              <w:rPr>
                <w:rFonts w:ascii="Times New Roman" w:hAnsi="Times New Roman"/>
                <w:sz w:val="22"/>
                <w:szCs w:val="22"/>
                <w:lang w:eastAsia="zh-CN"/>
              </w:rPr>
              <w:t>Formsofholding:</w:t>
            </w:r>
          </w:p>
          <w:p w14:paraId="1CB701B9">
            <w:pPr>
              <w:pStyle w:val="18"/>
              <w:numPr>
                <w:ilvl w:val="0"/>
                <w:numId w:val="4"/>
              </w:numPr>
              <w:ind w:right="-1"/>
              <w:jc w:val="both"/>
              <w:rPr>
                <w:rFonts w:ascii="Times New Roman" w:hAnsi="Times New Roman" w:eastAsiaTheme="minorHAnsi"/>
                <w:lang w:val="kk-KZ" w:eastAsia="zh-CN"/>
              </w:rPr>
            </w:pPr>
            <w:r>
              <w:rPr>
                <w:rFonts w:ascii="Times New Roman" w:hAnsi="Times New Roman" w:eastAsiaTheme="minorHAnsi"/>
                <w:lang w:val="kk-KZ" w:eastAsia="zh-CN"/>
              </w:rPr>
              <w:t>exam in the form of testing;</w:t>
            </w:r>
          </w:p>
          <w:p w14:paraId="55D1AF28">
            <w:pPr>
              <w:pStyle w:val="18"/>
              <w:numPr>
                <w:ilvl w:val="0"/>
                <w:numId w:val="4"/>
              </w:numPr>
              <w:ind w:right="-1"/>
              <w:jc w:val="both"/>
              <w:rPr>
                <w:rFonts w:ascii="Times New Roman" w:hAnsi="Times New Roman" w:eastAsiaTheme="minorHAnsi"/>
                <w:lang w:val="kk-KZ" w:eastAsia="zh-CN"/>
              </w:rPr>
            </w:pPr>
            <w:r>
              <w:rPr>
                <w:rFonts w:ascii="Times New Roman" w:hAnsi="Times New Roman" w:eastAsiaTheme="minorHAnsi"/>
                <w:lang w:val="kk-KZ" w:eastAsia="zh-CN"/>
              </w:rPr>
              <w:t>oral examination;</w:t>
            </w:r>
          </w:p>
          <w:p w14:paraId="34809ABE">
            <w:pPr>
              <w:pStyle w:val="18"/>
              <w:numPr>
                <w:ilvl w:val="0"/>
                <w:numId w:val="4"/>
              </w:numPr>
              <w:ind w:right="-1"/>
              <w:jc w:val="both"/>
              <w:rPr>
                <w:rFonts w:ascii="Times New Roman" w:hAnsi="Times New Roman" w:eastAsiaTheme="minorHAnsi"/>
                <w:lang w:val="kk-KZ" w:eastAsia="zh-CN"/>
              </w:rPr>
            </w:pPr>
            <w:r>
              <w:rPr>
                <w:rFonts w:ascii="Times New Roman" w:hAnsi="Times New Roman" w:eastAsiaTheme="minorHAnsi"/>
                <w:lang w:val="kk-KZ" w:eastAsia="zh-CN"/>
              </w:rPr>
              <w:t>written exam;</w:t>
            </w:r>
          </w:p>
          <w:p w14:paraId="4B3299D5">
            <w:pPr>
              <w:pStyle w:val="18"/>
              <w:numPr>
                <w:ilvl w:val="0"/>
                <w:numId w:val="4"/>
              </w:numPr>
              <w:ind w:right="-1"/>
              <w:jc w:val="both"/>
              <w:rPr>
                <w:rFonts w:ascii="Times New Roman" w:hAnsi="Times New Roman" w:eastAsiaTheme="minorHAnsi"/>
                <w:lang w:val="kk-KZ" w:eastAsia="zh-CN"/>
              </w:rPr>
            </w:pPr>
            <w:r>
              <w:rPr>
                <w:rFonts w:ascii="Times New Roman" w:hAnsi="Times New Roman" w:eastAsiaTheme="minorHAnsi"/>
                <w:lang w:val="kk-KZ" w:eastAsia="zh-CN"/>
              </w:rPr>
              <w:t>combined exam;</w:t>
            </w:r>
          </w:p>
          <w:p w14:paraId="4D08E7A6">
            <w:pPr>
              <w:pStyle w:val="18"/>
              <w:numPr>
                <w:ilvl w:val="0"/>
                <w:numId w:val="4"/>
              </w:numPr>
              <w:spacing w:after="0" w:line="240" w:lineRule="auto"/>
              <w:ind w:right="-1"/>
              <w:jc w:val="both"/>
              <w:rPr>
                <w:rFonts w:ascii="Times New Roman" w:hAnsi="Times New Roman" w:eastAsiaTheme="minorHAnsi"/>
                <w:lang w:val="kk-KZ" w:eastAsia="zh-CN"/>
              </w:rPr>
            </w:pPr>
            <w:r>
              <w:rPr>
                <w:rFonts w:ascii="Times New Roman" w:hAnsi="Times New Roman" w:eastAsiaTheme="minorHAnsi"/>
                <w:lang w:val="kk-KZ" w:eastAsia="zh-CN"/>
              </w:rPr>
              <w:t>protect of practice reports..</w:t>
            </w:r>
          </w:p>
          <w:p w14:paraId="1EC82E6B">
            <w:pPr>
              <w:ind w:right="-1"/>
              <w:jc w:val="both"/>
              <w:rPr>
                <w:rFonts w:ascii="Times New Roman" w:hAnsi="Times New Roman"/>
                <w:sz w:val="22"/>
                <w:szCs w:val="22"/>
                <w:lang w:eastAsia="zh-CN"/>
              </w:rPr>
            </w:pPr>
            <w:r>
              <w:rPr>
                <w:rFonts w:ascii="Times New Roman" w:hAnsi="Times New Roman"/>
                <w:b/>
                <w:iCs/>
                <w:sz w:val="22"/>
                <w:szCs w:val="22"/>
                <w:lang w:eastAsia="zh-CN"/>
              </w:rPr>
              <w:t>Finalstatecertification</w:t>
            </w:r>
            <w:r>
              <w:rPr>
                <w:rFonts w:ascii="Times New Roman" w:hAnsi="Times New Roman"/>
                <w:iCs/>
                <w:sz w:val="22"/>
                <w:szCs w:val="22"/>
                <w:lang w:eastAsia="zh-CN"/>
              </w:rPr>
              <w:t>.</w:t>
            </w:r>
          </w:p>
        </w:tc>
      </w:tr>
    </w:tbl>
    <w:p w14:paraId="632B3281">
      <w:pPr>
        <w:pStyle w:val="18"/>
        <w:spacing w:after="0" w:line="240" w:lineRule="auto"/>
        <w:jc w:val="center"/>
        <w:rPr>
          <w:rFonts w:ascii="Times New Roman" w:hAnsi="Times New Roman"/>
          <w:b/>
          <w:bCs/>
          <w:sz w:val="24"/>
          <w:szCs w:val="24"/>
          <w:lang w:val="en-US"/>
        </w:rPr>
      </w:pPr>
    </w:p>
    <w:p w14:paraId="406322A0">
      <w:pPr>
        <w:spacing w:after="200" w:line="276" w:lineRule="auto"/>
        <w:rPr>
          <w:rFonts w:eastAsia="Times New Roman"/>
          <w:b/>
          <w:bCs/>
          <w:sz w:val="24"/>
          <w:szCs w:val="24"/>
          <w:lang w:val="en-US" w:eastAsia="de-DE"/>
        </w:rPr>
      </w:pPr>
      <w:r>
        <w:rPr>
          <w:b/>
          <w:bCs/>
          <w:sz w:val="24"/>
          <w:szCs w:val="24"/>
          <w:lang w:val="en-US"/>
        </w:rPr>
        <w:br w:type="page"/>
      </w:r>
    </w:p>
    <w:p w14:paraId="74C0BC79">
      <w:pPr>
        <w:pStyle w:val="18"/>
        <w:spacing w:after="0" w:line="240" w:lineRule="auto"/>
        <w:jc w:val="center"/>
        <w:rPr>
          <w:rFonts w:ascii="Times New Roman" w:hAnsi="Times New Roman"/>
          <w:b/>
          <w:bCs/>
          <w:sz w:val="24"/>
          <w:szCs w:val="24"/>
          <w:lang w:val="en-US"/>
        </w:rPr>
      </w:pPr>
      <w:r>
        <w:rPr>
          <w:rFonts w:ascii="Times New Roman" w:hAnsi="Times New Roman"/>
          <w:b/>
          <w:bCs/>
          <w:sz w:val="24"/>
          <w:szCs w:val="24"/>
          <w:lang w:val="en-US"/>
        </w:rPr>
        <w:t xml:space="preserve">7. </w:t>
      </w:r>
      <w:r>
        <w:rPr>
          <w:rFonts w:ascii="Times New Roman" w:hAnsi="Times New Roman"/>
          <w:b/>
          <w:sz w:val="28"/>
          <w:szCs w:val="28"/>
        </w:rPr>
        <w:t>Educational and Resource Support of the Educational Program</w:t>
      </w:r>
    </w:p>
    <w:p w14:paraId="6C01B364">
      <w:pPr>
        <w:pStyle w:val="18"/>
        <w:spacing w:after="0" w:line="240" w:lineRule="auto"/>
        <w:jc w:val="center"/>
        <w:rPr>
          <w:rFonts w:ascii="Times New Roman" w:hAnsi="Times New Roman"/>
          <w:b/>
          <w:bCs/>
          <w:sz w:val="24"/>
          <w:szCs w:val="24"/>
          <w:lang w:val="en-US"/>
        </w:rPr>
      </w:pP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94"/>
        <w:gridCol w:w="6939"/>
      </w:tblGrid>
      <w:tr w14:paraId="12601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4" w:type="dxa"/>
            <w:tcBorders>
              <w:top w:val="single" w:color="auto" w:sz="4" w:space="0"/>
              <w:left w:val="single" w:color="auto" w:sz="4" w:space="0"/>
              <w:bottom w:val="single" w:color="auto" w:sz="4" w:space="0"/>
              <w:right w:val="single" w:color="auto" w:sz="4" w:space="0"/>
            </w:tcBorders>
          </w:tcPr>
          <w:p w14:paraId="6C7B0554">
            <w:pPr>
              <w:tabs>
                <w:tab w:val="left" w:pos="427"/>
              </w:tabs>
              <w:spacing w:before="200"/>
              <w:ind w:right="-1"/>
              <w:jc w:val="both"/>
              <w:rPr>
                <w:rFonts w:ascii="Times New Roman" w:hAnsi="Times New Roman" w:eastAsiaTheme="minorEastAsia"/>
                <w:b/>
                <w:bCs/>
                <w:sz w:val="22"/>
                <w:szCs w:val="22"/>
                <w:lang w:eastAsia="zh-CN"/>
              </w:rPr>
            </w:pPr>
            <w:r>
              <w:rPr>
                <w:rFonts w:ascii="Times New Roman" w:hAnsi="Times New Roman" w:eastAsiaTheme="minorEastAsia"/>
                <w:b/>
                <w:bCs/>
                <w:sz w:val="22"/>
                <w:szCs w:val="22"/>
                <w:lang w:val="en-US" w:eastAsia="zh-CN"/>
              </w:rPr>
              <w:t>Information</w:t>
            </w:r>
            <w:r>
              <w:rPr>
                <w:rFonts w:ascii="Times New Roman" w:hAnsi="Times New Roman" w:eastAsiaTheme="minorEastAsia"/>
                <w:b/>
                <w:bCs/>
                <w:sz w:val="22"/>
                <w:szCs w:val="22"/>
                <w:lang w:eastAsia="zh-CN"/>
              </w:rPr>
              <w:t xml:space="preserve"> </w:t>
            </w:r>
            <w:r>
              <w:rPr>
                <w:rFonts w:ascii="Times New Roman" w:hAnsi="Times New Roman" w:eastAsiaTheme="minorEastAsia"/>
                <w:b/>
                <w:bCs/>
                <w:sz w:val="22"/>
                <w:szCs w:val="22"/>
                <w:lang w:val="en-US" w:eastAsia="zh-CN"/>
              </w:rPr>
              <w:t>Resource</w:t>
            </w:r>
            <w:r>
              <w:rPr>
                <w:rFonts w:ascii="Times New Roman" w:hAnsi="Times New Roman" w:eastAsiaTheme="minorEastAsia"/>
                <w:b/>
                <w:bCs/>
                <w:sz w:val="22"/>
                <w:szCs w:val="22"/>
                <w:lang w:eastAsia="zh-CN"/>
              </w:rPr>
              <w:t xml:space="preserve"> </w:t>
            </w:r>
            <w:r>
              <w:rPr>
                <w:rFonts w:ascii="Times New Roman" w:hAnsi="Times New Roman" w:eastAsiaTheme="minorEastAsia"/>
                <w:b/>
                <w:bCs/>
                <w:sz w:val="22"/>
                <w:szCs w:val="22"/>
                <w:lang w:val="en-US" w:eastAsia="zh-CN"/>
              </w:rPr>
              <w:t>Center</w:t>
            </w:r>
          </w:p>
        </w:tc>
        <w:tc>
          <w:tcPr>
            <w:tcW w:w="6939" w:type="dxa"/>
            <w:tcBorders>
              <w:top w:val="single" w:color="auto" w:sz="4" w:space="0"/>
              <w:left w:val="single" w:color="auto" w:sz="4" w:space="0"/>
              <w:bottom w:val="single" w:color="auto" w:sz="4" w:space="0"/>
              <w:right w:val="single" w:color="auto" w:sz="4" w:space="0"/>
            </w:tcBorders>
          </w:tcPr>
          <w:p w14:paraId="1699CB16">
            <w:pPr>
              <w:ind w:firstLine="435"/>
              <w:jc w:val="both"/>
              <w:rPr>
                <w:rFonts w:ascii="Times New Roman" w:hAnsi="Times New Roman" w:eastAsiaTheme="minorEastAsia"/>
                <w:sz w:val="22"/>
                <w:szCs w:val="22"/>
                <w:lang w:val="en-US"/>
              </w:rPr>
            </w:pPr>
            <w:r>
              <w:rPr>
                <w:rFonts w:ascii="Times New Roman" w:hAnsi="Times New Roman" w:eastAsiaTheme="minorEastAsia"/>
                <w:sz w:val="22"/>
                <w:szCs w:val="22"/>
                <w:lang w:val="en-US"/>
              </w:rPr>
              <w:t>The university has a unified system of library and information services. The total area of the scientific library is 2917.18 m2, including the area of the book depository – 101.1 m2. The library fund is replenished by 200-300 copies .new publications, for which 400-600 thousand tenge is allocated. The unified information and library fund is 2440639 copies, including 1523820 copies in the state language. all types and types of publications. Electronic access to library resources is provided via the university's website page http://www.asu.ukgu /, which presents:</w:t>
            </w:r>
          </w:p>
          <w:p w14:paraId="5A2DEB05">
            <w:pPr>
              <w:ind w:firstLine="709"/>
              <w:jc w:val="both"/>
              <w:rPr>
                <w:rFonts w:ascii="Times New Roman" w:hAnsi="Times New Roman" w:eastAsiaTheme="minorEastAsia"/>
                <w:sz w:val="22"/>
                <w:szCs w:val="22"/>
                <w:lang w:val="en-US"/>
              </w:rPr>
            </w:pPr>
            <w:r>
              <w:rPr>
                <w:rFonts w:ascii="Times New Roman" w:hAnsi="Times New Roman" w:eastAsiaTheme="minorEastAsia"/>
                <w:sz w:val="22"/>
                <w:szCs w:val="22"/>
                <w:lang w:val="en-US"/>
              </w:rPr>
              <w:t>- electronic library catalog;</w:t>
            </w:r>
          </w:p>
          <w:p w14:paraId="22DACFBE">
            <w:pPr>
              <w:ind w:firstLine="709"/>
              <w:jc w:val="both"/>
              <w:rPr>
                <w:rFonts w:ascii="Times New Roman" w:hAnsi="Times New Roman" w:eastAsiaTheme="minorEastAsia"/>
                <w:sz w:val="22"/>
                <w:szCs w:val="22"/>
                <w:lang w:val="en-US"/>
              </w:rPr>
            </w:pPr>
            <w:r>
              <w:rPr>
                <w:rFonts w:ascii="Times New Roman" w:hAnsi="Times New Roman" w:eastAsiaTheme="minorEastAsia"/>
                <w:sz w:val="22"/>
                <w:szCs w:val="22"/>
                <w:lang w:val="en-US"/>
              </w:rPr>
              <w:t>- electronic library;</w:t>
            </w:r>
          </w:p>
          <w:p w14:paraId="6ED735E5">
            <w:pPr>
              <w:ind w:firstLine="709"/>
              <w:jc w:val="both"/>
              <w:rPr>
                <w:rFonts w:ascii="Times New Roman" w:hAnsi="Times New Roman" w:eastAsiaTheme="minorEastAsia"/>
                <w:sz w:val="22"/>
                <w:szCs w:val="22"/>
                <w:lang w:val="en-US"/>
              </w:rPr>
            </w:pPr>
            <w:r>
              <w:rPr>
                <w:rFonts w:ascii="Times New Roman" w:hAnsi="Times New Roman" w:eastAsiaTheme="minorEastAsia"/>
                <w:sz w:val="22"/>
                <w:szCs w:val="22"/>
                <w:lang w:val="en-US"/>
              </w:rPr>
              <w:t>- personal indexes of the works of scientists;</w:t>
            </w:r>
          </w:p>
          <w:p w14:paraId="022BDE54">
            <w:pPr>
              <w:ind w:firstLine="709"/>
              <w:jc w:val="both"/>
              <w:rPr>
                <w:rFonts w:ascii="Times New Roman" w:hAnsi="Times New Roman" w:eastAsiaTheme="minorEastAsia"/>
                <w:sz w:val="22"/>
                <w:szCs w:val="22"/>
                <w:lang w:val="en-US"/>
              </w:rPr>
            </w:pPr>
            <w:r>
              <w:rPr>
                <w:rFonts w:ascii="Times New Roman" w:hAnsi="Times New Roman" w:eastAsiaTheme="minorEastAsia"/>
                <w:sz w:val="22"/>
                <w:szCs w:val="22"/>
                <w:lang w:val="en-US"/>
              </w:rPr>
              <w:t>- bibliographic indexes and lists;</w:t>
            </w:r>
          </w:p>
          <w:p w14:paraId="57A048B9">
            <w:pPr>
              <w:ind w:firstLine="709"/>
              <w:jc w:val="both"/>
              <w:rPr>
                <w:rFonts w:ascii="Times New Roman" w:hAnsi="Times New Roman" w:eastAsiaTheme="minorEastAsia"/>
                <w:sz w:val="22"/>
                <w:szCs w:val="22"/>
                <w:lang w:val="en-US"/>
              </w:rPr>
            </w:pPr>
            <w:r>
              <w:rPr>
                <w:rFonts w:ascii="Times New Roman" w:hAnsi="Times New Roman" w:eastAsiaTheme="minorEastAsia"/>
                <w:sz w:val="22"/>
                <w:szCs w:val="22"/>
                <w:lang w:val="en-US"/>
              </w:rPr>
              <w:t>- acquired information resources;</w:t>
            </w:r>
          </w:p>
          <w:p w14:paraId="5C76FCE0">
            <w:pPr>
              <w:ind w:firstLine="709"/>
              <w:jc w:val="both"/>
              <w:rPr>
                <w:rFonts w:ascii="Times New Roman" w:hAnsi="Times New Roman" w:eastAsiaTheme="minorEastAsia"/>
                <w:sz w:val="22"/>
                <w:szCs w:val="22"/>
                <w:lang w:val="en-US"/>
              </w:rPr>
            </w:pPr>
            <w:r>
              <w:rPr>
                <w:rFonts w:ascii="Times New Roman" w:hAnsi="Times New Roman" w:eastAsiaTheme="minorEastAsia"/>
                <w:sz w:val="22"/>
                <w:szCs w:val="22"/>
                <w:lang w:val="en-US"/>
              </w:rPr>
              <w:t>- new arrivals;</w:t>
            </w:r>
          </w:p>
          <w:p w14:paraId="6827F5DA">
            <w:pPr>
              <w:ind w:firstLine="709"/>
              <w:jc w:val="both"/>
              <w:rPr>
                <w:rFonts w:ascii="Times New Roman" w:hAnsi="Times New Roman" w:eastAsiaTheme="minorEastAsia"/>
                <w:sz w:val="22"/>
                <w:szCs w:val="22"/>
                <w:lang w:val="en-US"/>
              </w:rPr>
            </w:pPr>
            <w:r>
              <w:rPr>
                <w:rFonts w:ascii="Times New Roman" w:hAnsi="Times New Roman" w:eastAsiaTheme="minorEastAsia"/>
                <w:sz w:val="22"/>
                <w:szCs w:val="22"/>
                <w:lang w:val="en-US"/>
              </w:rPr>
              <w:t>- list of periodicals issued by the library, etc.</w:t>
            </w:r>
          </w:p>
          <w:p w14:paraId="367DBAF9">
            <w:pPr>
              <w:ind w:right="-1" w:firstLine="435"/>
              <w:jc w:val="both"/>
              <w:rPr>
                <w:rFonts w:ascii="Times New Roman" w:hAnsi="Times New Roman" w:eastAsiaTheme="minorEastAsia"/>
                <w:b/>
                <w:iCs/>
                <w:sz w:val="22"/>
                <w:szCs w:val="22"/>
                <w:lang w:val="en-US" w:eastAsia="zh-CN"/>
              </w:rPr>
            </w:pPr>
            <w:r>
              <w:rPr>
                <w:rFonts w:ascii="Times New Roman" w:hAnsi="Times New Roman" w:eastAsiaTheme="minorEastAsia"/>
                <w:sz w:val="22"/>
                <w:szCs w:val="22"/>
                <w:lang w:val="en-US"/>
              </w:rPr>
              <w:t>The library page on the website is regularly updated. Access is organized from the university's website and Educational Portal.</w:t>
            </w:r>
          </w:p>
        </w:tc>
      </w:tr>
      <w:tr w14:paraId="2AE0F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4" w:type="dxa"/>
            <w:tcBorders>
              <w:top w:val="single" w:color="auto" w:sz="4" w:space="0"/>
              <w:left w:val="single" w:color="auto" w:sz="4" w:space="0"/>
              <w:bottom w:val="single" w:color="auto" w:sz="4" w:space="0"/>
              <w:right w:val="single" w:color="auto" w:sz="4" w:space="0"/>
            </w:tcBorders>
          </w:tcPr>
          <w:p w14:paraId="69611174">
            <w:pPr>
              <w:tabs>
                <w:tab w:val="left" w:pos="427"/>
              </w:tabs>
              <w:spacing w:before="200"/>
              <w:ind w:right="-1"/>
              <w:jc w:val="both"/>
              <w:rPr>
                <w:rFonts w:ascii="Times New Roman" w:hAnsi="Times New Roman" w:eastAsiaTheme="minorEastAsia"/>
                <w:b/>
                <w:bCs/>
                <w:sz w:val="22"/>
                <w:szCs w:val="22"/>
                <w:lang w:eastAsia="zh-CN"/>
              </w:rPr>
            </w:pPr>
            <w:r>
              <w:rPr>
                <w:rFonts w:ascii="Times New Roman" w:hAnsi="Times New Roman" w:eastAsiaTheme="minorEastAsia"/>
                <w:b/>
                <w:bCs/>
                <w:sz w:val="22"/>
                <w:szCs w:val="22"/>
                <w:lang w:val="en-US" w:eastAsia="zh-CN"/>
              </w:rPr>
              <w:t>Material</w:t>
            </w:r>
            <w:r>
              <w:rPr>
                <w:rFonts w:ascii="Times New Roman" w:hAnsi="Times New Roman" w:eastAsiaTheme="minorEastAsia"/>
                <w:b/>
                <w:bCs/>
                <w:sz w:val="22"/>
                <w:szCs w:val="22"/>
                <w:lang w:eastAsia="zh-CN"/>
              </w:rPr>
              <w:t xml:space="preserve"> </w:t>
            </w:r>
            <w:r>
              <w:rPr>
                <w:rFonts w:ascii="Times New Roman" w:hAnsi="Times New Roman" w:eastAsiaTheme="minorEastAsia"/>
                <w:b/>
                <w:bCs/>
                <w:sz w:val="22"/>
                <w:szCs w:val="22"/>
                <w:lang w:val="en-US" w:eastAsia="zh-CN"/>
              </w:rPr>
              <w:t>and</w:t>
            </w:r>
            <w:r>
              <w:rPr>
                <w:rFonts w:ascii="Times New Roman" w:hAnsi="Times New Roman" w:eastAsiaTheme="minorEastAsia"/>
                <w:b/>
                <w:bCs/>
                <w:sz w:val="22"/>
                <w:szCs w:val="22"/>
                <w:lang w:eastAsia="zh-CN"/>
              </w:rPr>
              <w:t xml:space="preserve"> </w:t>
            </w:r>
            <w:r>
              <w:rPr>
                <w:rFonts w:ascii="Times New Roman" w:hAnsi="Times New Roman" w:eastAsiaTheme="minorEastAsia"/>
                <w:b/>
                <w:bCs/>
                <w:sz w:val="22"/>
                <w:szCs w:val="22"/>
                <w:lang w:val="en-US" w:eastAsia="zh-CN"/>
              </w:rPr>
              <w:t>technical</w:t>
            </w:r>
            <w:r>
              <w:rPr>
                <w:rFonts w:ascii="Times New Roman" w:hAnsi="Times New Roman" w:eastAsiaTheme="minorEastAsia"/>
                <w:b/>
                <w:bCs/>
                <w:sz w:val="22"/>
                <w:szCs w:val="22"/>
                <w:lang w:eastAsia="zh-CN"/>
              </w:rPr>
              <w:t xml:space="preserve"> </w:t>
            </w:r>
            <w:r>
              <w:rPr>
                <w:rFonts w:ascii="Times New Roman" w:hAnsi="Times New Roman" w:eastAsiaTheme="minorEastAsia"/>
                <w:b/>
                <w:bCs/>
                <w:sz w:val="22"/>
                <w:szCs w:val="22"/>
                <w:lang w:val="en-US" w:eastAsia="zh-CN"/>
              </w:rPr>
              <w:t>base</w:t>
            </w:r>
          </w:p>
        </w:tc>
        <w:tc>
          <w:tcPr>
            <w:tcW w:w="6939" w:type="dxa"/>
            <w:tcBorders>
              <w:top w:val="single" w:color="auto" w:sz="4" w:space="0"/>
              <w:left w:val="single" w:color="auto" w:sz="4" w:space="0"/>
              <w:bottom w:val="single" w:color="auto" w:sz="4" w:space="0"/>
              <w:right w:val="single" w:color="auto" w:sz="4" w:space="0"/>
            </w:tcBorders>
          </w:tcPr>
          <w:p w14:paraId="64D9C11F">
            <w:pPr>
              <w:ind w:firstLine="435"/>
              <w:jc w:val="both"/>
              <w:rPr>
                <w:rFonts w:ascii="Times New Roman" w:hAnsi="Times New Roman" w:eastAsia="Times New Roman"/>
                <w:sz w:val="22"/>
                <w:szCs w:val="22"/>
                <w:lang w:val="en-US" w:eastAsia="en-US"/>
              </w:rPr>
            </w:pPr>
            <w:r>
              <w:rPr>
                <w:rFonts w:ascii="Times New Roman" w:hAnsi="Times New Roman" w:eastAsia="Times New Roman"/>
                <w:sz w:val="22"/>
                <w:szCs w:val="22"/>
                <w:lang w:val="en-US" w:eastAsia="en-US"/>
              </w:rPr>
              <w:t>The material and technical base of the university currently consists of: three academic buildings, which house a library, reading and subscription halls, laboratories, specialized classrooms and classrooms, which are equipped with modern technical training facilities. All computer classes are equipped with new generation computers and LCD monitors, connected to a local network and connected to the Internet, the services of which all employees and undergraduates use for free and without time limit. University departments are equipped with computers, printers, audio-video equipment. Interactive whiteboards, multimedia projectors, panoramic screens are available for classes. The University has a sufficient sports base, which consists of a combination of various indoor and outdoor sports facilities.</w:t>
            </w:r>
          </w:p>
          <w:p w14:paraId="159C0E49">
            <w:pPr>
              <w:ind w:firstLine="435"/>
              <w:jc w:val="both"/>
              <w:rPr>
                <w:rFonts w:ascii="Times New Roman" w:hAnsi="Times New Roman" w:eastAsia="Times New Roman"/>
                <w:sz w:val="22"/>
                <w:szCs w:val="22"/>
                <w:lang w:val="en-US" w:eastAsia="en-US"/>
              </w:rPr>
            </w:pPr>
            <w:r>
              <w:rPr>
                <w:rFonts w:ascii="Times New Roman" w:hAnsi="Times New Roman" w:eastAsia="Times New Roman"/>
                <w:sz w:val="22"/>
                <w:szCs w:val="22"/>
                <w:lang w:val="en-US" w:eastAsia="en-US"/>
              </w:rPr>
              <w:t>University resources are available to teachers and undergraduates, including a scientific library with electronic resource halls, a publishing house, dormitories, a student household complex, a sanatorium-dispensary, 2 medical offices.</w:t>
            </w:r>
          </w:p>
          <w:p w14:paraId="59B1B4C7">
            <w:pPr>
              <w:ind w:firstLine="435"/>
              <w:jc w:val="both"/>
              <w:rPr>
                <w:rFonts w:ascii="Times New Roman" w:hAnsi="Times New Roman" w:eastAsia="Times New Roman"/>
                <w:sz w:val="22"/>
                <w:szCs w:val="22"/>
                <w:lang w:val="en-US" w:eastAsia="en-US"/>
              </w:rPr>
            </w:pPr>
            <w:r>
              <w:rPr>
                <w:rFonts w:ascii="Times New Roman" w:hAnsi="Times New Roman" w:eastAsia="Times New Roman"/>
                <w:sz w:val="22"/>
                <w:szCs w:val="22"/>
                <w:lang w:val="en-US" w:eastAsia="en-US"/>
              </w:rPr>
              <w:t>A printing house equipped with the necessary equipment for the publication of teaching aids, books, visual aids; an editorial and publishing department with a production site on which printing equipment is installed operates.</w:t>
            </w:r>
          </w:p>
          <w:p w14:paraId="1FD364A2">
            <w:pPr>
              <w:ind w:firstLine="435"/>
              <w:jc w:val="both"/>
              <w:rPr>
                <w:rFonts w:ascii="Times New Roman" w:hAnsi="Times New Roman" w:eastAsia="Times New Roman"/>
                <w:sz w:val="22"/>
                <w:szCs w:val="22"/>
                <w:lang w:val="en-US" w:eastAsia="en-US"/>
              </w:rPr>
            </w:pPr>
            <w:r>
              <w:rPr>
                <w:rFonts w:ascii="Times New Roman" w:hAnsi="Times New Roman" w:eastAsia="Times New Roman"/>
                <w:sz w:val="22"/>
                <w:szCs w:val="22"/>
                <w:lang w:val="en-US" w:eastAsia="en-US"/>
              </w:rPr>
              <w:t>Offices for administration, teaching staff, staff, affordable modern equipment contribute to maintaining the goals of educational programs, the expected learning outcomes of undergraduates and provide an atmosphere conducive to learning.</w:t>
            </w:r>
          </w:p>
          <w:p w14:paraId="2C029767">
            <w:pPr>
              <w:ind w:firstLine="435"/>
              <w:jc w:val="both"/>
              <w:rPr>
                <w:rFonts w:ascii="Times New Roman" w:hAnsi="Times New Roman" w:eastAsia="Times New Roman"/>
                <w:sz w:val="22"/>
                <w:szCs w:val="22"/>
                <w:lang w:val="en-US" w:eastAsia="en-US"/>
              </w:rPr>
            </w:pPr>
            <w:r>
              <w:rPr>
                <w:rFonts w:ascii="Times New Roman" w:hAnsi="Times New Roman" w:eastAsia="Times New Roman"/>
                <w:sz w:val="22"/>
                <w:szCs w:val="22"/>
                <w:lang w:val="en-US" w:eastAsia="en-US"/>
              </w:rPr>
              <w:t>The classroom fund consists of lecture halls, seminar rooms, laboratory facilities, workplaces for undergraduates, as well as facilities, tools and equipment, modern instrumentation, meet the requirements of the OP.</w:t>
            </w:r>
          </w:p>
          <w:p w14:paraId="464F9402">
            <w:pPr>
              <w:ind w:firstLine="435"/>
              <w:jc w:val="both"/>
              <w:rPr>
                <w:rFonts w:ascii="Times New Roman" w:hAnsi="Times New Roman" w:eastAsia="Times New Roman"/>
                <w:sz w:val="22"/>
                <w:szCs w:val="22"/>
                <w:lang w:val="en-US" w:eastAsia="en-US"/>
              </w:rPr>
            </w:pPr>
            <w:r>
              <w:rPr>
                <w:rFonts w:ascii="Times New Roman" w:hAnsi="Times New Roman" w:eastAsia="Times New Roman"/>
                <w:sz w:val="22"/>
                <w:szCs w:val="22"/>
                <w:lang w:val="en-US" w:eastAsia="en-US"/>
              </w:rPr>
              <w:t>The material and technical base of the OP is represented by the following resources: the educational area of the premises is 327m</w:t>
            </w:r>
            <w:r>
              <w:rPr>
                <w:rFonts w:ascii="Times New Roman" w:hAnsi="Times New Roman" w:eastAsia="Times New Roman"/>
                <w:sz w:val="22"/>
                <w:szCs w:val="22"/>
                <w:vertAlign w:val="superscript"/>
                <w:lang w:val="en-US" w:eastAsia="en-US"/>
              </w:rPr>
              <w:t>2</w:t>
            </w:r>
            <w:r>
              <w:rPr>
                <w:rFonts w:ascii="Times New Roman" w:hAnsi="Times New Roman" w:eastAsia="Times New Roman"/>
                <w:sz w:val="22"/>
                <w:szCs w:val="22"/>
                <w:lang w:val="en-US" w:eastAsia="en-US"/>
              </w:rPr>
              <w:t>, including 2 specialized laboratories in metrology with an area of 47 and 44 m</w:t>
            </w:r>
            <w:r>
              <w:rPr>
                <w:rFonts w:ascii="Times New Roman" w:hAnsi="Times New Roman" w:eastAsia="Times New Roman"/>
                <w:sz w:val="22"/>
                <w:szCs w:val="22"/>
                <w:vertAlign w:val="superscript"/>
                <w:lang w:val="en-US" w:eastAsia="en-US"/>
              </w:rPr>
              <w:t>2</w:t>
            </w:r>
            <w:r>
              <w:rPr>
                <w:rFonts w:ascii="Times New Roman" w:hAnsi="Times New Roman" w:eastAsia="Times New Roman"/>
                <w:sz w:val="22"/>
                <w:szCs w:val="22"/>
                <w:lang w:val="en-US" w:eastAsia="en-US"/>
              </w:rPr>
              <w:t xml:space="preserve"> and an interdepartmental laboratory with an area of 693 m</w:t>
            </w:r>
            <w:r>
              <w:rPr>
                <w:rFonts w:ascii="Times New Roman" w:hAnsi="Times New Roman" w:eastAsia="Times New Roman"/>
                <w:sz w:val="22"/>
                <w:szCs w:val="22"/>
                <w:vertAlign w:val="superscript"/>
                <w:lang w:val="en-US" w:eastAsia="en-US"/>
              </w:rPr>
              <w:t>2</w:t>
            </w:r>
            <w:r>
              <w:rPr>
                <w:rFonts w:ascii="Times New Roman" w:hAnsi="Times New Roman" w:eastAsia="Times New Roman"/>
                <w:sz w:val="22"/>
                <w:szCs w:val="22"/>
                <w:lang w:val="en-US" w:eastAsia="en-US"/>
              </w:rPr>
              <w:t xml:space="preserve"> (118 B), taking into account one undergraduate -6.4 m</w:t>
            </w:r>
            <w:r>
              <w:rPr>
                <w:rFonts w:ascii="Times New Roman" w:hAnsi="Times New Roman" w:eastAsia="Times New Roman"/>
                <w:sz w:val="22"/>
                <w:szCs w:val="22"/>
                <w:vertAlign w:val="superscript"/>
                <w:lang w:val="en-US" w:eastAsia="en-US"/>
              </w:rPr>
              <w:t>2</w:t>
            </w:r>
            <w:r>
              <w:rPr>
                <w:rFonts w:ascii="Times New Roman" w:hAnsi="Times New Roman" w:eastAsia="Times New Roman"/>
                <w:sz w:val="22"/>
                <w:szCs w:val="22"/>
                <w:lang w:val="en-US" w:eastAsia="en-US"/>
              </w:rPr>
              <w:t>, where laboratory installations in several disciplines and research stands are installed. The educational process and scientific research are carried out in 5 specialized laboratories and subject classrooms, including computer classes of the department and scientific laboratories of the university.</w:t>
            </w:r>
          </w:p>
          <w:p w14:paraId="080D6399">
            <w:pPr>
              <w:ind w:right="-1" w:firstLine="435"/>
              <w:jc w:val="both"/>
              <w:rPr>
                <w:rFonts w:ascii="Times New Roman" w:hAnsi="Times New Roman" w:eastAsiaTheme="minorEastAsia"/>
                <w:b/>
                <w:iCs/>
                <w:sz w:val="22"/>
                <w:szCs w:val="22"/>
                <w:lang w:val="en-US" w:eastAsia="zh-CN"/>
              </w:rPr>
            </w:pPr>
            <w:r>
              <w:rPr>
                <w:rFonts w:ascii="Times New Roman" w:hAnsi="Times New Roman" w:eastAsia="Times New Roman"/>
                <w:sz w:val="22"/>
                <w:szCs w:val="22"/>
                <w:lang w:val="en-US" w:eastAsia="en-US"/>
              </w:rPr>
              <w:t>The laboratories are equipped with modern scientific equipment, interactive whiteboards for conducting all types of classes, taking into account modern requirements for the use of innovative teaching technologies. There are 17 computers for use by undergraduates, undergraduates, teaching staff of the Department of electronic regulatory framework (ST RK, GOST, international standards, etc.),</w:t>
            </w:r>
          </w:p>
        </w:tc>
      </w:tr>
    </w:tbl>
    <w:p w14:paraId="51916E05">
      <w:pPr>
        <w:pStyle w:val="18"/>
        <w:spacing w:after="0" w:line="240" w:lineRule="auto"/>
        <w:jc w:val="center"/>
        <w:rPr>
          <w:rFonts w:ascii="Times New Roman" w:hAnsi="Times New Roman"/>
          <w:b/>
          <w:bCs/>
          <w:sz w:val="24"/>
          <w:szCs w:val="24"/>
          <w:lang w:val="en-US"/>
        </w:rPr>
      </w:pPr>
    </w:p>
    <w:p w14:paraId="179182E3">
      <w:pPr>
        <w:spacing w:line="300" w:lineRule="auto"/>
        <w:ind w:firstLine="567"/>
        <w:jc w:val="right"/>
        <w:rPr>
          <w:sz w:val="28"/>
          <w:szCs w:val="28"/>
          <w:lang w:val="en-US" w:eastAsia="ko-KR"/>
        </w:rPr>
      </w:pPr>
    </w:p>
    <w:p w14:paraId="05FF86DB">
      <w:pPr>
        <w:spacing w:after="200" w:line="276" w:lineRule="auto"/>
        <w:rPr>
          <w:b/>
          <w:sz w:val="24"/>
          <w:szCs w:val="28"/>
          <w:lang w:val="kk-KZ" w:eastAsia="ko-KR"/>
        </w:rPr>
      </w:pPr>
      <w:r>
        <w:rPr>
          <w:b/>
          <w:sz w:val="24"/>
          <w:szCs w:val="28"/>
          <w:lang w:val="kk-KZ" w:eastAsia="ko-KR"/>
        </w:rPr>
        <w:br w:type="page"/>
      </w:r>
    </w:p>
    <w:p w14:paraId="150175A2">
      <w:pPr>
        <w:spacing w:line="300" w:lineRule="auto"/>
        <w:ind w:firstLine="567"/>
        <w:jc w:val="center"/>
        <w:rPr>
          <w:b/>
          <w:sz w:val="24"/>
          <w:szCs w:val="28"/>
          <w:lang w:val="en-US" w:eastAsia="ko-KR"/>
        </w:rPr>
      </w:pPr>
    </w:p>
    <w:p w14:paraId="34848292">
      <w:pPr>
        <w:spacing w:line="300" w:lineRule="auto"/>
        <w:ind w:firstLine="567"/>
        <w:jc w:val="center"/>
        <w:rPr>
          <w:b/>
          <w:sz w:val="24"/>
          <w:szCs w:val="28"/>
          <w:lang w:val="en-US" w:eastAsia="ko-KR"/>
        </w:rPr>
      </w:pPr>
    </w:p>
    <w:p w14:paraId="40D34BDF">
      <w:pPr>
        <w:spacing w:line="300" w:lineRule="auto"/>
        <w:ind w:firstLine="567"/>
        <w:jc w:val="center"/>
        <w:rPr>
          <w:b/>
          <w:sz w:val="28"/>
          <w:szCs w:val="28"/>
          <w:lang w:val="kk-KZ" w:eastAsia="ko-KR"/>
        </w:rPr>
      </w:pPr>
      <w:r>
        <w:rPr>
          <w:b/>
          <w:sz w:val="28"/>
          <w:szCs w:val="28"/>
          <w:lang w:val="kk-KZ" w:eastAsia="ko-KR"/>
        </w:rPr>
        <w:t>A</w:t>
      </w:r>
      <w:r>
        <w:rPr>
          <w:b/>
          <w:sz w:val="28"/>
          <w:szCs w:val="28"/>
          <w:lang w:val="en-US" w:eastAsia="ko-KR"/>
        </w:rPr>
        <w:t xml:space="preserve">PPROVAL </w:t>
      </w:r>
      <w:r>
        <w:rPr>
          <w:b/>
          <w:sz w:val="28"/>
          <w:szCs w:val="28"/>
          <w:lang w:val="kk-KZ" w:eastAsia="ko-KR"/>
        </w:rPr>
        <w:t>SHEET</w:t>
      </w:r>
    </w:p>
    <w:p w14:paraId="1AA9AE51">
      <w:pPr>
        <w:jc w:val="center"/>
        <w:rPr>
          <w:sz w:val="28"/>
          <w:szCs w:val="28"/>
          <w:lang w:val="en-US"/>
        </w:rPr>
      </w:pPr>
      <w:r>
        <w:rPr>
          <w:sz w:val="28"/>
          <w:szCs w:val="28"/>
          <w:lang w:val="en-US"/>
        </w:rPr>
        <w:t>on the Educational program</w:t>
      </w:r>
    </w:p>
    <w:p w14:paraId="6D1C1129">
      <w:pPr>
        <w:spacing w:line="300" w:lineRule="auto"/>
        <w:ind w:firstLine="567"/>
        <w:jc w:val="center"/>
        <w:rPr>
          <w:sz w:val="28"/>
          <w:szCs w:val="28"/>
          <w:u w:val="single"/>
          <w:lang w:val="en-US" w:eastAsia="ko-KR"/>
        </w:rPr>
      </w:pPr>
      <w:r>
        <w:rPr>
          <w:sz w:val="28"/>
          <w:szCs w:val="28"/>
          <w:u w:val="single"/>
          <w:lang w:val="kk-KZ" w:eastAsia="ko-KR"/>
        </w:rPr>
        <w:t>7</w:t>
      </w:r>
      <w:r>
        <w:rPr>
          <w:sz w:val="28"/>
          <w:szCs w:val="28"/>
          <w:u w:val="single"/>
          <w:lang w:eastAsia="ko-KR"/>
        </w:rPr>
        <w:t>М</w:t>
      </w:r>
      <w:r>
        <w:rPr>
          <w:sz w:val="28"/>
          <w:szCs w:val="28"/>
          <w:u w:val="single"/>
          <w:lang w:val="en-US" w:eastAsia="ko-KR"/>
        </w:rPr>
        <w:t>07120 «Machine Engineering»</w:t>
      </w:r>
    </w:p>
    <w:p w14:paraId="0773B129">
      <w:pPr>
        <w:spacing w:line="300" w:lineRule="auto"/>
        <w:ind w:firstLine="567"/>
        <w:jc w:val="center"/>
        <w:rPr>
          <w:sz w:val="28"/>
          <w:szCs w:val="28"/>
          <w:lang w:val="en-US" w:eastAsia="ko-KR"/>
        </w:rPr>
      </w:pPr>
    </w:p>
    <w:p w14:paraId="44B887F7">
      <w:pPr>
        <w:spacing w:line="300" w:lineRule="auto"/>
        <w:ind w:firstLine="567"/>
        <w:jc w:val="center"/>
        <w:rPr>
          <w:sz w:val="28"/>
          <w:szCs w:val="28"/>
          <w:lang w:val="en-US" w:eastAsia="ko-KR"/>
        </w:rPr>
      </w:pPr>
    </w:p>
    <w:p w14:paraId="723514D7">
      <w:pPr>
        <w:spacing w:line="300" w:lineRule="auto"/>
        <w:ind w:firstLine="567"/>
        <w:jc w:val="center"/>
        <w:rPr>
          <w:sz w:val="28"/>
          <w:szCs w:val="28"/>
          <w:lang w:val="en-US" w:eastAsia="ko-KR"/>
        </w:rPr>
      </w:pPr>
    </w:p>
    <w:p w14:paraId="756E80C1">
      <w:pPr>
        <w:jc w:val="center"/>
        <w:rPr>
          <w:sz w:val="28"/>
          <w:szCs w:val="28"/>
          <w:lang w:val="en-US"/>
        </w:rPr>
      </w:pPr>
    </w:p>
    <w:p w14:paraId="73948885">
      <w:pPr>
        <w:jc w:val="center"/>
        <w:rPr>
          <w:sz w:val="28"/>
          <w:szCs w:val="28"/>
          <w:lang w:val="en-US"/>
        </w:rPr>
      </w:pPr>
    </w:p>
    <w:p w14:paraId="5EAA12EE">
      <w:pPr>
        <w:jc w:val="center"/>
        <w:rPr>
          <w:sz w:val="28"/>
          <w:szCs w:val="28"/>
          <w:lang w:val="en-US"/>
        </w:rPr>
      </w:pPr>
    </w:p>
    <w:p w14:paraId="4706E829">
      <w:pPr>
        <w:jc w:val="center"/>
        <w:rPr>
          <w:sz w:val="28"/>
          <w:szCs w:val="28"/>
          <w:lang w:val="en-US"/>
        </w:rPr>
      </w:pPr>
    </w:p>
    <w:p w14:paraId="347F3E51">
      <w:pPr>
        <w:jc w:val="center"/>
        <w:rPr>
          <w:sz w:val="28"/>
          <w:szCs w:val="28"/>
          <w:lang w:val="en-US"/>
        </w:rPr>
      </w:pPr>
    </w:p>
    <w:p w14:paraId="5312397D">
      <w:pPr>
        <w:jc w:val="center"/>
        <w:rPr>
          <w:sz w:val="28"/>
          <w:szCs w:val="28"/>
          <w:lang w:val="en-US"/>
        </w:rPr>
      </w:pPr>
      <w:r>
        <w:rPr>
          <w:sz w:val="28"/>
          <w:szCs w:val="28"/>
          <w:lang w:val="en-US"/>
        </w:rPr>
        <w:t>Director of DAA ____________ Naukenova A.S.</w:t>
      </w:r>
    </w:p>
    <w:p w14:paraId="4C975971">
      <w:pPr>
        <w:jc w:val="center"/>
        <w:rPr>
          <w:sz w:val="28"/>
          <w:szCs w:val="28"/>
          <w:lang w:val="en-US"/>
        </w:rPr>
      </w:pPr>
    </w:p>
    <w:p w14:paraId="0EDBF3D5">
      <w:pPr>
        <w:jc w:val="center"/>
        <w:rPr>
          <w:sz w:val="28"/>
          <w:szCs w:val="28"/>
          <w:lang w:val="en-US"/>
        </w:rPr>
      </w:pPr>
      <w:r>
        <w:rPr>
          <w:sz w:val="28"/>
          <w:szCs w:val="28"/>
          <w:lang w:val="en-US"/>
        </w:rPr>
        <w:t>Director of DASc __________ Nazarbek U.B.</w:t>
      </w:r>
    </w:p>
    <w:p w14:paraId="5DBC0764">
      <w:pPr>
        <w:jc w:val="center"/>
        <w:rPr>
          <w:sz w:val="28"/>
          <w:szCs w:val="28"/>
          <w:lang w:val="en-US"/>
        </w:rPr>
      </w:pPr>
    </w:p>
    <w:p w14:paraId="3A95016A">
      <w:pPr>
        <w:jc w:val="center"/>
        <w:rPr>
          <w:sz w:val="28"/>
          <w:szCs w:val="28"/>
          <w:lang w:val="en-US"/>
        </w:rPr>
      </w:pPr>
    </w:p>
    <w:p w14:paraId="1F3B8EEE">
      <w:pPr>
        <w:jc w:val="center"/>
        <w:rPr>
          <w:sz w:val="28"/>
          <w:szCs w:val="28"/>
          <w:lang w:val="en-US"/>
        </w:rPr>
      </w:pPr>
    </w:p>
    <w:p w14:paraId="65D4A581">
      <w:pPr>
        <w:spacing w:line="300" w:lineRule="auto"/>
        <w:ind w:firstLine="567"/>
        <w:rPr>
          <w:sz w:val="28"/>
          <w:szCs w:val="28"/>
          <w:lang w:val="en-US" w:eastAsia="ko-KR"/>
        </w:rPr>
      </w:pPr>
    </w:p>
    <w:p w14:paraId="64FB7028">
      <w:pPr>
        <w:rPr>
          <w:lang w:val="en-US"/>
        </w:rPr>
      </w:pPr>
    </w:p>
    <w:sectPr>
      <w:pgSz w:w="11906" w:h="16838"/>
      <w:pgMar w:top="567" w:right="850" w:bottom="1134" w:left="709"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200247B" w:usb2="00000009" w:usb3="00000000" w:csb0="200001FF" w:csb1="00000000"/>
  </w:font>
  <w:font w:name="Calibri">
    <w:panose1 w:val="020F0502020204030204"/>
    <w:charset w:val="CC"/>
    <w:family w:val="swiss"/>
    <w:pitch w:val="default"/>
    <w:sig w:usb0="E4002EFF" w:usb1="C200247B" w:usb2="00000009" w:usb3="00000000" w:csb0="200001FF" w:csb1="00000000"/>
  </w:font>
  <w:font w:name="Cambria">
    <w:panose1 w:val="02040503050406030204"/>
    <w:charset w:val="CC"/>
    <w:family w:val="roman"/>
    <w:pitch w:val="default"/>
    <w:sig w:usb0="E00006FF" w:usb1="420024FF" w:usb2="02000000" w:usb3="00000000" w:csb0="2000019F" w:csb1="00000000"/>
  </w:font>
  <w:font w:name="Bookman Old Style">
    <w:altName w:val="Segoe Print"/>
    <w:panose1 w:val="02050604050505020204"/>
    <w:charset w:val="CC"/>
    <w:family w:val="roman"/>
    <w:pitch w:val="default"/>
    <w:sig w:usb0="00000000" w:usb1="00000000" w:usb2="00000000" w:usb3="00000000" w:csb0="0000009F" w:csb1="00000000"/>
  </w:font>
  <w:font w:name="Tahoma">
    <w:panose1 w:val="020B0604030504040204"/>
    <w:charset w:val="CC"/>
    <w:family w:val="swiss"/>
    <w:pitch w:val="default"/>
    <w:sig w:usb0="E1002EFF" w:usb1="C000605B" w:usb2="00000029" w:usb3="00000000" w:csb0="200101FF" w:csb1="20280000"/>
  </w:font>
  <w:font w:name="Courier New">
    <w:panose1 w:val="02070309020205020404"/>
    <w:charset w:val="CC"/>
    <w:family w:val="modern"/>
    <w:pitch w:val="default"/>
    <w:sig w:usb0="E0002EFF" w:usb1="C0007843" w:usb2="00000009" w:usb3="00000000" w:csb0="400001FF" w:csb1="FFFF0000"/>
  </w:font>
  <w:font w:name="TimesNewRomanPS-ItalicMT">
    <w:altName w:val="AMGDT"/>
    <w:panose1 w:val="00000000000000000000"/>
    <w:charset w:val="00"/>
    <w:family w:val="roman"/>
    <w:pitch w:val="default"/>
    <w:sig w:usb0="00000000" w:usb1="00000000" w:usb2="00000000" w:usb3="00000000" w:csb0="00000000" w:csb1="00000000"/>
  </w:font>
  <w:font w:name="Arial">
    <w:panose1 w:val="020B0604020202020204"/>
    <w:charset w:val="CC"/>
    <w:family w:val="swiss"/>
    <w:pitch w:val="default"/>
    <w:sig w:usb0="E0002EFF" w:usb1="C000785B"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auto"/>
    <w:pitch w:val="default"/>
    <w:sig w:usb0="E4002EFF" w:usb1="C200247B" w:usb2="00000009" w:usb3="00000000" w:csb0="200001FF" w:csb1="00000000"/>
  </w:font>
  <w:font w:name="Cambria">
    <w:panose1 w:val="02040503050406030204"/>
    <w:charset w:val="00"/>
    <w:family w:val="auto"/>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1884391"/>
      <w:docPartObj>
        <w:docPartGallery w:val="AutoText"/>
      </w:docPartObj>
    </w:sdtPr>
    <w:sdtContent>
      <w:p w14:paraId="064CCB47">
        <w:pPr>
          <w:pStyle w:val="13"/>
          <w:jc w:val="center"/>
        </w:pPr>
        <w:r>
          <w:fldChar w:fldCharType="begin"/>
        </w:r>
        <w:r>
          <w:instrText xml:space="preserve"> PAGE   \* MERGEFORMAT </w:instrText>
        </w:r>
        <w:r>
          <w:fldChar w:fldCharType="separate"/>
        </w:r>
        <w:r>
          <w:t>3</w:t>
        </w:r>
        <w:r>
          <w:fldChar w:fldCharType="end"/>
        </w:r>
      </w:p>
    </w:sdtContent>
  </w:sdt>
  <w:p w14:paraId="7AF5356A">
    <w:pPr>
      <w:pStyle w:val="1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C79FF2">
    <w:pPr>
      <w:pStyle w:val="11"/>
      <w:jc w:val="right"/>
      <w:rPr>
        <w:lang w:val="en-US"/>
      </w:rPr>
    </w:pPr>
    <w:r>
      <w:rPr>
        <w:lang w:val="kk-KZ"/>
      </w:rPr>
      <w:t>Ф.7.02-</w:t>
    </w:r>
    <w:r>
      <w:rPr>
        <w:lang w:val="en-US"/>
      </w:rPr>
      <w:t>10</w:t>
    </w:r>
  </w:p>
  <w:p w14:paraId="2B6EEA95">
    <w:pPr>
      <w:pStyle w:val="11"/>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54A0B08"/>
    <w:multiLevelType w:val="multilevel"/>
    <w:tmpl w:val="354A0B08"/>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
    <w:nsid w:val="5A3D19A2"/>
    <w:multiLevelType w:val="multilevel"/>
    <w:tmpl w:val="5A3D19A2"/>
    <w:lvl w:ilvl="0" w:tentative="0">
      <w:start w:val="1"/>
      <w:numFmt w:val="decimal"/>
      <w:lvlText w:val="%1."/>
      <w:lvlJc w:val="left"/>
      <w:pPr>
        <w:ind w:left="502" w:hanging="360"/>
      </w:pPr>
      <w:rPr>
        <w:rFonts w:hint="default" w:cs="Times New Roman"/>
        <w:sz w:val="28"/>
      </w:rPr>
    </w:lvl>
    <w:lvl w:ilvl="1" w:tentative="0">
      <w:start w:val="1"/>
      <w:numFmt w:val="decimal"/>
      <w:isLgl/>
      <w:lvlText w:val="%1.%2"/>
      <w:lvlJc w:val="left"/>
      <w:pPr>
        <w:ind w:left="284" w:hanging="360"/>
      </w:pPr>
      <w:rPr>
        <w:rFonts w:hint="default"/>
      </w:rPr>
    </w:lvl>
    <w:lvl w:ilvl="2" w:tentative="0">
      <w:start w:val="1"/>
      <w:numFmt w:val="decimal"/>
      <w:isLgl/>
      <w:lvlText w:val="%1.%2.%3"/>
      <w:lvlJc w:val="left"/>
      <w:pPr>
        <w:ind w:left="862" w:hanging="720"/>
      </w:pPr>
      <w:rPr>
        <w:rFonts w:hint="default"/>
      </w:rPr>
    </w:lvl>
    <w:lvl w:ilvl="3" w:tentative="0">
      <w:start w:val="1"/>
      <w:numFmt w:val="decimal"/>
      <w:isLgl/>
      <w:lvlText w:val="%1.%2.%3.%4"/>
      <w:lvlJc w:val="left"/>
      <w:pPr>
        <w:ind w:left="862" w:hanging="720"/>
      </w:pPr>
      <w:rPr>
        <w:rFonts w:hint="default"/>
      </w:rPr>
    </w:lvl>
    <w:lvl w:ilvl="4" w:tentative="0">
      <w:start w:val="1"/>
      <w:numFmt w:val="decimal"/>
      <w:isLgl/>
      <w:lvlText w:val="%1.%2.%3.%4.%5"/>
      <w:lvlJc w:val="left"/>
      <w:pPr>
        <w:ind w:left="1222" w:hanging="1080"/>
      </w:pPr>
      <w:rPr>
        <w:rFonts w:hint="default"/>
      </w:rPr>
    </w:lvl>
    <w:lvl w:ilvl="5" w:tentative="0">
      <w:start w:val="1"/>
      <w:numFmt w:val="decimal"/>
      <w:isLgl/>
      <w:lvlText w:val="%1.%2.%3.%4.%5.%6"/>
      <w:lvlJc w:val="left"/>
      <w:pPr>
        <w:ind w:left="1222" w:hanging="1080"/>
      </w:pPr>
      <w:rPr>
        <w:rFonts w:hint="default"/>
      </w:rPr>
    </w:lvl>
    <w:lvl w:ilvl="6" w:tentative="0">
      <w:start w:val="1"/>
      <w:numFmt w:val="decimal"/>
      <w:isLgl/>
      <w:lvlText w:val="%1.%2.%3.%4.%5.%6.%7"/>
      <w:lvlJc w:val="left"/>
      <w:pPr>
        <w:ind w:left="1582" w:hanging="1440"/>
      </w:pPr>
      <w:rPr>
        <w:rFonts w:hint="default"/>
      </w:rPr>
    </w:lvl>
    <w:lvl w:ilvl="7" w:tentative="0">
      <w:start w:val="1"/>
      <w:numFmt w:val="decimal"/>
      <w:isLgl/>
      <w:lvlText w:val="%1.%2.%3.%4.%5.%6.%7.%8"/>
      <w:lvlJc w:val="left"/>
      <w:pPr>
        <w:ind w:left="1582" w:hanging="1440"/>
      </w:pPr>
      <w:rPr>
        <w:rFonts w:hint="default"/>
      </w:rPr>
    </w:lvl>
    <w:lvl w:ilvl="8" w:tentative="0">
      <w:start w:val="1"/>
      <w:numFmt w:val="decimal"/>
      <w:isLgl/>
      <w:lvlText w:val="%1.%2.%3.%4.%5.%6.%7.%8.%9"/>
      <w:lvlJc w:val="left"/>
      <w:pPr>
        <w:ind w:left="1942" w:hanging="1800"/>
      </w:pPr>
      <w:rPr>
        <w:rFonts w:hint="default"/>
      </w:rPr>
    </w:lvl>
  </w:abstractNum>
  <w:abstractNum w:abstractNumId="2">
    <w:nsid w:val="5BFC0AA2"/>
    <w:multiLevelType w:val="multilevel"/>
    <w:tmpl w:val="5BFC0AA2"/>
    <w:lvl w:ilvl="0" w:tentative="0">
      <w:start w:val="1"/>
      <w:numFmt w:val="bullet"/>
      <w:lvlText w:val="•"/>
      <w:lvlJc w:val="left"/>
      <w:pPr>
        <w:ind w:left="720" w:hanging="360"/>
      </w:pPr>
      <w:rPr>
        <w:rFonts w:hint="default" w:ascii="Arial" w:hAnsi="Arial"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
    <w:nsid w:val="6A0D4AAF"/>
    <w:multiLevelType w:val="multilevel"/>
    <w:tmpl w:val="6A0D4AAF"/>
    <w:lvl w:ilvl="0" w:tentative="0">
      <w:start w:val="1"/>
      <w:numFmt w:val="bullet"/>
      <w:lvlText w:val=""/>
      <w:lvlJc w:val="left"/>
      <w:pPr>
        <w:ind w:left="720" w:hanging="360"/>
      </w:pPr>
      <w:rPr>
        <w:rFonts w:hint="default" w:ascii="Symbol" w:hAnsi="Symbol"/>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num w:numId="1">
    <w:abstractNumId w:val="1"/>
  </w:num>
  <w:num w:numId="2">
    <w:abstractNumId w:val="0"/>
  </w:num>
  <w:num w:numId="3">
    <w:abstractNumId w:val="2"/>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9"/>
  <w:hyphenationZone w:val="141"/>
  <w:drawingGridHorizontalSpacing w:val="100"/>
  <w:displayHorizontalDrawingGridEvery w:val="2"/>
  <w:characterSpacingControl w:val="doNotCompress"/>
  <w:footnotePr>
    <w:footnote w:id="0"/>
    <w:footnote w:id="1"/>
  </w:footnotePr>
  <w:endnotePr>
    <w:endnote w:id="0"/>
    <w:endnote w:id="1"/>
  </w:endnotePr>
  <w:compat>
    <w:compatSetting w:name="compatibilityMode" w:uri="http://schemas.microsoft.com/office/word" w:val="12"/>
  </w:compat>
  <w:rsids>
    <w:rsidRoot w:val="00237D8A"/>
    <w:rsid w:val="000173F0"/>
    <w:rsid w:val="000205DB"/>
    <w:rsid w:val="00022275"/>
    <w:rsid w:val="00022608"/>
    <w:rsid w:val="00023EAF"/>
    <w:rsid w:val="00030547"/>
    <w:rsid w:val="000329D9"/>
    <w:rsid w:val="00033E9C"/>
    <w:rsid w:val="00035E89"/>
    <w:rsid w:val="000377BF"/>
    <w:rsid w:val="0004049A"/>
    <w:rsid w:val="00046996"/>
    <w:rsid w:val="00047458"/>
    <w:rsid w:val="00052502"/>
    <w:rsid w:val="00052550"/>
    <w:rsid w:val="00052FDB"/>
    <w:rsid w:val="0005426A"/>
    <w:rsid w:val="00055BEB"/>
    <w:rsid w:val="00055D32"/>
    <w:rsid w:val="0006034A"/>
    <w:rsid w:val="000645E5"/>
    <w:rsid w:val="00065A74"/>
    <w:rsid w:val="00067437"/>
    <w:rsid w:val="00071AE1"/>
    <w:rsid w:val="00071D67"/>
    <w:rsid w:val="00071F35"/>
    <w:rsid w:val="000733A4"/>
    <w:rsid w:val="000735F0"/>
    <w:rsid w:val="000934CF"/>
    <w:rsid w:val="00093BD9"/>
    <w:rsid w:val="00094061"/>
    <w:rsid w:val="000A455D"/>
    <w:rsid w:val="000A4AB9"/>
    <w:rsid w:val="000A7EBA"/>
    <w:rsid w:val="000C34BE"/>
    <w:rsid w:val="000C64D1"/>
    <w:rsid w:val="000D3937"/>
    <w:rsid w:val="000D7CAA"/>
    <w:rsid w:val="000E39F2"/>
    <w:rsid w:val="000F3A72"/>
    <w:rsid w:val="000F654D"/>
    <w:rsid w:val="000F7A80"/>
    <w:rsid w:val="000F7E2C"/>
    <w:rsid w:val="00102856"/>
    <w:rsid w:val="00107283"/>
    <w:rsid w:val="001113C8"/>
    <w:rsid w:val="00115732"/>
    <w:rsid w:val="001213FD"/>
    <w:rsid w:val="00124128"/>
    <w:rsid w:val="00126973"/>
    <w:rsid w:val="00127326"/>
    <w:rsid w:val="00133D83"/>
    <w:rsid w:val="00133DE5"/>
    <w:rsid w:val="0013445A"/>
    <w:rsid w:val="00146BD7"/>
    <w:rsid w:val="0014762A"/>
    <w:rsid w:val="00147F44"/>
    <w:rsid w:val="0015007A"/>
    <w:rsid w:val="00152C1A"/>
    <w:rsid w:val="001573F1"/>
    <w:rsid w:val="00157B42"/>
    <w:rsid w:val="00171115"/>
    <w:rsid w:val="001724D6"/>
    <w:rsid w:val="00172714"/>
    <w:rsid w:val="00177E77"/>
    <w:rsid w:val="00182ED9"/>
    <w:rsid w:val="001836E5"/>
    <w:rsid w:val="0018446A"/>
    <w:rsid w:val="001948DD"/>
    <w:rsid w:val="00194981"/>
    <w:rsid w:val="001949B6"/>
    <w:rsid w:val="001A32D8"/>
    <w:rsid w:val="001A3D95"/>
    <w:rsid w:val="001A63C4"/>
    <w:rsid w:val="001B219F"/>
    <w:rsid w:val="001B4447"/>
    <w:rsid w:val="001B4980"/>
    <w:rsid w:val="001B68C4"/>
    <w:rsid w:val="001C0E2E"/>
    <w:rsid w:val="001C10E0"/>
    <w:rsid w:val="001C1A3A"/>
    <w:rsid w:val="001C3DBE"/>
    <w:rsid w:val="001C70F1"/>
    <w:rsid w:val="001D0504"/>
    <w:rsid w:val="001D0E69"/>
    <w:rsid w:val="001E6277"/>
    <w:rsid w:val="001E7C95"/>
    <w:rsid w:val="001F1DFE"/>
    <w:rsid w:val="001F3DB3"/>
    <w:rsid w:val="001F6224"/>
    <w:rsid w:val="002005B2"/>
    <w:rsid w:val="00204248"/>
    <w:rsid w:val="00205032"/>
    <w:rsid w:val="002061E6"/>
    <w:rsid w:val="00206993"/>
    <w:rsid w:val="00207A64"/>
    <w:rsid w:val="00211382"/>
    <w:rsid w:val="002155F7"/>
    <w:rsid w:val="00216B29"/>
    <w:rsid w:val="002211D1"/>
    <w:rsid w:val="00224357"/>
    <w:rsid w:val="00233151"/>
    <w:rsid w:val="00236142"/>
    <w:rsid w:val="00237D8A"/>
    <w:rsid w:val="002422F9"/>
    <w:rsid w:val="00242763"/>
    <w:rsid w:val="002476EF"/>
    <w:rsid w:val="002525A1"/>
    <w:rsid w:val="002567CD"/>
    <w:rsid w:val="00257966"/>
    <w:rsid w:val="002617FD"/>
    <w:rsid w:val="00262923"/>
    <w:rsid w:val="00264F45"/>
    <w:rsid w:val="00270F4A"/>
    <w:rsid w:val="00272FA5"/>
    <w:rsid w:val="0027779F"/>
    <w:rsid w:val="00280C35"/>
    <w:rsid w:val="0028524E"/>
    <w:rsid w:val="002862FA"/>
    <w:rsid w:val="00291D8D"/>
    <w:rsid w:val="002A6F11"/>
    <w:rsid w:val="002A7148"/>
    <w:rsid w:val="002B2FE8"/>
    <w:rsid w:val="002B35BD"/>
    <w:rsid w:val="002B413F"/>
    <w:rsid w:val="002C03FF"/>
    <w:rsid w:val="002C2C86"/>
    <w:rsid w:val="002E027B"/>
    <w:rsid w:val="002F13F3"/>
    <w:rsid w:val="002F2F56"/>
    <w:rsid w:val="002F3E67"/>
    <w:rsid w:val="002F3E8C"/>
    <w:rsid w:val="002F4F7D"/>
    <w:rsid w:val="002F51B9"/>
    <w:rsid w:val="002F5859"/>
    <w:rsid w:val="00307298"/>
    <w:rsid w:val="00313E93"/>
    <w:rsid w:val="0031422C"/>
    <w:rsid w:val="003175D7"/>
    <w:rsid w:val="00321481"/>
    <w:rsid w:val="00324CDB"/>
    <w:rsid w:val="00330EED"/>
    <w:rsid w:val="0033235B"/>
    <w:rsid w:val="003357F8"/>
    <w:rsid w:val="00335BF3"/>
    <w:rsid w:val="00336274"/>
    <w:rsid w:val="003445B0"/>
    <w:rsid w:val="0034662F"/>
    <w:rsid w:val="0035387C"/>
    <w:rsid w:val="003720C1"/>
    <w:rsid w:val="00373046"/>
    <w:rsid w:val="003735F3"/>
    <w:rsid w:val="00376C81"/>
    <w:rsid w:val="003821F2"/>
    <w:rsid w:val="00390406"/>
    <w:rsid w:val="003908EE"/>
    <w:rsid w:val="0039502D"/>
    <w:rsid w:val="003A25C1"/>
    <w:rsid w:val="003A3961"/>
    <w:rsid w:val="003A3EFC"/>
    <w:rsid w:val="003A517C"/>
    <w:rsid w:val="003A7875"/>
    <w:rsid w:val="003B4ED9"/>
    <w:rsid w:val="003B67FB"/>
    <w:rsid w:val="003C0ACB"/>
    <w:rsid w:val="003D511C"/>
    <w:rsid w:val="003D66DF"/>
    <w:rsid w:val="003D677B"/>
    <w:rsid w:val="003E22C3"/>
    <w:rsid w:val="003E5754"/>
    <w:rsid w:val="003E6AD2"/>
    <w:rsid w:val="003F0582"/>
    <w:rsid w:val="003F6271"/>
    <w:rsid w:val="003F7AAC"/>
    <w:rsid w:val="004015C1"/>
    <w:rsid w:val="00402728"/>
    <w:rsid w:val="00402EB1"/>
    <w:rsid w:val="00404599"/>
    <w:rsid w:val="0041447E"/>
    <w:rsid w:val="004161E1"/>
    <w:rsid w:val="0041643B"/>
    <w:rsid w:val="00417ABA"/>
    <w:rsid w:val="00421140"/>
    <w:rsid w:val="004216DB"/>
    <w:rsid w:val="00431728"/>
    <w:rsid w:val="00431CAF"/>
    <w:rsid w:val="004327E3"/>
    <w:rsid w:val="00436667"/>
    <w:rsid w:val="0045065A"/>
    <w:rsid w:val="004513AC"/>
    <w:rsid w:val="00457991"/>
    <w:rsid w:val="00472CDF"/>
    <w:rsid w:val="0047364C"/>
    <w:rsid w:val="0047473E"/>
    <w:rsid w:val="0047546D"/>
    <w:rsid w:val="00475D8F"/>
    <w:rsid w:val="00477F72"/>
    <w:rsid w:val="004856B8"/>
    <w:rsid w:val="00494E31"/>
    <w:rsid w:val="004A1348"/>
    <w:rsid w:val="004A5F91"/>
    <w:rsid w:val="004D41B9"/>
    <w:rsid w:val="004D4C84"/>
    <w:rsid w:val="004E1271"/>
    <w:rsid w:val="004F4F7D"/>
    <w:rsid w:val="004F6248"/>
    <w:rsid w:val="004F7E59"/>
    <w:rsid w:val="00500DF6"/>
    <w:rsid w:val="005022A9"/>
    <w:rsid w:val="0050310E"/>
    <w:rsid w:val="00512718"/>
    <w:rsid w:val="00512CDC"/>
    <w:rsid w:val="00536A45"/>
    <w:rsid w:val="00541268"/>
    <w:rsid w:val="00553A92"/>
    <w:rsid w:val="00563275"/>
    <w:rsid w:val="005637D0"/>
    <w:rsid w:val="00576A2E"/>
    <w:rsid w:val="00576AE0"/>
    <w:rsid w:val="0057792B"/>
    <w:rsid w:val="005801F1"/>
    <w:rsid w:val="00590F90"/>
    <w:rsid w:val="00592BDE"/>
    <w:rsid w:val="00596DD1"/>
    <w:rsid w:val="005A163D"/>
    <w:rsid w:val="005A56EF"/>
    <w:rsid w:val="005A7151"/>
    <w:rsid w:val="005B7C70"/>
    <w:rsid w:val="005C08E0"/>
    <w:rsid w:val="005D5FCD"/>
    <w:rsid w:val="005D6520"/>
    <w:rsid w:val="005E094D"/>
    <w:rsid w:val="005E1D6D"/>
    <w:rsid w:val="005E57AE"/>
    <w:rsid w:val="005F33CB"/>
    <w:rsid w:val="005F344F"/>
    <w:rsid w:val="005F7333"/>
    <w:rsid w:val="00602AFC"/>
    <w:rsid w:val="00603FE1"/>
    <w:rsid w:val="006046C0"/>
    <w:rsid w:val="006057FE"/>
    <w:rsid w:val="006173ED"/>
    <w:rsid w:val="00617B90"/>
    <w:rsid w:val="00620097"/>
    <w:rsid w:val="00636BA5"/>
    <w:rsid w:val="0064087D"/>
    <w:rsid w:val="00646BA7"/>
    <w:rsid w:val="00647605"/>
    <w:rsid w:val="00647B3D"/>
    <w:rsid w:val="00657ADA"/>
    <w:rsid w:val="00662F7D"/>
    <w:rsid w:val="006670EB"/>
    <w:rsid w:val="006715FE"/>
    <w:rsid w:val="00671DCF"/>
    <w:rsid w:val="00675CC3"/>
    <w:rsid w:val="006760A9"/>
    <w:rsid w:val="006765B6"/>
    <w:rsid w:val="00677B9E"/>
    <w:rsid w:val="00681DFC"/>
    <w:rsid w:val="00686E81"/>
    <w:rsid w:val="0069105E"/>
    <w:rsid w:val="006922CF"/>
    <w:rsid w:val="006A3E17"/>
    <w:rsid w:val="006A45D6"/>
    <w:rsid w:val="006A4B33"/>
    <w:rsid w:val="006A5A0B"/>
    <w:rsid w:val="006A76E0"/>
    <w:rsid w:val="006B339C"/>
    <w:rsid w:val="006B3A58"/>
    <w:rsid w:val="006B409A"/>
    <w:rsid w:val="006C3921"/>
    <w:rsid w:val="006C5B2D"/>
    <w:rsid w:val="006D0391"/>
    <w:rsid w:val="006D126F"/>
    <w:rsid w:val="006D12B2"/>
    <w:rsid w:val="006D7046"/>
    <w:rsid w:val="006D7DC4"/>
    <w:rsid w:val="006E2D82"/>
    <w:rsid w:val="006F0C92"/>
    <w:rsid w:val="006F1B14"/>
    <w:rsid w:val="006F51E7"/>
    <w:rsid w:val="006F5E0A"/>
    <w:rsid w:val="00702B3D"/>
    <w:rsid w:val="00704C56"/>
    <w:rsid w:val="007164FE"/>
    <w:rsid w:val="007176F3"/>
    <w:rsid w:val="00726073"/>
    <w:rsid w:val="00731159"/>
    <w:rsid w:val="007324C2"/>
    <w:rsid w:val="00734DCA"/>
    <w:rsid w:val="0073591D"/>
    <w:rsid w:val="00735DC6"/>
    <w:rsid w:val="007407BC"/>
    <w:rsid w:val="00747B17"/>
    <w:rsid w:val="00752C1E"/>
    <w:rsid w:val="00755B1E"/>
    <w:rsid w:val="00760FF0"/>
    <w:rsid w:val="007611FC"/>
    <w:rsid w:val="00767C6E"/>
    <w:rsid w:val="00774F61"/>
    <w:rsid w:val="00780D75"/>
    <w:rsid w:val="00792D05"/>
    <w:rsid w:val="0079624A"/>
    <w:rsid w:val="007B127E"/>
    <w:rsid w:val="007B6646"/>
    <w:rsid w:val="007B7670"/>
    <w:rsid w:val="007C292C"/>
    <w:rsid w:val="007C48F0"/>
    <w:rsid w:val="007E1FEB"/>
    <w:rsid w:val="007E7576"/>
    <w:rsid w:val="007F6405"/>
    <w:rsid w:val="007F7BFE"/>
    <w:rsid w:val="00806AC2"/>
    <w:rsid w:val="00831410"/>
    <w:rsid w:val="00835324"/>
    <w:rsid w:val="008518E7"/>
    <w:rsid w:val="008543F6"/>
    <w:rsid w:val="00855DD3"/>
    <w:rsid w:val="00875337"/>
    <w:rsid w:val="00875F13"/>
    <w:rsid w:val="00877474"/>
    <w:rsid w:val="00882B37"/>
    <w:rsid w:val="008839C1"/>
    <w:rsid w:val="0089128A"/>
    <w:rsid w:val="00895240"/>
    <w:rsid w:val="008A1DAE"/>
    <w:rsid w:val="008A1EA5"/>
    <w:rsid w:val="008A743E"/>
    <w:rsid w:val="008A76C3"/>
    <w:rsid w:val="008B6963"/>
    <w:rsid w:val="008C2935"/>
    <w:rsid w:val="008C3A60"/>
    <w:rsid w:val="008D0408"/>
    <w:rsid w:val="008D3F35"/>
    <w:rsid w:val="008D5839"/>
    <w:rsid w:val="008D5BB9"/>
    <w:rsid w:val="008E1B6B"/>
    <w:rsid w:val="008E31F9"/>
    <w:rsid w:val="008E59F7"/>
    <w:rsid w:val="008E5BB4"/>
    <w:rsid w:val="008F3DCE"/>
    <w:rsid w:val="00900C83"/>
    <w:rsid w:val="00900D39"/>
    <w:rsid w:val="009061EB"/>
    <w:rsid w:val="009149CD"/>
    <w:rsid w:val="00921800"/>
    <w:rsid w:val="0093502D"/>
    <w:rsid w:val="00936803"/>
    <w:rsid w:val="00936B69"/>
    <w:rsid w:val="0094116A"/>
    <w:rsid w:val="00943843"/>
    <w:rsid w:val="00943CDA"/>
    <w:rsid w:val="00946D42"/>
    <w:rsid w:val="0095363A"/>
    <w:rsid w:val="009554FF"/>
    <w:rsid w:val="0095564E"/>
    <w:rsid w:val="0096608D"/>
    <w:rsid w:val="009673B5"/>
    <w:rsid w:val="009773CD"/>
    <w:rsid w:val="00982B72"/>
    <w:rsid w:val="00983C13"/>
    <w:rsid w:val="00985B2A"/>
    <w:rsid w:val="00985B55"/>
    <w:rsid w:val="00985EA4"/>
    <w:rsid w:val="00990BFC"/>
    <w:rsid w:val="00992628"/>
    <w:rsid w:val="00996666"/>
    <w:rsid w:val="0099687D"/>
    <w:rsid w:val="00996AA2"/>
    <w:rsid w:val="00997160"/>
    <w:rsid w:val="009A1B34"/>
    <w:rsid w:val="009B49D0"/>
    <w:rsid w:val="009B6628"/>
    <w:rsid w:val="009B6CF6"/>
    <w:rsid w:val="009C1876"/>
    <w:rsid w:val="009D01C7"/>
    <w:rsid w:val="009E479F"/>
    <w:rsid w:val="009E4FC8"/>
    <w:rsid w:val="009E6011"/>
    <w:rsid w:val="009F1546"/>
    <w:rsid w:val="009F3814"/>
    <w:rsid w:val="009F623A"/>
    <w:rsid w:val="009F7097"/>
    <w:rsid w:val="00A01801"/>
    <w:rsid w:val="00A04906"/>
    <w:rsid w:val="00A151CA"/>
    <w:rsid w:val="00A175AE"/>
    <w:rsid w:val="00A267F4"/>
    <w:rsid w:val="00A32DE1"/>
    <w:rsid w:val="00A3494D"/>
    <w:rsid w:val="00A42D0D"/>
    <w:rsid w:val="00A44D9D"/>
    <w:rsid w:val="00A4700E"/>
    <w:rsid w:val="00A50E99"/>
    <w:rsid w:val="00A51007"/>
    <w:rsid w:val="00A516EF"/>
    <w:rsid w:val="00A53D06"/>
    <w:rsid w:val="00A55FE4"/>
    <w:rsid w:val="00A61162"/>
    <w:rsid w:val="00A66CB6"/>
    <w:rsid w:val="00A674D1"/>
    <w:rsid w:val="00A7547E"/>
    <w:rsid w:val="00A827DD"/>
    <w:rsid w:val="00A85434"/>
    <w:rsid w:val="00A90E92"/>
    <w:rsid w:val="00AA24EA"/>
    <w:rsid w:val="00AB1D07"/>
    <w:rsid w:val="00AB3129"/>
    <w:rsid w:val="00AB5399"/>
    <w:rsid w:val="00AB54A7"/>
    <w:rsid w:val="00AB5B26"/>
    <w:rsid w:val="00AB65A9"/>
    <w:rsid w:val="00AC2435"/>
    <w:rsid w:val="00AC47D8"/>
    <w:rsid w:val="00AC5E60"/>
    <w:rsid w:val="00AD24CE"/>
    <w:rsid w:val="00AD40B4"/>
    <w:rsid w:val="00AD5D01"/>
    <w:rsid w:val="00AD6E36"/>
    <w:rsid w:val="00AE166B"/>
    <w:rsid w:val="00AE5288"/>
    <w:rsid w:val="00AE550D"/>
    <w:rsid w:val="00AF08E1"/>
    <w:rsid w:val="00AF23F1"/>
    <w:rsid w:val="00AF32E6"/>
    <w:rsid w:val="00AF4221"/>
    <w:rsid w:val="00AF6F94"/>
    <w:rsid w:val="00B0035B"/>
    <w:rsid w:val="00B004C2"/>
    <w:rsid w:val="00B04F81"/>
    <w:rsid w:val="00B0588B"/>
    <w:rsid w:val="00B0736D"/>
    <w:rsid w:val="00B10CC0"/>
    <w:rsid w:val="00B123FB"/>
    <w:rsid w:val="00B1255D"/>
    <w:rsid w:val="00B126C8"/>
    <w:rsid w:val="00B14339"/>
    <w:rsid w:val="00B15A19"/>
    <w:rsid w:val="00B16D31"/>
    <w:rsid w:val="00B17CE6"/>
    <w:rsid w:val="00B20232"/>
    <w:rsid w:val="00B21166"/>
    <w:rsid w:val="00B23237"/>
    <w:rsid w:val="00B32EBD"/>
    <w:rsid w:val="00B33519"/>
    <w:rsid w:val="00B352B6"/>
    <w:rsid w:val="00B35C4D"/>
    <w:rsid w:val="00B419B1"/>
    <w:rsid w:val="00B41B11"/>
    <w:rsid w:val="00B43A80"/>
    <w:rsid w:val="00B507C6"/>
    <w:rsid w:val="00B53CB4"/>
    <w:rsid w:val="00B53F63"/>
    <w:rsid w:val="00B567E8"/>
    <w:rsid w:val="00B63FD8"/>
    <w:rsid w:val="00B64950"/>
    <w:rsid w:val="00B66AAF"/>
    <w:rsid w:val="00B676BB"/>
    <w:rsid w:val="00B679F3"/>
    <w:rsid w:val="00B708AE"/>
    <w:rsid w:val="00B77F93"/>
    <w:rsid w:val="00B83967"/>
    <w:rsid w:val="00B85533"/>
    <w:rsid w:val="00B8644F"/>
    <w:rsid w:val="00B87E83"/>
    <w:rsid w:val="00B917F1"/>
    <w:rsid w:val="00B95387"/>
    <w:rsid w:val="00B96218"/>
    <w:rsid w:val="00BA0A95"/>
    <w:rsid w:val="00BA5C27"/>
    <w:rsid w:val="00BA6AAF"/>
    <w:rsid w:val="00BB3DB3"/>
    <w:rsid w:val="00BC11C7"/>
    <w:rsid w:val="00BD055A"/>
    <w:rsid w:val="00BD5538"/>
    <w:rsid w:val="00BD725E"/>
    <w:rsid w:val="00BE72C7"/>
    <w:rsid w:val="00BF158D"/>
    <w:rsid w:val="00BF1EB9"/>
    <w:rsid w:val="00BF422D"/>
    <w:rsid w:val="00C01D05"/>
    <w:rsid w:val="00C31EE9"/>
    <w:rsid w:val="00C35AE4"/>
    <w:rsid w:val="00C42677"/>
    <w:rsid w:val="00C46614"/>
    <w:rsid w:val="00C51DD1"/>
    <w:rsid w:val="00C57A70"/>
    <w:rsid w:val="00C600C1"/>
    <w:rsid w:val="00C627C1"/>
    <w:rsid w:val="00C64907"/>
    <w:rsid w:val="00C71455"/>
    <w:rsid w:val="00C71B47"/>
    <w:rsid w:val="00C71BDB"/>
    <w:rsid w:val="00C74B64"/>
    <w:rsid w:val="00C75C92"/>
    <w:rsid w:val="00C76DA4"/>
    <w:rsid w:val="00C77584"/>
    <w:rsid w:val="00C802B3"/>
    <w:rsid w:val="00C83ADF"/>
    <w:rsid w:val="00C9077F"/>
    <w:rsid w:val="00C9087B"/>
    <w:rsid w:val="00CA1185"/>
    <w:rsid w:val="00CA11F5"/>
    <w:rsid w:val="00CA4A55"/>
    <w:rsid w:val="00CB19BA"/>
    <w:rsid w:val="00CB3264"/>
    <w:rsid w:val="00CB33BA"/>
    <w:rsid w:val="00CB4F47"/>
    <w:rsid w:val="00CB7C08"/>
    <w:rsid w:val="00CC1CD5"/>
    <w:rsid w:val="00CC40D0"/>
    <w:rsid w:val="00CC4103"/>
    <w:rsid w:val="00CC6BA6"/>
    <w:rsid w:val="00CC7C07"/>
    <w:rsid w:val="00CC7EDA"/>
    <w:rsid w:val="00CD03B3"/>
    <w:rsid w:val="00CD57A3"/>
    <w:rsid w:val="00CE0B3E"/>
    <w:rsid w:val="00CE232C"/>
    <w:rsid w:val="00CE28FE"/>
    <w:rsid w:val="00CE49F0"/>
    <w:rsid w:val="00CE58AA"/>
    <w:rsid w:val="00CF164D"/>
    <w:rsid w:val="00CF4065"/>
    <w:rsid w:val="00CF4E4E"/>
    <w:rsid w:val="00CF4E79"/>
    <w:rsid w:val="00CF6886"/>
    <w:rsid w:val="00CF7237"/>
    <w:rsid w:val="00D029C2"/>
    <w:rsid w:val="00D03667"/>
    <w:rsid w:val="00D074C0"/>
    <w:rsid w:val="00D07B8E"/>
    <w:rsid w:val="00D107FE"/>
    <w:rsid w:val="00D128EE"/>
    <w:rsid w:val="00D14317"/>
    <w:rsid w:val="00D22F2D"/>
    <w:rsid w:val="00D24D38"/>
    <w:rsid w:val="00D26CAF"/>
    <w:rsid w:val="00D27824"/>
    <w:rsid w:val="00D32376"/>
    <w:rsid w:val="00D32D12"/>
    <w:rsid w:val="00D335E2"/>
    <w:rsid w:val="00D3754F"/>
    <w:rsid w:val="00D52051"/>
    <w:rsid w:val="00D52930"/>
    <w:rsid w:val="00D5538D"/>
    <w:rsid w:val="00D554EF"/>
    <w:rsid w:val="00D60C90"/>
    <w:rsid w:val="00D62A66"/>
    <w:rsid w:val="00D647C3"/>
    <w:rsid w:val="00D7602E"/>
    <w:rsid w:val="00D85FCB"/>
    <w:rsid w:val="00D86645"/>
    <w:rsid w:val="00D877EF"/>
    <w:rsid w:val="00D915EA"/>
    <w:rsid w:val="00D92D66"/>
    <w:rsid w:val="00D9448E"/>
    <w:rsid w:val="00DA1AC2"/>
    <w:rsid w:val="00DA1B84"/>
    <w:rsid w:val="00DB1DF7"/>
    <w:rsid w:val="00DB2CAE"/>
    <w:rsid w:val="00DB42A4"/>
    <w:rsid w:val="00DC24E8"/>
    <w:rsid w:val="00DC2BD7"/>
    <w:rsid w:val="00DC38A4"/>
    <w:rsid w:val="00DD6AAC"/>
    <w:rsid w:val="00DE1BDE"/>
    <w:rsid w:val="00DE468F"/>
    <w:rsid w:val="00DE46B2"/>
    <w:rsid w:val="00DE6951"/>
    <w:rsid w:val="00DE7BC7"/>
    <w:rsid w:val="00DF2146"/>
    <w:rsid w:val="00DF2DF8"/>
    <w:rsid w:val="00DF65B2"/>
    <w:rsid w:val="00E01912"/>
    <w:rsid w:val="00E06525"/>
    <w:rsid w:val="00E07B94"/>
    <w:rsid w:val="00E17213"/>
    <w:rsid w:val="00E17699"/>
    <w:rsid w:val="00E25DD6"/>
    <w:rsid w:val="00E30234"/>
    <w:rsid w:val="00E3061B"/>
    <w:rsid w:val="00E31DC1"/>
    <w:rsid w:val="00E355CF"/>
    <w:rsid w:val="00E42C93"/>
    <w:rsid w:val="00E43D97"/>
    <w:rsid w:val="00E53A63"/>
    <w:rsid w:val="00E550F5"/>
    <w:rsid w:val="00E61649"/>
    <w:rsid w:val="00E61DA4"/>
    <w:rsid w:val="00E629D0"/>
    <w:rsid w:val="00E66D62"/>
    <w:rsid w:val="00E90033"/>
    <w:rsid w:val="00E957F9"/>
    <w:rsid w:val="00E972EF"/>
    <w:rsid w:val="00EA35DD"/>
    <w:rsid w:val="00EA4244"/>
    <w:rsid w:val="00EB1810"/>
    <w:rsid w:val="00EB388D"/>
    <w:rsid w:val="00EC184D"/>
    <w:rsid w:val="00EC2C6F"/>
    <w:rsid w:val="00EC5FEB"/>
    <w:rsid w:val="00ED15BE"/>
    <w:rsid w:val="00ED2532"/>
    <w:rsid w:val="00ED34C9"/>
    <w:rsid w:val="00ED7479"/>
    <w:rsid w:val="00EE14AE"/>
    <w:rsid w:val="00EF4A95"/>
    <w:rsid w:val="00EF6063"/>
    <w:rsid w:val="00F02FD8"/>
    <w:rsid w:val="00F03603"/>
    <w:rsid w:val="00F11855"/>
    <w:rsid w:val="00F16074"/>
    <w:rsid w:val="00F164C1"/>
    <w:rsid w:val="00F17AD4"/>
    <w:rsid w:val="00F217C8"/>
    <w:rsid w:val="00F21B7C"/>
    <w:rsid w:val="00F22118"/>
    <w:rsid w:val="00F22CA6"/>
    <w:rsid w:val="00F271B4"/>
    <w:rsid w:val="00F306B8"/>
    <w:rsid w:val="00F334CF"/>
    <w:rsid w:val="00F37343"/>
    <w:rsid w:val="00F446A7"/>
    <w:rsid w:val="00F45321"/>
    <w:rsid w:val="00F53D7A"/>
    <w:rsid w:val="00F542E3"/>
    <w:rsid w:val="00F574CF"/>
    <w:rsid w:val="00F6220A"/>
    <w:rsid w:val="00F62F55"/>
    <w:rsid w:val="00F631CF"/>
    <w:rsid w:val="00F64BF9"/>
    <w:rsid w:val="00F65347"/>
    <w:rsid w:val="00F65382"/>
    <w:rsid w:val="00F70A82"/>
    <w:rsid w:val="00F71EF7"/>
    <w:rsid w:val="00F7301E"/>
    <w:rsid w:val="00F77A36"/>
    <w:rsid w:val="00F8092D"/>
    <w:rsid w:val="00F82D62"/>
    <w:rsid w:val="00F839F8"/>
    <w:rsid w:val="00F842E4"/>
    <w:rsid w:val="00F84E32"/>
    <w:rsid w:val="00F8530B"/>
    <w:rsid w:val="00F853F9"/>
    <w:rsid w:val="00F85499"/>
    <w:rsid w:val="00F85F68"/>
    <w:rsid w:val="00F87257"/>
    <w:rsid w:val="00F95623"/>
    <w:rsid w:val="00F95818"/>
    <w:rsid w:val="00FA3342"/>
    <w:rsid w:val="00FA7342"/>
    <w:rsid w:val="00FB16A4"/>
    <w:rsid w:val="00FB422C"/>
    <w:rsid w:val="00FB4D27"/>
    <w:rsid w:val="00FB4F5B"/>
    <w:rsid w:val="00FC33D3"/>
    <w:rsid w:val="00FC4ECE"/>
    <w:rsid w:val="00FD7717"/>
    <w:rsid w:val="00FD7E87"/>
    <w:rsid w:val="00FF0380"/>
    <w:rsid w:val="00FF3868"/>
    <w:rsid w:val="321A05C2"/>
  </w:rsids>
  <m:mathPr>
    <m:mathFont m:val="Cambria Math"/>
    <m:brkBin m:val="before"/>
    <m:brkBinSub m:val="--"/>
    <m:smallFrac m:val="1"/>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1" w:semiHidden="0" w:name="No Spacing"/>
    <w:lsdException w:qFormat="1" w:unhideWhenUsed="0" w:uiPriority="34" w:semiHidden="0" w:name="List Paragraph"/>
  </w:latentStyles>
  <w:style w:type="paragraph" w:default="1" w:styleId="1">
    <w:name w:val="Normal"/>
    <w:qFormat/>
    <w:uiPriority w:val="0"/>
    <w:pPr>
      <w:spacing w:after="0" w:line="240" w:lineRule="auto"/>
    </w:pPr>
    <w:rPr>
      <w:rFonts w:ascii="Times New Roman" w:hAnsi="Times New Roman" w:eastAsia="Calibri" w:cs="Times New Roman"/>
      <w:sz w:val="20"/>
      <w:szCs w:val="20"/>
      <w:lang w:val="ru-RU" w:eastAsia="ru-RU" w:bidi="ar-SA"/>
    </w:rPr>
  </w:style>
  <w:style w:type="paragraph" w:styleId="2">
    <w:name w:val="heading 1"/>
    <w:basedOn w:val="1"/>
    <w:next w:val="1"/>
    <w:link w:val="29"/>
    <w:qFormat/>
    <w:uiPriority w:val="9"/>
    <w:pPr>
      <w:keepNext/>
      <w:keepLines/>
      <w:spacing w:before="480"/>
      <w:outlineLvl w:val="0"/>
    </w:pPr>
    <w:rPr>
      <w:rFonts w:asciiTheme="majorHAnsi" w:hAnsiTheme="majorHAnsi" w:eastAsiaTheme="majorEastAsia" w:cstheme="majorBidi"/>
      <w:b/>
      <w:bCs/>
      <w:color w:val="366091" w:themeColor="accent1" w:themeShade="BF"/>
      <w:sz w:val="28"/>
      <w:szCs w:val="28"/>
    </w:rPr>
  </w:style>
  <w:style w:type="paragraph" w:styleId="3">
    <w:name w:val="heading 2"/>
    <w:basedOn w:val="1"/>
    <w:next w:val="1"/>
    <w:link w:val="30"/>
    <w:semiHidden/>
    <w:unhideWhenUsed/>
    <w:qFormat/>
    <w:uiPriority w:val="9"/>
    <w:pPr>
      <w:keepNext/>
      <w:keepLines/>
      <w:spacing w:before="200"/>
      <w:outlineLvl w:val="1"/>
    </w:pPr>
    <w:rPr>
      <w:rFonts w:asciiTheme="majorHAnsi" w:hAnsiTheme="majorHAnsi" w:eastAsiaTheme="majorEastAsia" w:cstheme="majorBidi"/>
      <w:b/>
      <w:bCs/>
      <w:color w:val="4F81BD" w:themeColor="accent1"/>
      <w:sz w:val="26"/>
      <w:szCs w:val="26"/>
    </w:rPr>
  </w:style>
  <w:style w:type="paragraph" w:styleId="4">
    <w:name w:val="heading 7"/>
    <w:basedOn w:val="1"/>
    <w:next w:val="1"/>
    <w:link w:val="17"/>
    <w:semiHidden/>
    <w:unhideWhenUsed/>
    <w:qFormat/>
    <w:uiPriority w:val="9"/>
    <w:pPr>
      <w:spacing w:before="240" w:after="60"/>
      <w:outlineLvl w:val="6"/>
    </w:pPr>
    <w:rPr>
      <w:rFonts w:ascii="Calibri" w:hAnsi="Calibri" w:eastAsia="Times New Roman"/>
      <w:sz w:val="24"/>
      <w:szCs w:val="24"/>
    </w:rPr>
  </w:style>
  <w:style w:type="character" w:default="1" w:styleId="5">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character" w:styleId="7">
    <w:name w:val="Emphasis"/>
    <w:basedOn w:val="5"/>
    <w:qFormat/>
    <w:uiPriority w:val="20"/>
    <w:rPr>
      <w:i/>
      <w:iCs/>
    </w:rPr>
  </w:style>
  <w:style w:type="character" w:styleId="8">
    <w:name w:val="Hyperlink"/>
    <w:basedOn w:val="5"/>
    <w:unhideWhenUsed/>
    <w:qFormat/>
    <w:uiPriority w:val="99"/>
    <w:rPr>
      <w:color w:val="0000FF"/>
      <w:u w:val="single"/>
    </w:rPr>
  </w:style>
  <w:style w:type="character" w:styleId="9">
    <w:name w:val="Strong"/>
    <w:qFormat/>
    <w:uiPriority w:val="22"/>
    <w:rPr>
      <w:b/>
      <w:bCs/>
    </w:rPr>
  </w:style>
  <w:style w:type="paragraph" w:styleId="10">
    <w:name w:val="Balloon Text"/>
    <w:basedOn w:val="1"/>
    <w:link w:val="26"/>
    <w:semiHidden/>
    <w:unhideWhenUsed/>
    <w:qFormat/>
    <w:uiPriority w:val="99"/>
    <w:rPr>
      <w:rFonts w:ascii="Tahoma" w:hAnsi="Tahoma" w:cs="Tahoma"/>
      <w:sz w:val="16"/>
      <w:szCs w:val="16"/>
    </w:rPr>
  </w:style>
  <w:style w:type="paragraph" w:styleId="11">
    <w:name w:val="header"/>
    <w:basedOn w:val="1"/>
    <w:link w:val="38"/>
    <w:unhideWhenUsed/>
    <w:qFormat/>
    <w:uiPriority w:val="99"/>
    <w:pPr>
      <w:tabs>
        <w:tab w:val="center" w:pos="4677"/>
        <w:tab w:val="right" w:pos="9355"/>
      </w:tabs>
    </w:pPr>
  </w:style>
  <w:style w:type="paragraph" w:styleId="12">
    <w:name w:val="Body Text Indent"/>
    <w:basedOn w:val="1"/>
    <w:link w:val="37"/>
    <w:unhideWhenUsed/>
    <w:qFormat/>
    <w:uiPriority w:val="99"/>
    <w:pPr>
      <w:suppressAutoHyphens/>
      <w:spacing w:after="120"/>
      <w:ind w:left="283"/>
    </w:pPr>
    <w:rPr>
      <w:rFonts w:eastAsia="Times New Roman"/>
      <w:sz w:val="24"/>
      <w:szCs w:val="24"/>
      <w:lang w:eastAsia="ar-SA"/>
    </w:rPr>
  </w:style>
  <w:style w:type="paragraph" w:styleId="13">
    <w:name w:val="footer"/>
    <w:basedOn w:val="1"/>
    <w:link w:val="39"/>
    <w:unhideWhenUsed/>
    <w:qFormat/>
    <w:uiPriority w:val="99"/>
    <w:pPr>
      <w:tabs>
        <w:tab w:val="center" w:pos="4677"/>
        <w:tab w:val="right" w:pos="9355"/>
      </w:tabs>
    </w:pPr>
  </w:style>
  <w:style w:type="paragraph" w:styleId="14">
    <w:name w:val="Normal (Web)"/>
    <w:basedOn w:val="1"/>
    <w:unhideWhenUsed/>
    <w:qFormat/>
    <w:uiPriority w:val="99"/>
    <w:pPr>
      <w:spacing w:before="100" w:beforeAutospacing="1" w:after="100" w:afterAutospacing="1"/>
    </w:pPr>
    <w:rPr>
      <w:rFonts w:eastAsia="Times New Roman"/>
      <w:sz w:val="24"/>
      <w:szCs w:val="24"/>
    </w:rPr>
  </w:style>
  <w:style w:type="paragraph" w:styleId="15">
    <w:name w:val="HTML Preformatted"/>
    <w:basedOn w:val="1"/>
    <w:link w:val="27"/>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eastAsia="Times New Roman" w:cs="Courier New"/>
    </w:rPr>
  </w:style>
  <w:style w:type="table" w:styleId="16">
    <w:name w:val="Table Grid"/>
    <w:basedOn w:val="6"/>
    <w:qFormat/>
    <w:uiPriority w:val="59"/>
    <w:pPr>
      <w:spacing w:after="0" w:line="240" w:lineRule="auto"/>
    </w:pPr>
    <w:rPr>
      <w:rFonts w:asciiTheme="minorHAnsi" w:hAnsiTheme="minorHAns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7">
    <w:name w:val="Заголовок 7 Знак"/>
    <w:basedOn w:val="5"/>
    <w:link w:val="4"/>
    <w:semiHidden/>
    <w:uiPriority w:val="9"/>
    <w:rPr>
      <w:rFonts w:ascii="Calibri" w:hAnsi="Calibri" w:eastAsia="Times New Roman" w:cs="Times New Roman"/>
      <w:szCs w:val="24"/>
      <w:lang w:eastAsia="ru-RU"/>
    </w:rPr>
  </w:style>
  <w:style w:type="paragraph" w:styleId="18">
    <w:name w:val="List Paragraph"/>
    <w:basedOn w:val="1"/>
    <w:link w:val="22"/>
    <w:qFormat/>
    <w:uiPriority w:val="34"/>
    <w:pPr>
      <w:spacing w:after="200" w:line="276" w:lineRule="auto"/>
      <w:ind w:left="720"/>
      <w:contextualSpacing/>
    </w:pPr>
    <w:rPr>
      <w:rFonts w:ascii="Calibri" w:hAnsi="Calibri" w:eastAsia="Times New Roman"/>
      <w:sz w:val="22"/>
      <w:szCs w:val="22"/>
      <w:lang w:val="de-DE" w:eastAsia="de-DE"/>
    </w:rPr>
  </w:style>
  <w:style w:type="character" w:customStyle="1" w:styleId="19">
    <w:name w:val="s1"/>
    <w:basedOn w:val="5"/>
    <w:uiPriority w:val="0"/>
  </w:style>
  <w:style w:type="character" w:customStyle="1" w:styleId="20">
    <w:name w:val="s0"/>
    <w:basedOn w:val="5"/>
    <w:uiPriority w:val="0"/>
  </w:style>
  <w:style w:type="paragraph" w:customStyle="1" w:styleId="21">
    <w:name w:val="Default"/>
    <w:qFormat/>
    <w:uiPriority w:val="0"/>
    <w:pPr>
      <w:autoSpaceDE w:val="0"/>
      <w:autoSpaceDN w:val="0"/>
      <w:adjustRightInd w:val="0"/>
      <w:spacing w:after="0" w:line="240" w:lineRule="auto"/>
    </w:pPr>
    <w:rPr>
      <w:rFonts w:ascii="Bookman Old Style" w:hAnsi="Bookman Old Style" w:eastAsia="Calibri" w:cs="Bookman Old Style"/>
      <w:color w:val="000000"/>
      <w:sz w:val="24"/>
      <w:szCs w:val="24"/>
      <w:lang w:val="de-DE" w:eastAsia="en-US" w:bidi="ar-SA"/>
    </w:rPr>
  </w:style>
  <w:style w:type="character" w:customStyle="1" w:styleId="22">
    <w:name w:val="Абзац списка Знак"/>
    <w:link w:val="18"/>
    <w:qFormat/>
    <w:uiPriority w:val="34"/>
    <w:rPr>
      <w:rFonts w:ascii="Calibri" w:hAnsi="Calibri" w:eastAsia="Times New Roman" w:cs="Times New Roman"/>
      <w:sz w:val="22"/>
      <w:lang w:val="de-DE" w:eastAsia="de-DE"/>
    </w:rPr>
  </w:style>
  <w:style w:type="character" w:customStyle="1" w:styleId="23">
    <w:name w:val="A0"/>
    <w:uiPriority w:val="99"/>
    <w:rPr>
      <w:color w:val="000000"/>
      <w:sz w:val="26"/>
      <w:szCs w:val="26"/>
    </w:rPr>
  </w:style>
  <w:style w:type="paragraph" w:customStyle="1" w:styleId="24">
    <w:name w:val="Pa6"/>
    <w:basedOn w:val="21"/>
    <w:next w:val="21"/>
    <w:uiPriority w:val="99"/>
    <w:pPr>
      <w:spacing w:line="241" w:lineRule="atLeast"/>
    </w:pPr>
    <w:rPr>
      <w:rFonts w:ascii="Times New Roman" w:hAnsi="Times New Roman" w:cs="Times New Roman"/>
      <w:color w:val="auto"/>
      <w:lang w:val="ru-RU" w:eastAsia="ru-RU"/>
    </w:rPr>
  </w:style>
  <w:style w:type="character" w:customStyle="1" w:styleId="25">
    <w:name w:val="s000"/>
    <w:basedOn w:val="5"/>
    <w:uiPriority w:val="0"/>
    <w:rPr>
      <w:rFonts w:hint="default" w:ascii="Times New Roman" w:hAnsi="Times New Roman" w:cs="Times New Roman"/>
      <w:color w:val="000000"/>
    </w:rPr>
  </w:style>
  <w:style w:type="character" w:customStyle="1" w:styleId="26">
    <w:name w:val="Текст выноски Знак"/>
    <w:basedOn w:val="5"/>
    <w:link w:val="10"/>
    <w:semiHidden/>
    <w:qFormat/>
    <w:uiPriority w:val="99"/>
    <w:rPr>
      <w:rFonts w:ascii="Tahoma" w:hAnsi="Tahoma" w:eastAsia="Calibri" w:cs="Tahoma"/>
      <w:sz w:val="16"/>
      <w:szCs w:val="16"/>
      <w:lang w:eastAsia="ru-RU"/>
    </w:rPr>
  </w:style>
  <w:style w:type="character" w:customStyle="1" w:styleId="27">
    <w:name w:val="Стандартный HTML Знак"/>
    <w:basedOn w:val="5"/>
    <w:link w:val="15"/>
    <w:qFormat/>
    <w:uiPriority w:val="99"/>
    <w:rPr>
      <w:rFonts w:ascii="Courier New" w:hAnsi="Courier New" w:eastAsia="Times New Roman" w:cs="Courier New"/>
      <w:sz w:val="20"/>
      <w:szCs w:val="20"/>
      <w:lang w:eastAsia="ru-RU"/>
    </w:rPr>
  </w:style>
  <w:style w:type="paragraph" w:customStyle="1" w:styleId="28">
    <w:name w:val="Pa12"/>
    <w:basedOn w:val="21"/>
    <w:next w:val="21"/>
    <w:uiPriority w:val="99"/>
    <w:pPr>
      <w:spacing w:line="241" w:lineRule="atLeast"/>
    </w:pPr>
    <w:rPr>
      <w:rFonts w:ascii="Times New Roman" w:hAnsi="Times New Roman" w:cs="Times New Roman"/>
      <w:color w:val="auto"/>
      <w:lang w:val="ru-RU" w:eastAsia="ru-RU"/>
    </w:rPr>
  </w:style>
  <w:style w:type="character" w:customStyle="1" w:styleId="29">
    <w:name w:val="Заголовок 1 Знак"/>
    <w:basedOn w:val="5"/>
    <w:link w:val="2"/>
    <w:qFormat/>
    <w:uiPriority w:val="9"/>
    <w:rPr>
      <w:rFonts w:asciiTheme="majorHAnsi" w:hAnsiTheme="majorHAnsi" w:eastAsiaTheme="majorEastAsia" w:cstheme="majorBidi"/>
      <w:b/>
      <w:bCs/>
      <w:color w:val="366091" w:themeColor="accent1" w:themeShade="BF"/>
      <w:sz w:val="28"/>
      <w:szCs w:val="28"/>
      <w:lang w:eastAsia="ru-RU"/>
    </w:rPr>
  </w:style>
  <w:style w:type="character" w:customStyle="1" w:styleId="30">
    <w:name w:val="Заголовок 2 Знак"/>
    <w:basedOn w:val="5"/>
    <w:link w:val="3"/>
    <w:semiHidden/>
    <w:qFormat/>
    <w:uiPriority w:val="9"/>
    <w:rPr>
      <w:rFonts w:asciiTheme="majorHAnsi" w:hAnsiTheme="majorHAnsi" w:eastAsiaTheme="majorEastAsia" w:cstheme="majorBidi"/>
      <w:b/>
      <w:bCs/>
      <w:color w:val="4F81BD" w:themeColor="accent1"/>
      <w:sz w:val="26"/>
      <w:szCs w:val="26"/>
      <w:lang w:eastAsia="ru-RU"/>
    </w:rPr>
  </w:style>
  <w:style w:type="character" w:customStyle="1" w:styleId="31">
    <w:name w:val="apple-converted-space"/>
    <w:basedOn w:val="5"/>
    <w:qFormat/>
    <w:uiPriority w:val="0"/>
  </w:style>
  <w:style w:type="character" w:customStyle="1" w:styleId="32">
    <w:name w:val="Font Style81"/>
    <w:basedOn w:val="5"/>
    <w:uiPriority w:val="99"/>
    <w:rPr>
      <w:rFonts w:hint="default" w:ascii="Times New Roman" w:hAnsi="Times New Roman" w:cs="Times New Roman"/>
      <w:sz w:val="22"/>
      <w:szCs w:val="22"/>
    </w:rPr>
  </w:style>
  <w:style w:type="character" w:customStyle="1" w:styleId="33">
    <w:name w:val="Font Style88"/>
    <w:basedOn w:val="5"/>
    <w:qFormat/>
    <w:uiPriority w:val="99"/>
    <w:rPr>
      <w:rFonts w:hint="default" w:ascii="Times New Roman" w:hAnsi="Times New Roman" w:cs="Times New Roman"/>
      <w:b/>
      <w:bCs/>
      <w:sz w:val="22"/>
      <w:szCs w:val="22"/>
    </w:rPr>
  </w:style>
  <w:style w:type="character" w:customStyle="1" w:styleId="34">
    <w:name w:val="Font Style17"/>
    <w:basedOn w:val="5"/>
    <w:qFormat/>
    <w:uiPriority w:val="99"/>
    <w:rPr>
      <w:rFonts w:hint="default" w:ascii="Times New Roman" w:hAnsi="Times New Roman" w:cs="Times New Roman"/>
      <w:sz w:val="18"/>
      <w:szCs w:val="18"/>
    </w:rPr>
  </w:style>
  <w:style w:type="paragraph" w:styleId="35">
    <w:name w:val="No Spacing"/>
    <w:link w:val="36"/>
    <w:qFormat/>
    <w:uiPriority w:val="1"/>
    <w:pPr>
      <w:spacing w:after="0" w:line="240" w:lineRule="auto"/>
    </w:pPr>
    <w:rPr>
      <w:rFonts w:ascii="Calibri" w:hAnsi="Calibri" w:eastAsia="Times New Roman" w:cs="Times New Roman"/>
      <w:sz w:val="22"/>
      <w:szCs w:val="22"/>
      <w:lang w:val="ru-RU" w:eastAsia="ru-RU" w:bidi="ar-SA"/>
    </w:rPr>
  </w:style>
  <w:style w:type="character" w:customStyle="1" w:styleId="36">
    <w:name w:val="Без интервала Знак"/>
    <w:link w:val="35"/>
    <w:qFormat/>
    <w:locked/>
    <w:uiPriority w:val="1"/>
    <w:rPr>
      <w:rFonts w:ascii="Calibri" w:hAnsi="Calibri" w:eastAsia="Times New Roman" w:cs="Times New Roman"/>
      <w:sz w:val="22"/>
      <w:lang w:eastAsia="ru-RU"/>
    </w:rPr>
  </w:style>
  <w:style w:type="character" w:customStyle="1" w:styleId="37">
    <w:name w:val="Основной текст с отступом Знак"/>
    <w:basedOn w:val="5"/>
    <w:link w:val="12"/>
    <w:uiPriority w:val="99"/>
    <w:rPr>
      <w:rFonts w:eastAsia="Times New Roman" w:cs="Times New Roman"/>
      <w:szCs w:val="24"/>
      <w:lang w:eastAsia="ar-SA"/>
    </w:rPr>
  </w:style>
  <w:style w:type="character" w:customStyle="1" w:styleId="38">
    <w:name w:val="Верхний колонтитул Знак"/>
    <w:basedOn w:val="5"/>
    <w:link w:val="11"/>
    <w:qFormat/>
    <w:uiPriority w:val="99"/>
    <w:rPr>
      <w:rFonts w:eastAsia="Calibri" w:cs="Times New Roman"/>
      <w:sz w:val="20"/>
      <w:szCs w:val="20"/>
      <w:lang w:eastAsia="ru-RU"/>
    </w:rPr>
  </w:style>
  <w:style w:type="character" w:customStyle="1" w:styleId="39">
    <w:name w:val="Нижний колонтитул Знак"/>
    <w:basedOn w:val="5"/>
    <w:link w:val="13"/>
    <w:qFormat/>
    <w:uiPriority w:val="99"/>
    <w:rPr>
      <w:rFonts w:eastAsia="Calibri" w:cs="Times New Roman"/>
      <w:sz w:val="20"/>
      <w:szCs w:val="20"/>
      <w:lang w:eastAsia="ru-RU"/>
    </w:rPr>
  </w:style>
  <w:style w:type="table" w:customStyle="1" w:styleId="40">
    <w:name w:val="Table Normal"/>
    <w:semiHidden/>
    <w:qFormat/>
    <w:uiPriority w:val="2"/>
    <w:pPr>
      <w:widowControl w:val="0"/>
      <w:autoSpaceDE w:val="0"/>
      <w:autoSpaceDN w:val="0"/>
      <w:spacing w:after="0" w:line="240" w:lineRule="auto"/>
    </w:pPr>
    <w:rPr>
      <w:rFonts w:asciiTheme="minorHAnsi" w:hAnsiTheme="minorHAnsi"/>
      <w:sz w:val="22"/>
      <w:lang w:val="en-US"/>
    </w:rPr>
    <w:tblPr>
      <w:tblCellMar>
        <w:top w:w="0" w:type="dxa"/>
        <w:left w:w="0" w:type="dxa"/>
        <w:bottom w:w="0" w:type="dxa"/>
        <w:right w:w="0" w:type="dxa"/>
      </w:tblCellMar>
    </w:tblPr>
  </w:style>
  <w:style w:type="character" w:customStyle="1" w:styleId="41">
    <w:name w:val="y2iqfc"/>
    <w:basedOn w:val="5"/>
    <w:qFormat/>
    <w:uiPriority w:val="0"/>
  </w:style>
  <w:style w:type="paragraph" w:customStyle="1" w:styleId="42">
    <w:name w:val="Table Paragraph"/>
    <w:basedOn w:val="1"/>
    <w:qFormat/>
    <w:uiPriority w:val="1"/>
    <w:pPr>
      <w:widowControl w:val="0"/>
      <w:autoSpaceDE w:val="0"/>
      <w:autoSpaceDN w:val="0"/>
    </w:pPr>
    <w:rPr>
      <w:rFonts w:eastAsia="Times New Roman"/>
      <w:sz w:val="22"/>
      <w:szCs w:val="22"/>
      <w:lang w:eastAsia="en-US"/>
    </w:rPr>
  </w:style>
  <w:style w:type="character" w:customStyle="1" w:styleId="43">
    <w:name w:val="rynqvb"/>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customXml" Target="../customXml/item1.xml"/><Relationship Id="rId10" Type="http://schemas.openxmlformats.org/officeDocument/2006/relationships/numbering" Target="numbering.xml"/><Relationship Id="rId1"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6D05FD-F35A-4A02-950F-64A449918F3B}">
  <ds:schemaRefs/>
</ds:datastoreItem>
</file>

<file path=docProps/app.xml><?xml version="1.0" encoding="utf-8"?>
<Properties xmlns="http://schemas.openxmlformats.org/officeDocument/2006/extended-properties" xmlns:vt="http://schemas.openxmlformats.org/officeDocument/2006/docPropsVTypes">
  <Template>Normal</Template>
  <Company>SPecialiST RePack</Company>
  <Pages>34</Pages>
  <Words>7870</Words>
  <Characters>44862</Characters>
  <Lines>373</Lines>
  <Paragraphs>105</Paragraphs>
  <TotalTime>57</TotalTime>
  <ScaleCrop>false</ScaleCrop>
  <LinksUpToDate>false</LinksUpToDate>
  <CharactersWithSpaces>52627</CharactersWithSpaces>
  <Application>WPS Office_12.2.0.23155_F1E327BC-269C-435d-A152-05C5408002CA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2025-04-17T12:30:00Z</dcterms:created>
  <dc:creator>admin</dc:creator>
  <cp:lastModifiedBy>Бақдәулет Берікұлы</cp:lastModifiedBy>
  <cp:lastPrinted>2025-06-19T08:13:00Z</cp:lastPrinted>
  <dcterms:modified xsi:type="dcterms:W3CDTF">2026-04-10T12:07:24Z</dcterms:modified>
  <cp:revision>46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1049-12.2.0.23155</vt:lpwstr>
  </property>
  <property fmtid="{D5CDD505-2E9C-101B-9397-08002B2CF9AE}" pid="3" name="ICV">
    <vt:lpwstr>F83FD3A4FEEC41D282FD829C44F93F6F_12</vt:lpwstr>
  </property>
</Properties>
</file>