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2D" w:rsidRDefault="00203895" w:rsidP="00A12E4A">
      <w:pPr>
        <w:pStyle w:val="aa"/>
        <w:pBdr>
          <w:bottom w:val="single" w:sz="8" w:space="31" w:color="4F81BD" w:themeColor="accent1"/>
        </w:pBdr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auto"/>
          <w:sz w:val="32"/>
          <w:szCs w:val="32"/>
          <w:lang w:val="ru-RU" w:eastAsia="ru-RU"/>
        </w:rPr>
        <w:drawing>
          <wp:inline distT="0" distB="0" distL="0" distR="0">
            <wp:extent cx="1975485" cy="871855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F6082D" w:rsidRDefault="00F6082D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D972C8" w:rsidRDefault="00AC3D6B" w:rsidP="00203895">
      <w:pPr>
        <w:pStyle w:val="aa"/>
        <w:pBdr>
          <w:bottom w:val="single" w:sz="8" w:space="31" w:color="4F81BD" w:themeColor="accent1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СТРАТЕГИЯ</w:t>
      </w:r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br/>
        <w:t>по вопросам равенства, разнообразия и инклюзивности</w:t>
      </w:r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br/>
        <w:t xml:space="preserve">Южно-Казахстанского университета имени </w:t>
      </w:r>
      <w:proofErr w:type="spellStart"/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М.Ауэзова</w:t>
      </w:r>
      <w:proofErr w:type="spellEnd"/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br/>
        <w:t>(202</w:t>
      </w:r>
      <w:r w:rsidR="00C11030"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4</w:t>
      </w:r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–20</w:t>
      </w:r>
      <w:r w:rsidR="00C11030"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28</w:t>
      </w:r>
      <w:r w:rsidRPr="001814E4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 гг.)</w:t>
      </w:r>
    </w:p>
    <w:p w:rsidR="00D135C1" w:rsidRPr="00D135C1" w:rsidRDefault="00D135C1" w:rsidP="00D135C1">
      <w:pPr>
        <w:rPr>
          <w:lang w:val="ru-RU"/>
        </w:rPr>
      </w:pPr>
    </w:p>
    <w:p w:rsidR="00F6082D" w:rsidRDefault="00F6082D" w:rsidP="00F6082D">
      <w:pPr>
        <w:rPr>
          <w:lang w:val="ru-RU"/>
        </w:rPr>
      </w:pPr>
    </w:p>
    <w:p w:rsidR="00F6082D" w:rsidRDefault="00F6082D" w:rsidP="00F6082D">
      <w:pPr>
        <w:rPr>
          <w:lang w:val="ru-RU"/>
        </w:rPr>
      </w:pPr>
    </w:p>
    <w:p w:rsidR="00F6082D" w:rsidRDefault="00F6082D" w:rsidP="00F6082D">
      <w:pPr>
        <w:rPr>
          <w:lang w:val="ru-RU"/>
        </w:rPr>
      </w:pPr>
    </w:p>
    <w:p w:rsidR="00F6082D" w:rsidRDefault="00F6082D">
      <w:pPr>
        <w:rPr>
          <w:lang w:val="ru-RU"/>
        </w:rPr>
      </w:pPr>
    </w:p>
    <w:p w:rsidR="00F6082D" w:rsidRDefault="00F6082D">
      <w:pPr>
        <w:rPr>
          <w:lang w:val="ru-RU"/>
        </w:rPr>
      </w:pPr>
    </w:p>
    <w:p w:rsidR="00F6082D" w:rsidRDefault="00F6082D">
      <w:pPr>
        <w:rPr>
          <w:lang w:val="ru-RU"/>
        </w:rPr>
      </w:pPr>
    </w:p>
    <w:p w:rsidR="00F6082D" w:rsidRDefault="00F6082D">
      <w:pPr>
        <w:rPr>
          <w:lang w:val="ru-RU"/>
        </w:rPr>
      </w:pPr>
    </w:p>
    <w:p w:rsidR="00F6082D" w:rsidRPr="00F6082D" w:rsidRDefault="00F6082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082D" w:rsidRPr="00F6082D" w:rsidRDefault="00F6082D" w:rsidP="00F608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082D">
        <w:rPr>
          <w:rFonts w:ascii="Times New Roman" w:hAnsi="Times New Roman" w:cs="Times New Roman"/>
          <w:b/>
          <w:bCs/>
          <w:sz w:val="28"/>
          <w:szCs w:val="28"/>
          <w:lang w:val="ru-RU"/>
        </w:rPr>
        <w:t>Шымкент</w:t>
      </w:r>
    </w:p>
    <w:p w:rsidR="00D972C8" w:rsidRPr="00F6082D" w:rsidRDefault="00F6082D" w:rsidP="00F6082D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082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2024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Введение</w:t>
      </w:r>
    </w:p>
    <w:p w:rsidR="00F6082D" w:rsidRPr="00F6082D" w:rsidRDefault="00F6082D" w:rsidP="007E295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Южно-Казахстанский университет имени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М.Ауэзова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Университет) стремится создать образовательную, научную и рабочую среду, основанную на принципах равенства, уважения к различиям и доступности для всех. Стратегия равенства, разнообразия и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7E2957" w:rsidRPr="00BB79CA">
        <w:rPr>
          <w:rFonts w:ascii="Times New Roman" w:eastAsia="Times New Roman" w:hAnsi="Times New Roman" w:cs="Times New Roman"/>
          <w:sz w:val="28"/>
          <w:szCs w:val="28"/>
          <w:lang w:val="kk-KZ"/>
        </w:rPr>
        <w:t>далее - Стратегия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) определяет подход Университета к формированию справедливых условий для студентов, преподавателей и сотрудников, минимизации дискриминационных барьеров и развитию культуры открытости.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Цель и задачи стратегии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2.1. Цель</w:t>
      </w:r>
    </w:p>
    <w:p w:rsidR="00F6082D" w:rsidRPr="00521414" w:rsidRDefault="00F6082D" w:rsidP="007E295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инклюзивной университетской среды, обеспечивающей равные возможности для учебы, работы, профессионального роста и участия всех членов академического сообщества, независимо от пола, возраста, национальности, социального и медицинского статуса, религии, языка, культурных особенностей, инвалидности и других характеристик.</w:t>
      </w:r>
      <w:proofErr w:type="gramEnd"/>
      <w:r w:rsid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B79CA"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Стратегия направлена на улучшение доступа к образовательным и профессиональным возможностям для всех групп населения, включая </w:t>
      </w:r>
      <w:r w:rsidR="00BB79CA">
        <w:rPr>
          <w:rFonts w:ascii="Times New Roman" w:hAnsi="Times New Roman" w:cs="Times New Roman"/>
          <w:sz w:val="28"/>
          <w:szCs w:val="28"/>
          <w:lang w:val="ru-RU"/>
        </w:rPr>
        <w:t>лиц с ограниченными возможностями</w:t>
      </w:r>
      <w:r w:rsidR="00BB79CA" w:rsidRPr="00BB79CA">
        <w:rPr>
          <w:rFonts w:ascii="Times New Roman" w:hAnsi="Times New Roman" w:cs="Times New Roman"/>
          <w:sz w:val="28"/>
          <w:szCs w:val="28"/>
          <w:lang w:val="ru-RU"/>
        </w:rPr>
        <w:t>, иммигрантов и других</w:t>
      </w:r>
      <w:r w:rsidR="00BB79CA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BB79CA" w:rsidRPr="00BB79CA">
        <w:rPr>
          <w:rFonts w:ascii="Times New Roman" w:hAnsi="Times New Roman" w:cs="Times New Roman"/>
          <w:sz w:val="28"/>
          <w:szCs w:val="28"/>
          <w:lang w:val="ru-RU"/>
        </w:rPr>
        <w:t>, сталкивающихся с барьерами для участия в академической жизни.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2.2. Основные задачи</w:t>
      </w:r>
    </w:p>
    <w:p w:rsidR="00F6082D" w:rsidRPr="00521414" w:rsidRDefault="00F6082D" w:rsidP="00F608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Внедрение принципов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 все процессы управления и принятия решений.</w:t>
      </w:r>
    </w:p>
    <w:p w:rsidR="00F6082D" w:rsidRPr="00521414" w:rsidRDefault="00F6082D" w:rsidP="00F608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культуры уважения к разнообразию в академическом и корпоративном пространстве.</w:t>
      </w:r>
    </w:p>
    <w:p w:rsidR="00F6082D" w:rsidRPr="00521414" w:rsidRDefault="00F6082D" w:rsidP="00F608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условий для физической и цифровой доступности образовательных ресурсов.</w:t>
      </w:r>
    </w:p>
    <w:p w:rsidR="00F6082D" w:rsidRPr="00521414" w:rsidRDefault="00F6082D" w:rsidP="00F608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Повышение компетенций персонала в вопросах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недискриминации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521414" w:rsidRDefault="00F6082D" w:rsidP="00F608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Формирование </w:t>
      </w:r>
      <w:proofErr w:type="gram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системы мониторинга соблюдения принципов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proofErr w:type="gram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521414" w:rsidRDefault="00F6082D" w:rsidP="00F608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Поддержка уязвимых и недостаточно представленных групп студентов и сотрудников.</w:t>
      </w:r>
    </w:p>
    <w:p w:rsidR="00AC15A7" w:rsidRPr="00521414" w:rsidRDefault="00AC15A7" w:rsidP="00AC1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15A7" w:rsidRPr="00521414" w:rsidRDefault="00AC15A7" w:rsidP="00AC1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B79CA" w:rsidRPr="00521414" w:rsidRDefault="00BB79CA" w:rsidP="00BB79CA">
      <w:pPr>
        <w:pStyle w:val="21"/>
        <w:tabs>
          <w:tab w:val="left" w:pos="1210"/>
        </w:tabs>
        <w:spacing w:line="263" w:lineRule="exact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</w:pPr>
      <w:r w:rsidRPr="00BB79CA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2.3 </w:t>
      </w:r>
      <w:r w:rsidRPr="0052141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Определения</w:t>
      </w:r>
    </w:p>
    <w:p w:rsidR="00BB79CA" w:rsidRPr="00521414" w:rsidRDefault="00BB79CA" w:rsidP="00BB79CA">
      <w:pPr>
        <w:rPr>
          <w:lang w:val="ru-RU"/>
        </w:rPr>
      </w:pPr>
    </w:p>
    <w:p w:rsidR="00BB79CA" w:rsidRPr="00BB79CA" w:rsidRDefault="00BB79CA" w:rsidP="00BB79CA">
      <w:pPr>
        <w:pStyle w:val="af"/>
        <w:spacing w:before="4"/>
        <w:ind w:righ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Дискриминация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— любое действие, которое ограничивает или исключает возможность участия в жизни университета на основе пола, возраста, этнической принадлежности, инвалидности или других признаков.</w:t>
      </w:r>
    </w:p>
    <w:p w:rsidR="00BB79CA" w:rsidRPr="00BB79CA" w:rsidRDefault="00BB79CA" w:rsidP="00BB79CA">
      <w:pPr>
        <w:pStyle w:val="af"/>
        <w:ind w:right="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Возраст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— категория, определяющая временной период жизни человека, включая людей разных возрастных групп, от младенцев до пожилых людей. Защита от дискриминации по возрасту предполагает создание условий для равного доступа к возможностям для всех возрастных групп.</w:t>
      </w:r>
    </w:p>
    <w:p w:rsidR="00BB79CA" w:rsidRPr="00BB79CA" w:rsidRDefault="00BB79CA" w:rsidP="00FF1B55">
      <w:pPr>
        <w:pStyle w:val="af"/>
        <w:spacing w:before="68" w:line="237" w:lineRule="auto"/>
        <w:ind w:right="1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Инвалидность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— физические или психические ограничения, которые влияют на способность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выполнять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обычные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повседневной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жизни.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B55">
        <w:rPr>
          <w:rFonts w:ascii="Times New Roman" w:hAnsi="Times New Roman" w:cs="Times New Roman"/>
          <w:sz w:val="28"/>
          <w:szCs w:val="28"/>
          <w:lang w:val="ru-RU"/>
        </w:rPr>
        <w:t xml:space="preserve">Стратегия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должна обеспечивать студентов и сотрудников с инвалидностью, создавая условия для равного участия в академической, социальной и профессиональной жизни.</w:t>
      </w:r>
    </w:p>
    <w:p w:rsidR="00BB79CA" w:rsidRPr="00BB79CA" w:rsidRDefault="00BB79CA" w:rsidP="00BB79CA">
      <w:pPr>
        <w:pStyle w:val="af"/>
        <w:ind w:right="1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Раса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— социально сконструированная характеристика, определяющая различия между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людьми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признаку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физических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особенностей,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цвет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кожи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форма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лица. Защита прав на основе расы направлена на устранение дискриминации и создание инклюзивной среды.</w:t>
      </w:r>
    </w:p>
    <w:p w:rsidR="00BB79CA" w:rsidRPr="00BB79CA" w:rsidRDefault="00BB79CA" w:rsidP="00BB79CA">
      <w:pPr>
        <w:pStyle w:val="af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Религия или убеждения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— система верований и мировоззрений, которой придерживается человек, включая свободу выбора вероисповедания и убеждений. Все имеют право на свободу религиозной практики или отсутствие религиозных убеждений.</w:t>
      </w:r>
    </w:p>
    <w:p w:rsidR="00BB79CA" w:rsidRPr="00BB79CA" w:rsidRDefault="00BB79CA" w:rsidP="00BB79CA">
      <w:pPr>
        <w:pStyle w:val="af"/>
        <w:ind w:right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Сексуальная ориентация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— эмоциональная, романтическая или сексуальная привязанность человека к другим людям, вне зависимости от их пола.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Стратегия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должна обеспечивать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равенство для всех людей, независимо от их сексуальной ориентации, и устранять любые формы дискриминации.</w:t>
      </w:r>
    </w:p>
    <w:p w:rsidR="00BB79CA" w:rsidRPr="00BB79CA" w:rsidRDefault="00BB79CA" w:rsidP="00BB79CA">
      <w:pPr>
        <w:pStyle w:val="af"/>
        <w:ind w:right="1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>Брак и гражданское партнерство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— официальное признание отношений между двумя людьми, которое предоставляет юридические и социальные права и обязанности. </w:t>
      </w:r>
      <w:r>
        <w:rPr>
          <w:rFonts w:ascii="Times New Roman" w:hAnsi="Times New Roman" w:cs="Times New Roman"/>
          <w:sz w:val="28"/>
          <w:szCs w:val="28"/>
          <w:lang w:val="ru-RU"/>
        </w:rPr>
        <w:t>Стратегия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 должна обеспечивать равные возможности для людей, состоящих в браке, включая вопросы социальной защиты.</w:t>
      </w:r>
    </w:p>
    <w:p w:rsidR="00BB79CA" w:rsidRPr="00BB79CA" w:rsidRDefault="00BB79CA" w:rsidP="00BB79CA">
      <w:pPr>
        <w:pStyle w:val="af"/>
        <w:spacing w:before="1"/>
        <w:ind w:right="1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Беженцы и лица, ищущие убежища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— люди, </w:t>
      </w:r>
      <w:proofErr w:type="spellStart"/>
      <w:r w:rsidRPr="00BB79CA">
        <w:rPr>
          <w:rFonts w:ascii="Times New Roman" w:hAnsi="Times New Roman" w:cs="Times New Roman"/>
          <w:sz w:val="28"/>
          <w:szCs w:val="28"/>
          <w:lang w:val="ru-RU"/>
        </w:rPr>
        <w:t>которыевынуждены</w:t>
      </w:r>
      <w:proofErr w:type="spellEnd"/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 покидать свою страну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причине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преследований,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войны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насилия,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ищут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безопасное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жизни. Университет должен предоставлять эти лица доступ к образовательным и профессиональным возможностям без дискриминации.</w:t>
      </w:r>
    </w:p>
    <w:p w:rsidR="00BB79CA" w:rsidRPr="00BB79CA" w:rsidRDefault="00BB79CA" w:rsidP="00BB79CA">
      <w:pPr>
        <w:pStyle w:val="af"/>
        <w:ind w:right="1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Беременность и материнство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— процесс вынашивания и рождения ребенка, а также связанная с этим социальная роль матери. </w:t>
      </w:r>
      <w:r>
        <w:rPr>
          <w:rFonts w:ascii="Times New Roman" w:hAnsi="Times New Roman" w:cs="Times New Roman"/>
          <w:sz w:val="28"/>
          <w:szCs w:val="28"/>
          <w:lang w:val="ru-RU"/>
        </w:rPr>
        <w:t>Стратегия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 должна обеспечивать условия для женщин и семей, обеспечивая поддержку во время беременности и материнства, включая предоставление гибкости в обучении и работе, а также условия для ухода за </w:t>
      </w:r>
      <w:r w:rsidRPr="00BB79CA">
        <w:rPr>
          <w:rFonts w:ascii="Times New Roman" w:hAnsi="Times New Roman" w:cs="Times New Roman"/>
          <w:spacing w:val="-2"/>
          <w:sz w:val="28"/>
          <w:szCs w:val="28"/>
          <w:lang w:val="ru-RU"/>
        </w:rPr>
        <w:t>детьми.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 Принципы </w:t>
      </w:r>
      <w:r w:rsidR="007E295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и сфера применения </w:t>
      </w: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политики </w:t>
      </w:r>
      <w:r w:rsidR="007E2957"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Стратеги</w:t>
      </w:r>
      <w:r w:rsidR="007E2957" w:rsidRPr="007E295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</w:t>
      </w:r>
      <w:r w:rsidR="007E2957"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равенства, разнообразия и </w:t>
      </w:r>
      <w:proofErr w:type="spellStart"/>
      <w:r w:rsidR="007E2957"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инклюзивности</w:t>
      </w:r>
      <w:proofErr w:type="spellEnd"/>
    </w:p>
    <w:p w:rsidR="00BB79CA" w:rsidRPr="00F6082D" w:rsidRDefault="00BB79CA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3.1 Принципы</w:t>
      </w:r>
    </w:p>
    <w:p w:rsidR="00AC15A7" w:rsidRDefault="00AC15A7" w:rsidP="00AC15A7">
      <w:pPr>
        <w:pStyle w:val="af"/>
        <w:ind w:left="360" w:right="1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Равенство возможностей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: каждый имеет право на равные возможности в образовательной и профессиональной сфере, независимо от личных характеристик, таких как раса, пол, возраст, инвалидность и другие факторы.</w:t>
      </w:r>
    </w:p>
    <w:p w:rsidR="00521414" w:rsidRPr="00040CF9" w:rsidRDefault="00521414" w:rsidP="00AC15A7">
      <w:pPr>
        <w:pStyle w:val="af"/>
        <w:ind w:left="360" w:right="1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Предотвращение и борьба с сексуальными домогательствами: 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Сексуальные домогательства нарушают личные границы и создают небезопасную среду для человека. Их предотвращение требует повышения осведомленности, четких правил поведения и доступных механизмов подачи жалоб. Важно обеспечивать поддержку пострадавших и гарантировать ответственность 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нарушителей. Только комплексный подход позволяет снизить распространенность таких случаев и сформировать культуру уважения.</w:t>
      </w:r>
    </w:p>
    <w:p w:rsidR="00AC15A7" w:rsidRPr="00AC15A7" w:rsidRDefault="00AC15A7" w:rsidP="00AC15A7">
      <w:pPr>
        <w:pStyle w:val="af"/>
        <w:ind w:left="360" w:right="1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Разнообразие и </w:t>
      </w:r>
      <w:proofErr w:type="spellStart"/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инклюзивность</w:t>
      </w:r>
      <w:proofErr w:type="spellEnd"/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Университет активно поддерживает различные культурные, социальные, религиозные и личные особенности всех членов сообщества, создавая пространство, где ценится и уважает разнообразие.</w:t>
      </w:r>
    </w:p>
    <w:p w:rsidR="00AC15A7" w:rsidRPr="00AC15A7" w:rsidRDefault="00AC15A7" w:rsidP="00AC15A7">
      <w:pPr>
        <w:pStyle w:val="af"/>
        <w:ind w:left="360" w:right="1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Ответственность: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Каждый член университетского сообщества (студенты, преподаватели, сотрудники) несет ответственность за соблюдение данной политики и содействует созданию инклюзивной и поддерживающей среды для всех.</w:t>
      </w:r>
    </w:p>
    <w:p w:rsidR="00AC15A7" w:rsidRPr="00AC15A7" w:rsidRDefault="00AC15A7" w:rsidP="00AC15A7">
      <w:pPr>
        <w:pStyle w:val="af"/>
        <w:ind w:left="360" w:right="13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Честность</w:t>
      </w:r>
      <w:r w:rsidR="00521414" w:rsidRPr="005214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521414" w:rsidRPr="005214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справедливость:</w:t>
      </w:r>
      <w:r w:rsidR="00521414" w:rsidRPr="005214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Университет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обязуется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обеспечивать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справедливое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 честное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всем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своим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членам,</w:t>
      </w:r>
      <w:r w:rsidR="00521414"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независимо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личных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особенностей,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создавая условия, в которых каждый может развиваться и раскрывать свой потенциал.</w:t>
      </w:r>
    </w:p>
    <w:p w:rsidR="00AC15A7" w:rsidRPr="00AC15A7" w:rsidRDefault="00AC15A7" w:rsidP="00AC15A7">
      <w:pPr>
        <w:pStyle w:val="af"/>
        <w:ind w:left="360" w:right="1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Прозрачность</w:t>
      </w:r>
      <w:r w:rsidR="00040CF9" w:rsidRPr="00040C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040CF9" w:rsidRPr="00040C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открытость:</w:t>
      </w:r>
      <w:r w:rsidR="00040CF9" w:rsidRPr="00040C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процессе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принятия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решений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внедрения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политики обеспечивается максимальная прозрачность, с открытым доступом к информации, чтобы все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участники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сообщества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могли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влиять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процессы,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касающиеся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040CF9" w:rsidRP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интересов.</w:t>
      </w:r>
    </w:p>
    <w:p w:rsidR="00AC15A7" w:rsidRPr="00AC15A7" w:rsidRDefault="00AC15A7" w:rsidP="00AC15A7">
      <w:pPr>
        <w:pStyle w:val="af"/>
        <w:spacing w:before="65" w:line="237" w:lineRule="auto"/>
        <w:ind w:left="360" w:right="13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>Поддержка и развитие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: Университет стремится создать условия для поддержания и развития всех членов сообщества, предлагая ресурсы, которые способствуют как личностному, так и профессиональному росту, обучению и социальной интеграции.</w:t>
      </w:r>
    </w:p>
    <w:p w:rsidR="00AC15A7" w:rsidRPr="00AC15A7" w:rsidRDefault="00AC15A7" w:rsidP="00AC15A7">
      <w:pPr>
        <w:pStyle w:val="af"/>
        <w:spacing w:before="8"/>
        <w:ind w:left="360" w:right="1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Сотрудничество и партнерство: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Важным аспектом является установление партнерских отношений с внешними организациями и внутри университетского сообщества для совместной работы на благо устойчивого развития и инклюзивной образовательной среды.</w:t>
      </w:r>
    </w:p>
    <w:p w:rsidR="00AC15A7" w:rsidRPr="00AC15A7" w:rsidRDefault="00AC15A7" w:rsidP="00AC15A7">
      <w:pPr>
        <w:pStyle w:val="af"/>
        <w:spacing w:before="1"/>
        <w:ind w:left="360" w:right="1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Устойчивость и долгосрочность: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 xml:space="preserve">Все инициативы университета направлены на создание устойчивых изменений, которые могут приносить пользу не только в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lastRenderedPageBreak/>
        <w:t>текущий момент, но и в долгосрочной перспективе, с учетом экологических, социальных и экономических факторов.</w:t>
      </w:r>
    </w:p>
    <w:p w:rsidR="00BB79CA" w:rsidRPr="00BB79CA" w:rsidRDefault="00BB79CA" w:rsidP="00BB79CA">
      <w:pPr>
        <w:pStyle w:val="21"/>
        <w:numPr>
          <w:ilvl w:val="1"/>
          <w:numId w:val="25"/>
        </w:numPr>
        <w:spacing w:before="2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color w:val="auto"/>
          <w:sz w:val="28"/>
          <w:szCs w:val="28"/>
        </w:rPr>
        <w:t>Сфера</w:t>
      </w:r>
      <w:proofErr w:type="spellEnd"/>
      <w:r w:rsidR="00040C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B79CA">
        <w:rPr>
          <w:rFonts w:ascii="Times New Roman" w:hAnsi="Times New Roman" w:cs="Times New Roman"/>
          <w:color w:val="auto"/>
          <w:sz w:val="28"/>
          <w:szCs w:val="28"/>
        </w:rPr>
        <w:t>применения</w:t>
      </w:r>
      <w:proofErr w:type="spellEnd"/>
      <w:r w:rsidR="00040C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color w:val="auto"/>
          <w:spacing w:val="-2"/>
          <w:sz w:val="28"/>
          <w:szCs w:val="28"/>
          <w:lang w:val="kk-KZ"/>
        </w:rPr>
        <w:t>Стратегии</w:t>
      </w:r>
    </w:p>
    <w:p w:rsidR="00BB79CA" w:rsidRPr="00BB79CA" w:rsidRDefault="00BB79CA" w:rsidP="00BB79CA">
      <w:pPr>
        <w:pStyle w:val="af"/>
        <w:ind w:right="122" w:firstLine="5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sz w:val="28"/>
          <w:szCs w:val="28"/>
          <w:lang w:val="ru-RU"/>
        </w:rPr>
        <w:t xml:space="preserve">Стратегия охватывает все аспекты университетской деятельности, включая набор студентов, принятие на работу, профессиональное развитие, участие в академической 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жизни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предоставление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услуг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особыми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потребностями.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Она распространяется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всех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университета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обучающихся,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преподавателей,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сотрудников, а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посетителей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поставщиков.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Настоящая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Стратегия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охватывает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следующие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основные защищенные характеристики: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before="7" w:after="0" w:line="288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возраст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3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pacing w:val="-4"/>
          <w:sz w:val="28"/>
          <w:szCs w:val="28"/>
        </w:rPr>
        <w:t>пол</w:t>
      </w:r>
      <w:proofErr w:type="spellEnd"/>
      <w:r w:rsidRPr="00BB79C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1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инвалидность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1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z w:val="28"/>
          <w:szCs w:val="28"/>
        </w:rPr>
        <w:t>расовая</w:t>
      </w:r>
      <w:proofErr w:type="spellEnd"/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принадлежность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1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z w:val="28"/>
          <w:szCs w:val="28"/>
        </w:rPr>
        <w:t>религиозные</w:t>
      </w:r>
      <w:proofErr w:type="spellEnd"/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</w:rPr>
        <w:t>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9CA">
        <w:rPr>
          <w:rFonts w:ascii="Times New Roman" w:hAnsi="Times New Roman" w:cs="Times New Roman"/>
          <w:sz w:val="28"/>
          <w:szCs w:val="28"/>
        </w:rPr>
        <w:t>иные</w:t>
      </w:r>
      <w:proofErr w:type="spellEnd"/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убеждения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79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сексуальная</w:t>
      </w:r>
      <w:proofErr w:type="spellEnd"/>
      <w:r w:rsidR="00040CF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ориентация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1" w:lineRule="exact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sz w:val="28"/>
          <w:szCs w:val="28"/>
          <w:lang w:val="ru-RU"/>
        </w:rPr>
        <w:t>семейное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положени</w:t>
      </w:r>
      <w:proofErr w:type="gramStart"/>
      <w:r w:rsidRPr="00BB79CA"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BB79CA">
        <w:rPr>
          <w:rFonts w:ascii="Times New Roman" w:hAnsi="Times New Roman" w:cs="Times New Roman"/>
          <w:sz w:val="28"/>
          <w:szCs w:val="28"/>
          <w:lang w:val="ru-RU"/>
        </w:rPr>
        <w:t>брак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гражданское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pacing w:val="-2"/>
          <w:sz w:val="28"/>
          <w:szCs w:val="28"/>
          <w:lang w:val="ru-RU"/>
        </w:rPr>
        <w:t>партнерство);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1" w:lineRule="exact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BB79CA">
        <w:rPr>
          <w:rFonts w:ascii="Times New Roman" w:hAnsi="Times New Roman" w:cs="Times New Roman"/>
          <w:sz w:val="28"/>
          <w:szCs w:val="28"/>
          <w:lang w:val="ru-RU"/>
        </w:rPr>
        <w:t>беженцы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  <w:lang w:val="ru-RU"/>
        </w:rPr>
        <w:t>лица, ищущие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pacing w:val="-2"/>
          <w:sz w:val="28"/>
          <w:szCs w:val="28"/>
          <w:lang w:val="ru-RU"/>
        </w:rPr>
        <w:t>убежища;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1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инклюзивность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B79CA" w:rsidRPr="00BB79CA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83" w:lineRule="exact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дискриминация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  <w:lang w:val="kk-KZ"/>
        </w:rPr>
        <w:t>;</w:t>
      </w:r>
    </w:p>
    <w:p w:rsidR="00BB79CA" w:rsidRPr="00AC15A7" w:rsidRDefault="00BB79CA" w:rsidP="00BB79CA">
      <w:pPr>
        <w:pStyle w:val="ae"/>
        <w:widowControl w:val="0"/>
        <w:numPr>
          <w:ilvl w:val="0"/>
          <w:numId w:val="23"/>
        </w:numPr>
        <w:tabs>
          <w:tab w:val="left" w:pos="861"/>
        </w:tabs>
        <w:autoSpaceDE w:val="0"/>
        <w:autoSpaceDN w:val="0"/>
        <w:spacing w:after="0" w:line="279" w:lineRule="exact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1.3_Определения"/>
      <w:bookmarkEnd w:id="0"/>
      <w:proofErr w:type="spellStart"/>
      <w:proofErr w:type="gramStart"/>
      <w:r w:rsidRPr="00BB79CA">
        <w:rPr>
          <w:rFonts w:ascii="Times New Roman" w:hAnsi="Times New Roman" w:cs="Times New Roman"/>
          <w:sz w:val="28"/>
          <w:szCs w:val="28"/>
        </w:rPr>
        <w:t>беременность</w:t>
      </w:r>
      <w:proofErr w:type="spellEnd"/>
      <w:proofErr w:type="gramEnd"/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9CA">
        <w:rPr>
          <w:rFonts w:ascii="Times New Roman" w:hAnsi="Times New Roman" w:cs="Times New Roman"/>
          <w:sz w:val="28"/>
          <w:szCs w:val="28"/>
        </w:rPr>
        <w:t>и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B79CA">
        <w:rPr>
          <w:rFonts w:ascii="Times New Roman" w:hAnsi="Times New Roman" w:cs="Times New Roman"/>
          <w:spacing w:val="-2"/>
          <w:sz w:val="28"/>
          <w:szCs w:val="28"/>
        </w:rPr>
        <w:t>материнство</w:t>
      </w:r>
      <w:proofErr w:type="spellEnd"/>
      <w:r w:rsidRPr="00BB79C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C15A7" w:rsidRPr="00FF1B55" w:rsidRDefault="00AC15A7" w:rsidP="00AC15A7">
      <w:pPr>
        <w:pStyle w:val="ae"/>
        <w:widowControl w:val="0"/>
        <w:tabs>
          <w:tab w:val="left" w:pos="861"/>
        </w:tabs>
        <w:autoSpaceDE w:val="0"/>
        <w:autoSpaceDN w:val="0"/>
        <w:spacing w:after="0" w:line="279" w:lineRule="exact"/>
        <w:ind w:left="86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1B55" w:rsidRPr="00FF1B55" w:rsidRDefault="00FF1B55" w:rsidP="00FF1B55">
      <w:pPr>
        <w:pStyle w:val="ae"/>
        <w:widowControl w:val="0"/>
        <w:numPr>
          <w:ilvl w:val="1"/>
          <w:numId w:val="25"/>
        </w:numPr>
        <w:tabs>
          <w:tab w:val="left" w:pos="426"/>
        </w:tabs>
        <w:autoSpaceDE w:val="0"/>
        <w:autoSpaceDN w:val="0"/>
        <w:spacing w:after="0" w:line="279" w:lineRule="exact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F1B55">
        <w:rPr>
          <w:rFonts w:ascii="Times New Roman" w:hAnsi="Times New Roman" w:cs="Times New Roman"/>
          <w:b/>
          <w:bCs/>
          <w:sz w:val="28"/>
          <w:szCs w:val="28"/>
          <w:lang w:val="kk-KZ"/>
        </w:rPr>
        <w:t>Нормативный контекст</w:t>
      </w:r>
    </w:p>
    <w:p w:rsidR="00FF1B55" w:rsidRDefault="00FF1B55" w:rsidP="00FF1B55">
      <w:pPr>
        <w:widowControl w:val="0"/>
        <w:tabs>
          <w:tab w:val="left" w:pos="861"/>
        </w:tabs>
        <w:autoSpaceDE w:val="0"/>
        <w:autoSpaceDN w:val="0"/>
        <w:spacing w:after="0" w:line="279" w:lineRule="exac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F1B55" w:rsidRDefault="00FF1B55" w:rsidP="00FF1B55">
      <w:pPr>
        <w:pStyle w:val="af"/>
        <w:ind w:right="121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1B55">
        <w:rPr>
          <w:rFonts w:ascii="Times New Roman" w:hAnsi="Times New Roman" w:cs="Times New Roman"/>
          <w:sz w:val="28"/>
          <w:szCs w:val="28"/>
          <w:lang w:val="ru-RU"/>
        </w:rPr>
        <w:t>Стратегия разработана в соответствии с Конституцией Республики Казахстан, Трудовым</w:t>
      </w:r>
      <w:r w:rsidR="00705EA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и Социальным 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>кодекс</w:t>
      </w:r>
      <w:r w:rsidR="00705EA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05E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9175D">
        <w:rPr>
          <w:rFonts w:ascii="Times New Roman" w:hAnsi="Times New Roman" w:cs="Times New Roman"/>
          <w:sz w:val="28"/>
          <w:szCs w:val="28"/>
          <w:lang w:val="ru-RU"/>
        </w:rPr>
        <w:t>Законом</w:t>
      </w:r>
      <w:r w:rsidR="0099175D" w:rsidRPr="0099175D">
        <w:rPr>
          <w:rFonts w:ascii="Times New Roman" w:hAnsi="Times New Roman" w:cs="Times New Roman"/>
          <w:spacing w:val="-2"/>
          <w:sz w:val="28"/>
          <w:szCs w:val="28"/>
          <w:lang w:val="ru-RU"/>
        </w:rPr>
        <w:t>"</w:t>
      </w:r>
      <w:r w:rsidR="0099175D" w:rsidRPr="0099175D">
        <w:rPr>
          <w:rFonts w:ascii="Times New Roman" w:hAnsi="Times New Roman" w:cs="Times New Roman"/>
          <w:sz w:val="28"/>
          <w:szCs w:val="28"/>
          <w:lang w:val="ru-RU"/>
        </w:rPr>
        <w:t>О государственных гарантиях равных прав и равных возможностей мужчин и женщин</w:t>
      </w:r>
      <w:r w:rsidR="0099175D" w:rsidRPr="0099175D">
        <w:rPr>
          <w:rFonts w:ascii="Times New Roman" w:hAnsi="Times New Roman" w:cs="Times New Roman"/>
          <w:spacing w:val="-2"/>
          <w:sz w:val="28"/>
          <w:szCs w:val="28"/>
          <w:lang w:val="ru-RU"/>
        </w:rPr>
        <w:t>"</w:t>
      </w:r>
      <w:r w:rsidRPr="0099175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 xml:space="preserve"> а также с международными нормами и стандартами, включая Конвенцию </w:t>
      </w:r>
      <w:r w:rsidR="0099175D">
        <w:rPr>
          <w:rFonts w:ascii="Times New Roman" w:hAnsi="Times New Roman" w:cs="Times New Roman"/>
          <w:sz w:val="28"/>
          <w:szCs w:val="28"/>
          <w:lang w:val="ru-RU"/>
        </w:rPr>
        <w:t xml:space="preserve">ООН 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>о правах инвалидов и другие международные обязательства, к которым присоединился Казахстан</w:t>
      </w:r>
      <w:r w:rsidR="00AC15A7">
        <w:rPr>
          <w:rFonts w:ascii="Times New Roman" w:hAnsi="Times New Roman" w:cs="Times New Roman"/>
          <w:sz w:val="28"/>
          <w:szCs w:val="28"/>
          <w:lang w:val="ru-RU"/>
        </w:rPr>
        <w:t xml:space="preserve"> (таблица 1)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 xml:space="preserve">. Она также основывается на внутренних нормативных документах 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 xml:space="preserve">ниверситета, направленных на создание справедливых и устойчивых условий для сотрудников,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 xml:space="preserve"> и других участников образовательного процесса. </w:t>
      </w:r>
      <w:r>
        <w:rPr>
          <w:rFonts w:ascii="Times New Roman" w:hAnsi="Times New Roman" w:cs="Times New Roman"/>
          <w:sz w:val="28"/>
          <w:szCs w:val="28"/>
          <w:lang w:val="ru-RU"/>
        </w:rPr>
        <w:t>Стратегия</w:t>
      </w:r>
      <w:r w:rsidRPr="00FF1B55">
        <w:rPr>
          <w:rFonts w:ascii="Times New Roman" w:hAnsi="Times New Roman" w:cs="Times New Roman"/>
          <w:sz w:val="28"/>
          <w:szCs w:val="28"/>
          <w:lang w:val="ru-RU"/>
        </w:rPr>
        <w:t xml:space="preserve"> ориентирована на устойчивое развитие, соблюдение прав и обеспечение равных возможностей для всех, включая защиту окружающей среды и социальную ответственность.</w:t>
      </w:r>
    </w:p>
    <w:p w:rsidR="00AC15A7" w:rsidRPr="00FF1B55" w:rsidRDefault="00AC15A7" w:rsidP="00AC15A7">
      <w:pPr>
        <w:pStyle w:val="af"/>
        <w:ind w:right="121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Таблица 1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61"/>
        <w:gridCol w:w="5670"/>
      </w:tblGrid>
      <w:tr w:rsidR="000830E6" w:rsidRPr="000830E6" w:rsidTr="0099175D">
        <w:trPr>
          <w:trHeight w:val="551"/>
        </w:trPr>
        <w:tc>
          <w:tcPr>
            <w:tcW w:w="567" w:type="dxa"/>
          </w:tcPr>
          <w:p w:rsidR="000830E6" w:rsidRPr="000830E6" w:rsidRDefault="000830E6" w:rsidP="007A4470">
            <w:pPr>
              <w:spacing w:line="273" w:lineRule="exact"/>
              <w:ind w:left="11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30E6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0830E6" w:rsidRPr="000830E6" w:rsidRDefault="000830E6" w:rsidP="00AC15A7">
            <w:pPr>
              <w:spacing w:line="273" w:lineRule="exact"/>
              <w:ind w:left="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30E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Нормативный</w:t>
            </w:r>
            <w:proofErr w:type="spellEnd"/>
          </w:p>
          <w:p w:rsidR="000830E6" w:rsidRPr="000830E6" w:rsidRDefault="000830E6" w:rsidP="00AC15A7">
            <w:pPr>
              <w:spacing w:before="2" w:line="257" w:lineRule="exact"/>
              <w:ind w:left="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30E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5670" w:type="dxa"/>
          </w:tcPr>
          <w:p w:rsidR="000830E6" w:rsidRPr="000830E6" w:rsidRDefault="000830E6" w:rsidP="00AC15A7">
            <w:pPr>
              <w:spacing w:line="273" w:lineRule="exact"/>
              <w:ind w:left="1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30E6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Описание</w:t>
            </w:r>
            <w:proofErr w:type="spellEnd"/>
          </w:p>
        </w:tc>
      </w:tr>
      <w:tr w:rsidR="000830E6" w:rsidRPr="00040CF9" w:rsidTr="0099175D">
        <w:trPr>
          <w:trHeight w:val="1104"/>
        </w:trPr>
        <w:tc>
          <w:tcPr>
            <w:tcW w:w="567" w:type="dxa"/>
          </w:tcPr>
          <w:p w:rsidR="000830E6" w:rsidRPr="000830E6" w:rsidRDefault="000830E6" w:rsidP="000830E6">
            <w:pPr>
              <w:spacing w:line="268" w:lineRule="exact"/>
              <w:ind w:righ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0E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spacing w:line="237" w:lineRule="auto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Конституция</w:t>
            </w:r>
            <w:proofErr w:type="spellEnd"/>
            <w:r w:rsidR="00040CF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Республики</w:t>
            </w:r>
            <w:proofErr w:type="spellEnd"/>
            <w:r w:rsidR="00040CF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5670" w:type="dxa"/>
          </w:tcPr>
          <w:p w:rsidR="000830E6" w:rsidRPr="000830E6" w:rsidRDefault="000830E6" w:rsidP="000830E6">
            <w:pPr>
              <w:tabs>
                <w:tab w:val="left" w:pos="1621"/>
                <w:tab w:val="left" w:pos="2465"/>
                <w:tab w:val="left" w:pos="2863"/>
                <w:tab w:val="left" w:pos="4000"/>
                <w:tab w:val="left" w:pos="4710"/>
              </w:tabs>
              <w:spacing w:line="242" w:lineRule="auto"/>
              <w:ind w:left="115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Конституция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является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основным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законом,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который </w:t>
            </w: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гарантирует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права</w:t>
            </w:r>
            <w:r w:rsidR="00040CF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="00040CF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свободы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всех</w:t>
            </w:r>
            <w:r w:rsidR="00040CF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граждан</w:t>
            </w:r>
            <w:r w:rsidR="00040CF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Республики Казахстан. В частности, она закрепляет право на равенство и недискриминацию.</w:t>
            </w:r>
          </w:p>
        </w:tc>
      </w:tr>
      <w:tr w:rsidR="000830E6" w:rsidRPr="004C589C" w:rsidTr="0099175D">
        <w:trPr>
          <w:trHeight w:val="824"/>
        </w:trPr>
        <w:tc>
          <w:tcPr>
            <w:tcW w:w="567" w:type="dxa"/>
            <w:tcBorders>
              <w:bottom w:val="single" w:sz="8" w:space="0" w:color="000000"/>
            </w:tcBorders>
          </w:tcPr>
          <w:p w:rsidR="000830E6" w:rsidRPr="000830E6" w:rsidRDefault="000830E6" w:rsidP="000830E6">
            <w:pPr>
              <w:spacing w:line="266" w:lineRule="exact"/>
              <w:ind w:righ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0E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bottom w:val="single" w:sz="8" w:space="0" w:color="000000"/>
            </w:tcBorders>
          </w:tcPr>
          <w:p w:rsidR="000830E6" w:rsidRPr="000830E6" w:rsidRDefault="000830E6" w:rsidP="007A4470">
            <w:pPr>
              <w:spacing w:line="237" w:lineRule="auto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</w:t>
            </w:r>
            <w:proofErr w:type="spellEnd"/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</w:t>
            </w:r>
            <w:proofErr w:type="spellEnd"/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Республики</w:t>
            </w:r>
            <w:proofErr w:type="spellEnd"/>
            <w:r w:rsidR="00040CF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5670" w:type="dxa"/>
            <w:tcBorders>
              <w:bottom w:val="single" w:sz="8" w:space="0" w:color="000000"/>
            </w:tcBorders>
          </w:tcPr>
          <w:p w:rsidR="000830E6" w:rsidRPr="000830E6" w:rsidRDefault="000830E6" w:rsidP="000830E6">
            <w:pPr>
              <w:tabs>
                <w:tab w:val="left" w:pos="1311"/>
                <w:tab w:val="left" w:pos="2203"/>
                <w:tab w:val="left" w:pos="3548"/>
                <w:tab w:val="left" w:pos="4321"/>
              </w:tabs>
              <w:spacing w:line="265" w:lineRule="exact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Трудовой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кодекс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регулирует</w:t>
            </w:r>
            <w:r w:rsidR="00040CF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права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р</w:t>
            </w:r>
            <w:r w:rsidRPr="000830E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аботников,</w:t>
            </w:r>
            <w:r w:rsidR="00040CF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включая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защиту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дискриминации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040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возрасту, полу, расе, инвалидности и другим основаниям.</w:t>
            </w:r>
          </w:p>
        </w:tc>
      </w:tr>
      <w:tr w:rsidR="000830E6" w:rsidRPr="004C589C" w:rsidTr="0099175D">
        <w:trPr>
          <w:trHeight w:val="1382"/>
        </w:trPr>
        <w:tc>
          <w:tcPr>
            <w:tcW w:w="567" w:type="dxa"/>
            <w:tcBorders>
              <w:top w:val="single" w:sz="8" w:space="0" w:color="000000"/>
            </w:tcBorders>
          </w:tcPr>
          <w:p w:rsidR="000830E6" w:rsidRPr="000830E6" w:rsidRDefault="000830E6" w:rsidP="000830E6">
            <w:pPr>
              <w:spacing w:line="268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0E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8" w:space="0" w:color="000000"/>
            </w:tcBorders>
            <w:shd w:val="clear" w:color="auto" w:fill="auto"/>
          </w:tcPr>
          <w:p w:rsidR="000830E6" w:rsidRPr="000830E6" w:rsidRDefault="000830E6" w:rsidP="000830E6">
            <w:pPr>
              <w:shd w:val="clear" w:color="auto" w:fill="F4F5F6"/>
              <w:ind w:left="144" w:right="142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highlight w:val="green"/>
                <w:lang w:val="ru-RU" w:eastAsia="ru-RU"/>
              </w:rPr>
            </w:pPr>
            <w:r w:rsidRPr="000830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 xml:space="preserve">Социальный кодекс </w:t>
            </w:r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Республики</w:t>
            </w:r>
            <w:r w:rsidR="00040CF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830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Казахстан</w:t>
            </w:r>
          </w:p>
        </w:tc>
        <w:tc>
          <w:tcPr>
            <w:tcW w:w="5670" w:type="dxa"/>
            <w:tcBorders>
              <w:top w:val="single" w:sz="8" w:space="0" w:color="000000"/>
            </w:tcBorders>
          </w:tcPr>
          <w:p w:rsidR="000830E6" w:rsidRPr="000830E6" w:rsidRDefault="000830E6" w:rsidP="007A4470">
            <w:pPr>
              <w:ind w:left="141"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ru-RU"/>
              </w:rPr>
            </w:pPr>
            <w:r w:rsidRPr="000830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 xml:space="preserve">Социальный кодекс </w:t>
            </w:r>
            <w:r w:rsidRPr="00083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включает в себя законодательство республики о социальной защите, принципы государственной политики в сфере социальной защиты, равноправие и недопустимость ограничения прав человека и гражданина в сфере социальной защиты, солидарность и </w:t>
            </w:r>
            <w:proofErr w:type="spellStart"/>
            <w:r w:rsidRPr="00083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коллективн</w:t>
            </w:r>
            <w:proofErr w:type="spellEnd"/>
            <w:r w:rsidRPr="00083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ую</w:t>
            </w:r>
            <w:r w:rsidRPr="00083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ответственность государства, работодателей и граждан в системе социального обеспечения.</w:t>
            </w:r>
          </w:p>
        </w:tc>
      </w:tr>
      <w:tr w:rsidR="000830E6" w:rsidRPr="004C589C" w:rsidTr="0099175D">
        <w:trPr>
          <w:trHeight w:val="416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8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0830E6" w:rsidRPr="000830E6" w:rsidRDefault="000830E6" w:rsidP="000830E6">
            <w:pPr>
              <w:pStyle w:val="1"/>
              <w:shd w:val="clear" w:color="auto" w:fill="F4F5F6"/>
              <w:spacing w:before="0"/>
              <w:ind w:left="144" w:right="142"/>
              <w:outlineLvl w:val="0"/>
              <w:rPr>
                <w:rFonts w:ascii="Times New Roman" w:hAnsi="Times New Roman" w:cs="Times New Roman"/>
                <w:b w:val="0"/>
                <w:bCs w:val="0"/>
                <w:color w:val="444444"/>
                <w:highlight w:val="green"/>
                <w:lang w:val="ru-RU"/>
              </w:rPr>
            </w:pPr>
            <w:r w:rsidRPr="000830E6"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 xml:space="preserve">Закон Республики Казахстан </w:t>
            </w:r>
            <w:r w:rsidRPr="000830E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lang w:val="ru-RU"/>
              </w:rPr>
              <w:t>"</w:t>
            </w:r>
            <w:r w:rsidRPr="000830E6">
              <w:rPr>
                <w:rFonts w:ascii="Times New Roman" w:hAnsi="Times New Roman" w:cs="Times New Roman"/>
                <w:b w:val="0"/>
                <w:bCs w:val="0"/>
                <w:color w:val="auto"/>
                <w:lang w:val="ru-RU"/>
              </w:rPr>
              <w:t>О государственных гарантиях равных прав и равных возможностей мужчин и женщин</w:t>
            </w:r>
            <w:r w:rsidRPr="000830E6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lang w:val="ru-RU"/>
              </w:rPr>
              <w:t>"</w:t>
            </w:r>
          </w:p>
        </w:tc>
        <w:tc>
          <w:tcPr>
            <w:tcW w:w="5670" w:type="dxa"/>
          </w:tcPr>
          <w:p w:rsidR="000830E6" w:rsidRPr="000830E6" w:rsidRDefault="000830E6" w:rsidP="007A4470">
            <w:pPr>
              <w:pStyle w:val="TableParagraph"/>
              <w:ind w:right="97"/>
              <w:jc w:val="both"/>
              <w:rPr>
                <w:sz w:val="28"/>
                <w:szCs w:val="28"/>
                <w:highlight w:val="green"/>
              </w:rPr>
            </w:pPr>
            <w:r w:rsidRPr="000830E6">
              <w:rPr>
                <w:sz w:val="28"/>
                <w:szCs w:val="28"/>
                <w:shd w:val="clear" w:color="auto" w:fill="F4F5F6"/>
              </w:rPr>
              <w:t>Закон регулирует общественные отношения в области обеспечения государственных гарантий равных прав и равных возможностей мужчин и женщин и устанавливает основные принципы и нормы, касающиеся создания условий для гендерного равенства во всех сферах государственной и общественной жизни.</w:t>
            </w:r>
          </w:p>
        </w:tc>
      </w:tr>
      <w:tr w:rsidR="000830E6" w:rsidRPr="004C589C" w:rsidTr="0099175D">
        <w:trPr>
          <w:trHeight w:val="1104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8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 xml:space="preserve">Закон Республики </w:t>
            </w:r>
            <w:r w:rsidRPr="000830E6">
              <w:rPr>
                <w:spacing w:val="-2"/>
                <w:sz w:val="28"/>
                <w:szCs w:val="28"/>
              </w:rPr>
              <w:t>Казахстан</w:t>
            </w:r>
            <w:proofErr w:type="gramStart"/>
            <w:r w:rsidRPr="000830E6">
              <w:rPr>
                <w:spacing w:val="-2"/>
                <w:sz w:val="28"/>
                <w:szCs w:val="28"/>
              </w:rPr>
              <w:t>"О</w:t>
            </w:r>
            <w:proofErr w:type="gramEnd"/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правовом</w:t>
            </w:r>
          </w:p>
          <w:p w:rsidR="000830E6" w:rsidRPr="000830E6" w:rsidRDefault="000830E6" w:rsidP="007A4470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proofErr w:type="gramStart"/>
            <w:r w:rsidRPr="000830E6">
              <w:rPr>
                <w:spacing w:val="-2"/>
                <w:sz w:val="28"/>
                <w:szCs w:val="28"/>
              </w:rPr>
              <w:t>положении</w:t>
            </w:r>
            <w:proofErr w:type="gramEnd"/>
            <w:r w:rsidR="00040CF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830E6">
              <w:rPr>
                <w:spacing w:val="-2"/>
                <w:sz w:val="28"/>
                <w:szCs w:val="28"/>
              </w:rPr>
              <w:t>иностран</w:t>
            </w:r>
            <w:proofErr w:type="spellEnd"/>
            <w:r w:rsidRPr="000830E6">
              <w:rPr>
                <w:spacing w:val="-2"/>
                <w:sz w:val="28"/>
                <w:szCs w:val="28"/>
                <w:lang w:val="kk-KZ"/>
              </w:rPr>
              <w:t>цев</w:t>
            </w:r>
            <w:r w:rsidRPr="000830E6">
              <w:rPr>
                <w:spacing w:val="-2"/>
                <w:sz w:val="28"/>
                <w:szCs w:val="28"/>
              </w:rPr>
              <w:t xml:space="preserve"> "</w:t>
            </w:r>
          </w:p>
        </w:tc>
        <w:tc>
          <w:tcPr>
            <w:tcW w:w="5670" w:type="dxa"/>
          </w:tcPr>
          <w:p w:rsidR="000830E6" w:rsidRPr="000830E6" w:rsidRDefault="000830E6" w:rsidP="007A4470">
            <w:pPr>
              <w:pStyle w:val="TableParagraph"/>
              <w:ind w:right="90"/>
              <w:jc w:val="both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>Этотзакон</w:t>
            </w:r>
            <w:r w:rsidRPr="000830E6">
              <w:rPr>
                <w:sz w:val="28"/>
                <w:szCs w:val="28"/>
                <w:lang w:val="kk-KZ"/>
              </w:rPr>
              <w:t xml:space="preserve"> обеспечивает </w:t>
            </w:r>
            <w:r w:rsidRPr="000830E6">
              <w:rPr>
                <w:color w:val="000000"/>
                <w:sz w:val="28"/>
                <w:szCs w:val="28"/>
                <w:shd w:val="clear" w:color="auto" w:fill="F4F5F6"/>
              </w:rPr>
              <w:t>защит</w:t>
            </w:r>
            <w:r w:rsidRPr="000830E6">
              <w:rPr>
                <w:color w:val="000000"/>
                <w:sz w:val="28"/>
                <w:szCs w:val="28"/>
                <w:shd w:val="clear" w:color="auto" w:fill="F4F5F6"/>
                <w:lang w:val="kk-KZ"/>
              </w:rPr>
              <w:t>у</w:t>
            </w:r>
            <w:r w:rsidRPr="000830E6">
              <w:rPr>
                <w:color w:val="000000"/>
                <w:sz w:val="28"/>
                <w:szCs w:val="28"/>
                <w:shd w:val="clear" w:color="auto" w:fill="F4F5F6"/>
              </w:rPr>
              <w:t xml:space="preserve"> прав и законных интересов иностранцев </w:t>
            </w:r>
            <w:r w:rsidRPr="000830E6">
              <w:rPr>
                <w:sz w:val="28"/>
                <w:szCs w:val="28"/>
              </w:rPr>
              <w:t>в Республике Казахстан, включая доступ к образовательным услугам.</w:t>
            </w:r>
          </w:p>
        </w:tc>
      </w:tr>
      <w:tr w:rsidR="000830E6" w:rsidRPr="004C589C" w:rsidTr="0099175D">
        <w:trPr>
          <w:trHeight w:val="830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8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pStyle w:val="TableParagraph"/>
              <w:spacing w:line="242" w:lineRule="auto"/>
              <w:ind w:right="215"/>
              <w:rPr>
                <w:sz w:val="28"/>
                <w:szCs w:val="28"/>
              </w:rPr>
            </w:pPr>
            <w:r w:rsidRPr="000830E6">
              <w:rPr>
                <w:spacing w:val="-2"/>
                <w:sz w:val="28"/>
                <w:szCs w:val="28"/>
              </w:rPr>
              <w:t>Конвенция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ООН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 xml:space="preserve">о </w:t>
            </w:r>
            <w:r w:rsidRPr="000830E6">
              <w:rPr>
                <w:sz w:val="28"/>
                <w:szCs w:val="28"/>
              </w:rPr>
              <w:t>правах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инвалидов</w:t>
            </w:r>
          </w:p>
        </w:tc>
        <w:tc>
          <w:tcPr>
            <w:tcW w:w="5670" w:type="dxa"/>
          </w:tcPr>
          <w:p w:rsidR="000830E6" w:rsidRPr="000830E6" w:rsidRDefault="000830E6" w:rsidP="000830E6">
            <w:pPr>
              <w:pStyle w:val="TableParagraph"/>
              <w:spacing w:line="237" w:lineRule="auto"/>
              <w:jc w:val="both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>Казахстан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является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стороной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этой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международной конвенции,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которая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гарантирует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права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людей</w:t>
            </w:r>
            <w:r w:rsidR="00040CF9">
              <w:rPr>
                <w:sz w:val="28"/>
                <w:szCs w:val="28"/>
              </w:rPr>
              <w:t xml:space="preserve"> </w:t>
            </w:r>
            <w:proofErr w:type="gramStart"/>
            <w:r w:rsidRPr="000830E6">
              <w:rPr>
                <w:sz w:val="28"/>
                <w:szCs w:val="28"/>
              </w:rPr>
              <w:t>с</w:t>
            </w:r>
            <w:proofErr w:type="gramEnd"/>
          </w:p>
          <w:p w:rsidR="000830E6" w:rsidRPr="000830E6" w:rsidRDefault="000830E6" w:rsidP="000830E6">
            <w:pPr>
              <w:pStyle w:val="TableParagraph"/>
              <w:spacing w:line="270" w:lineRule="exact"/>
              <w:jc w:val="both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>инвалидностью,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в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том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числе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доступ к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образованию.</w:t>
            </w:r>
          </w:p>
        </w:tc>
      </w:tr>
      <w:tr w:rsidR="000830E6" w:rsidRPr="004C589C" w:rsidTr="0099175D">
        <w:trPr>
          <w:trHeight w:val="1103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8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pStyle w:val="TableParagraph"/>
              <w:ind w:right="169"/>
              <w:rPr>
                <w:sz w:val="28"/>
                <w:szCs w:val="28"/>
              </w:rPr>
            </w:pPr>
            <w:r w:rsidRPr="000830E6">
              <w:rPr>
                <w:spacing w:val="-2"/>
                <w:sz w:val="28"/>
                <w:szCs w:val="28"/>
              </w:rPr>
              <w:t xml:space="preserve">Международная конвенцияоликвидации </w:t>
            </w:r>
            <w:r w:rsidRPr="000830E6">
              <w:rPr>
                <w:sz w:val="28"/>
                <w:szCs w:val="28"/>
              </w:rPr>
              <w:t>всех форм расовой</w:t>
            </w:r>
          </w:p>
          <w:p w:rsidR="000830E6" w:rsidRPr="000830E6" w:rsidRDefault="000830E6" w:rsidP="007A4470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0830E6">
              <w:rPr>
                <w:spacing w:val="-2"/>
                <w:sz w:val="28"/>
                <w:szCs w:val="28"/>
              </w:rPr>
              <w:lastRenderedPageBreak/>
              <w:t>дискриминации</w:t>
            </w:r>
          </w:p>
        </w:tc>
        <w:tc>
          <w:tcPr>
            <w:tcW w:w="5670" w:type="dxa"/>
          </w:tcPr>
          <w:p w:rsidR="000830E6" w:rsidRPr="000830E6" w:rsidRDefault="000830E6" w:rsidP="007A4470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lastRenderedPageBreak/>
              <w:t xml:space="preserve">Эта международная конвенция определяет меры против дискриминации на основе расы, цвета кожи, национального или этнического </w:t>
            </w:r>
            <w:r w:rsidRPr="000830E6">
              <w:rPr>
                <w:sz w:val="28"/>
                <w:szCs w:val="28"/>
              </w:rPr>
              <w:lastRenderedPageBreak/>
              <w:t>происхождения.</w:t>
            </w:r>
          </w:p>
        </w:tc>
      </w:tr>
      <w:tr w:rsidR="000830E6" w:rsidRPr="004C589C" w:rsidTr="0099175D">
        <w:trPr>
          <w:trHeight w:val="1104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8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0830E6">
              <w:rPr>
                <w:spacing w:val="-2"/>
                <w:sz w:val="28"/>
                <w:szCs w:val="28"/>
                <w:lang w:val="kk-KZ"/>
              </w:rPr>
              <w:t>Всеобщая д</w:t>
            </w:r>
            <w:proofErr w:type="spellStart"/>
            <w:r w:rsidRPr="000830E6">
              <w:rPr>
                <w:spacing w:val="-2"/>
                <w:sz w:val="28"/>
                <w:szCs w:val="28"/>
              </w:rPr>
              <w:t>екларация</w:t>
            </w:r>
            <w:proofErr w:type="spellEnd"/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прав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5670" w:type="dxa"/>
          </w:tcPr>
          <w:p w:rsidR="000830E6" w:rsidRPr="000830E6" w:rsidRDefault="000830E6" w:rsidP="000830E6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830E6">
              <w:rPr>
                <w:spacing w:val="-2"/>
                <w:sz w:val="28"/>
                <w:szCs w:val="28"/>
              </w:rPr>
              <w:t>Всеобщая декларация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прав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человека,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принятую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 xml:space="preserve">ООН, </w:t>
            </w:r>
            <w:r w:rsidRPr="000830E6">
              <w:rPr>
                <w:sz w:val="28"/>
                <w:szCs w:val="28"/>
              </w:rPr>
              <w:t>гарантирует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права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и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свободы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каждого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человека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pacing w:val="-5"/>
                <w:sz w:val="28"/>
                <w:szCs w:val="28"/>
              </w:rPr>
              <w:t>без</w:t>
            </w:r>
            <w:r w:rsidRPr="000830E6">
              <w:rPr>
                <w:spacing w:val="-2"/>
                <w:sz w:val="28"/>
                <w:szCs w:val="28"/>
              </w:rPr>
              <w:t>различия</w:t>
            </w:r>
            <w:r w:rsidRPr="000830E6">
              <w:rPr>
                <w:sz w:val="28"/>
                <w:szCs w:val="28"/>
              </w:rPr>
              <w:tab/>
            </w:r>
            <w:r w:rsidRPr="000830E6">
              <w:rPr>
                <w:spacing w:val="-6"/>
                <w:sz w:val="28"/>
                <w:szCs w:val="28"/>
              </w:rPr>
              <w:t>по</w:t>
            </w:r>
            <w:r w:rsidR="00040CF9">
              <w:rPr>
                <w:spacing w:val="-6"/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признакам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pacing w:val="-4"/>
                <w:sz w:val="28"/>
                <w:szCs w:val="28"/>
              </w:rPr>
              <w:t>расы,</w:t>
            </w:r>
            <w:r w:rsidR="00040CF9">
              <w:rPr>
                <w:spacing w:val="-4"/>
                <w:sz w:val="28"/>
                <w:szCs w:val="28"/>
              </w:rPr>
              <w:t xml:space="preserve"> </w:t>
            </w:r>
            <w:r w:rsidRPr="000830E6">
              <w:rPr>
                <w:spacing w:val="-4"/>
                <w:sz w:val="28"/>
                <w:szCs w:val="28"/>
              </w:rPr>
              <w:t>пола,</w:t>
            </w:r>
            <w:r w:rsidRPr="000830E6">
              <w:rPr>
                <w:sz w:val="28"/>
                <w:szCs w:val="28"/>
              </w:rPr>
              <w:tab/>
            </w:r>
            <w:r w:rsidRPr="000830E6">
              <w:rPr>
                <w:spacing w:val="-4"/>
                <w:sz w:val="28"/>
                <w:szCs w:val="28"/>
              </w:rPr>
              <w:t>возраста,</w:t>
            </w:r>
            <w:r w:rsidR="00040CF9">
              <w:rPr>
                <w:spacing w:val="-4"/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инвалидности и другим характеристикам.</w:t>
            </w:r>
          </w:p>
        </w:tc>
      </w:tr>
      <w:tr w:rsidR="000830E6" w:rsidRPr="004C589C" w:rsidTr="0099175D">
        <w:trPr>
          <w:trHeight w:val="1655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6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pStyle w:val="TableParagraph"/>
              <w:ind w:right="169"/>
              <w:rPr>
                <w:sz w:val="28"/>
                <w:szCs w:val="28"/>
                <w:lang w:val="kk-KZ"/>
              </w:rPr>
            </w:pPr>
            <w:r w:rsidRPr="000830E6">
              <w:rPr>
                <w:spacing w:val="-2"/>
                <w:sz w:val="28"/>
                <w:szCs w:val="28"/>
              </w:rPr>
              <w:t xml:space="preserve">Внутренние нормативныедокументы </w:t>
            </w:r>
            <w:r w:rsidRPr="000830E6">
              <w:rPr>
                <w:spacing w:val="-6"/>
                <w:sz w:val="28"/>
                <w:szCs w:val="28"/>
                <w:lang w:val="kk-KZ"/>
              </w:rPr>
              <w:t>ЮКУ им.М.Ауэзова</w:t>
            </w:r>
          </w:p>
        </w:tc>
        <w:tc>
          <w:tcPr>
            <w:tcW w:w="5670" w:type="dxa"/>
          </w:tcPr>
          <w:p w:rsidR="000830E6" w:rsidRPr="000830E6" w:rsidRDefault="000830E6" w:rsidP="000830E6">
            <w:pPr>
              <w:pStyle w:val="TableParagraph"/>
              <w:ind w:right="90"/>
              <w:jc w:val="both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>Внутренние политики и руководства университета, обеспечивающие справедливые и равные условия для сотрудников, студентов и других участников учебного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процесса.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Эти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документы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поддерживают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  <w:lang w:val="kk-KZ"/>
              </w:rPr>
              <w:t>с</w:t>
            </w:r>
            <w:proofErr w:type="spellStart"/>
            <w:r w:rsidRPr="000830E6">
              <w:rPr>
                <w:sz w:val="28"/>
                <w:szCs w:val="28"/>
              </w:rPr>
              <w:t>тремление</w:t>
            </w:r>
            <w:proofErr w:type="spellEnd"/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университета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к</w:t>
            </w:r>
            <w:r w:rsidR="00040CF9">
              <w:rPr>
                <w:sz w:val="28"/>
                <w:szCs w:val="28"/>
              </w:rPr>
              <w:t xml:space="preserve"> </w:t>
            </w:r>
            <w:proofErr w:type="spellStart"/>
            <w:r w:rsidRPr="000830E6">
              <w:rPr>
                <w:sz w:val="28"/>
                <w:szCs w:val="28"/>
              </w:rPr>
              <w:t>инклюзивности</w:t>
            </w:r>
            <w:proofErr w:type="spellEnd"/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и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 xml:space="preserve">равным </w:t>
            </w:r>
            <w:r w:rsidRPr="000830E6">
              <w:rPr>
                <w:spacing w:val="-2"/>
                <w:sz w:val="28"/>
                <w:szCs w:val="28"/>
              </w:rPr>
              <w:t>возможностям.</w:t>
            </w:r>
          </w:p>
        </w:tc>
      </w:tr>
      <w:tr w:rsidR="000830E6" w:rsidRPr="004C589C" w:rsidTr="0099175D">
        <w:trPr>
          <w:trHeight w:val="1655"/>
        </w:trPr>
        <w:tc>
          <w:tcPr>
            <w:tcW w:w="567" w:type="dxa"/>
          </w:tcPr>
          <w:p w:rsidR="000830E6" w:rsidRPr="000830E6" w:rsidRDefault="000830E6" w:rsidP="000830E6">
            <w:pPr>
              <w:pStyle w:val="TableParagraph"/>
              <w:spacing w:line="268" w:lineRule="exact"/>
              <w:ind w:left="475" w:hanging="333"/>
              <w:rPr>
                <w:sz w:val="28"/>
                <w:szCs w:val="28"/>
              </w:rPr>
            </w:pPr>
            <w:r w:rsidRPr="000830E6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261" w:type="dxa"/>
          </w:tcPr>
          <w:p w:rsidR="000830E6" w:rsidRPr="000830E6" w:rsidRDefault="000830E6" w:rsidP="007A4470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 xml:space="preserve">Политика в области </w:t>
            </w:r>
            <w:r w:rsidRPr="000830E6">
              <w:rPr>
                <w:spacing w:val="-2"/>
                <w:sz w:val="28"/>
                <w:szCs w:val="28"/>
              </w:rPr>
              <w:t>устойчивогоразвития</w:t>
            </w:r>
          </w:p>
        </w:tc>
        <w:tc>
          <w:tcPr>
            <w:tcW w:w="5670" w:type="dxa"/>
          </w:tcPr>
          <w:p w:rsidR="000830E6" w:rsidRPr="000830E6" w:rsidRDefault="000830E6" w:rsidP="000830E6">
            <w:pPr>
              <w:pStyle w:val="TableParagraph"/>
              <w:ind w:right="93"/>
              <w:jc w:val="both"/>
              <w:rPr>
                <w:sz w:val="28"/>
                <w:szCs w:val="28"/>
              </w:rPr>
            </w:pPr>
            <w:r w:rsidRPr="000830E6">
              <w:rPr>
                <w:sz w:val="28"/>
                <w:szCs w:val="28"/>
              </w:rPr>
              <w:t>Документ, описывающий стратегические цели и принципы в сфере устойчивого развития, включая защиту окружающей среды, социальную ответственность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и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эффективное</w:t>
            </w:r>
            <w:r w:rsidR="00040CF9">
              <w:rPr>
                <w:sz w:val="28"/>
                <w:szCs w:val="28"/>
              </w:rPr>
              <w:t xml:space="preserve"> </w:t>
            </w:r>
            <w:r w:rsidRPr="000830E6">
              <w:rPr>
                <w:spacing w:val="-2"/>
                <w:sz w:val="28"/>
                <w:szCs w:val="28"/>
              </w:rPr>
              <w:t>использование</w:t>
            </w:r>
            <w:r w:rsidR="00040CF9">
              <w:rPr>
                <w:spacing w:val="-2"/>
                <w:sz w:val="28"/>
                <w:szCs w:val="28"/>
              </w:rPr>
              <w:t xml:space="preserve"> </w:t>
            </w:r>
            <w:r w:rsidRPr="000830E6">
              <w:rPr>
                <w:sz w:val="28"/>
                <w:szCs w:val="28"/>
              </w:rPr>
              <w:t>ресурсов для обеспечения долгосрочной экономической и экологической стабильности.</w:t>
            </w:r>
          </w:p>
        </w:tc>
      </w:tr>
    </w:tbl>
    <w:p w:rsidR="00FF1B55" w:rsidRPr="00FF1B55" w:rsidRDefault="00FF1B55" w:rsidP="00FF1B55">
      <w:pPr>
        <w:widowControl w:val="0"/>
        <w:tabs>
          <w:tab w:val="left" w:pos="861"/>
        </w:tabs>
        <w:autoSpaceDE w:val="0"/>
        <w:autoSpaceDN w:val="0"/>
        <w:spacing w:after="0" w:line="279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Основные направления и меры реализации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4.1. Управление и институциональная политика</w:t>
      </w:r>
    </w:p>
    <w:p w:rsidR="00F6082D" w:rsidRPr="00521414" w:rsidRDefault="00F6082D" w:rsidP="00F6082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Создание Комитета по равенству, разнообразию и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ректорате.</w:t>
      </w:r>
    </w:p>
    <w:p w:rsidR="00F6082D" w:rsidRPr="00521414" w:rsidRDefault="00F6082D" w:rsidP="00F6082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нормативных актов: Кодекс поведения; порядок рассмотрения жалоб по вопросам дискриминации; регламент сопровождения студентов с особыми образовательными потребностями.</w:t>
      </w:r>
    </w:p>
    <w:p w:rsidR="00F6082D" w:rsidRPr="00521414" w:rsidRDefault="00F6082D" w:rsidP="00F6082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Включение индикаторов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ежегодный план развития Университета и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KPI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руководителей.</w:t>
      </w:r>
    </w:p>
    <w:p w:rsidR="00946157" w:rsidRPr="00946157" w:rsidRDefault="00946157" w:rsidP="00946157">
      <w:pPr>
        <w:pStyle w:val="af"/>
        <w:numPr>
          <w:ilvl w:val="0"/>
          <w:numId w:val="12"/>
        </w:numPr>
        <w:spacing w:before="65" w:line="237" w:lineRule="auto"/>
        <w:ind w:right="1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157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  <w:lang w:val="ru-RU"/>
        </w:rPr>
        <w:t>реализации Стратегии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 xml:space="preserve"> будет включать регулярные отчеты и опросы среди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 xml:space="preserve"> и сотрудников, направленные на оценку уровня </w:t>
      </w:r>
      <w:proofErr w:type="spellStart"/>
      <w:r w:rsidRPr="00946157">
        <w:rPr>
          <w:rFonts w:ascii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Pr="00946157">
        <w:rPr>
          <w:rFonts w:ascii="Times New Roman" w:hAnsi="Times New Roman" w:cs="Times New Roman"/>
          <w:sz w:val="28"/>
          <w:szCs w:val="28"/>
          <w:lang w:val="ru-RU"/>
        </w:rPr>
        <w:t xml:space="preserve"> и равенства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университете.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40C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дополнение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этому,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регулярно будут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проводиться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семинары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и тренинги,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направленные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повышение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осведомленности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вопросах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равенства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157">
        <w:rPr>
          <w:rFonts w:ascii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Pr="00946157">
        <w:rPr>
          <w:rFonts w:ascii="Times New Roman" w:hAnsi="Times New Roman" w:cs="Times New Roman"/>
          <w:sz w:val="28"/>
          <w:szCs w:val="28"/>
          <w:lang w:val="ru-RU"/>
        </w:rPr>
        <w:t xml:space="preserve"> среди участников университетского сообщества. Результаты мониторинга и информация о ходе реализации политики будут публиковаться в отчетах, доступных на официальном сайте университета.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4.2. Инклюзивная образовательная среда</w:t>
      </w:r>
    </w:p>
    <w:p w:rsidR="00F6082D" w:rsidRPr="00521414" w:rsidRDefault="00F6082D" w:rsidP="00F6082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Адаптация учебных материалов для студентов с различными потребностями (оцифровка, субтитры, альтернативные форматы).</w:t>
      </w:r>
    </w:p>
    <w:p w:rsidR="00F6082D" w:rsidRPr="00521414" w:rsidRDefault="00F6082D" w:rsidP="00F6082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 принципов универсального дизайна обучения (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UDL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) в образовательные программы.</w:t>
      </w:r>
    </w:p>
    <w:p w:rsidR="00F6082D" w:rsidRPr="00521414" w:rsidRDefault="00F6082D" w:rsidP="00F6082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Развитие системы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тьюторской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поддержки и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менторства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521414" w:rsidRDefault="00F6082D" w:rsidP="00F6082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механизмов анонимной обратной связи по вопросам предвзятости и ущемления прав.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4.3. Физическая и цифровая доступность</w:t>
      </w:r>
    </w:p>
    <w:p w:rsidR="00F6082D" w:rsidRPr="00521414" w:rsidRDefault="00F6082D" w:rsidP="00F6082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Обеспечение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безбарьерной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архитектуры: пандусы, лифты, тактильная навигация, доступные санитарные помещения.</w:t>
      </w:r>
    </w:p>
    <w:p w:rsidR="00F6082D" w:rsidRPr="00521414" w:rsidRDefault="00F6082D" w:rsidP="00F6082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Улучшение цифровой доступности: адаптация сайта и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LMS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международным стандартам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Web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Content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Accessibility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Guidelines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WCAG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F6082D" w:rsidRPr="00521414" w:rsidRDefault="00F6082D" w:rsidP="00F6082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Развитие сервисов для слабовидящих и слабослышащих пользователей (экранные дикторы,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сурдоперевод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, субтитры).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4.4. Профессиональное развитие сотрудников</w:t>
      </w:r>
    </w:p>
    <w:p w:rsidR="00F6082D" w:rsidRPr="00521414" w:rsidRDefault="00F6082D" w:rsidP="00F6082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обязательных курсов по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ППС и административно-управленческого персонала.</w:t>
      </w:r>
    </w:p>
    <w:p w:rsidR="00F6082D" w:rsidRPr="00521414" w:rsidRDefault="00F6082D" w:rsidP="00F6082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Проведение тренингов по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недискриминационной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коммуникации,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конфликтологии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культурной чувствительности.</w:t>
      </w:r>
    </w:p>
    <w:p w:rsidR="00F6082D" w:rsidRPr="00521414" w:rsidRDefault="00F6082D" w:rsidP="00F6082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Стимулирование участия сотрудников в международных программах по инклюзивному образованию.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4.5. Поддержка студентов и сотрудников</w:t>
      </w:r>
    </w:p>
    <w:p w:rsidR="00F6082D" w:rsidRPr="00521414" w:rsidRDefault="00F6082D" w:rsidP="00F6082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Центра инклюзивной поддержки и психологического благополучия.</w:t>
      </w:r>
    </w:p>
    <w:p w:rsidR="00F6082D" w:rsidRPr="00521414" w:rsidRDefault="00F6082D" w:rsidP="00F6082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Разработка программ адаптации для студентов первого курса, иностранных студентов и студентов с инвалидностью.</w:t>
      </w:r>
    </w:p>
    <w:p w:rsidR="00F6082D" w:rsidRPr="00521414" w:rsidRDefault="00F6082D" w:rsidP="00F6082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Предоставление равного доступа к стипендиям, грантам и возможностям академической мобильности.</w:t>
      </w:r>
    </w:p>
    <w:p w:rsidR="00F6082D" w:rsidRPr="00521414" w:rsidRDefault="00F6082D" w:rsidP="00F6082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Конфиденциальная помощь в случаях дискриминации,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харассмента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4.6. Сообщество и партнёрства</w:t>
      </w:r>
    </w:p>
    <w:p w:rsidR="00F6082D" w:rsidRPr="00521414" w:rsidRDefault="00F6082D" w:rsidP="00F6082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Взаимодействие с НПО, образовательными учреждениями, центрами реабилитации и экспертами по инклюзии.</w:t>
      </w:r>
    </w:p>
    <w:p w:rsidR="00F6082D" w:rsidRPr="00521414" w:rsidRDefault="00F6082D" w:rsidP="00F6082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Проведение ежегодных форумов, конференций и акций по продвижению ценностей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521414" w:rsidRDefault="00F6082D" w:rsidP="00F6082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студенческих клубов и инициатив, направленных на продвижение многообразия культур.</w:t>
      </w:r>
    </w:p>
    <w:p w:rsidR="00946157" w:rsidRDefault="00946157" w:rsidP="009461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461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9461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Управление рисками</w:t>
      </w:r>
    </w:p>
    <w:p w:rsidR="00946157" w:rsidRPr="000A2590" w:rsidRDefault="00946157" w:rsidP="00946157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6157">
        <w:rPr>
          <w:rFonts w:ascii="Times New Roman" w:hAnsi="Times New Roman" w:cs="Times New Roman"/>
          <w:sz w:val="28"/>
          <w:szCs w:val="28"/>
          <w:lang w:val="ru-RU"/>
        </w:rPr>
        <w:t>Управление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рисками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равенства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157">
        <w:rPr>
          <w:rFonts w:ascii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направлено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 xml:space="preserve">выявление и минимизацию угроз, которые могут возникнуть при реализации политики. </w:t>
      </w:r>
      <w:r w:rsidRPr="000A2590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590">
        <w:rPr>
          <w:rFonts w:ascii="Times New Roman" w:hAnsi="Times New Roman" w:cs="Times New Roman"/>
          <w:sz w:val="28"/>
          <w:szCs w:val="28"/>
          <w:lang w:val="ru-RU"/>
        </w:rPr>
        <w:t>действия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590">
        <w:rPr>
          <w:rFonts w:ascii="Times New Roman" w:hAnsi="Times New Roman" w:cs="Times New Roman"/>
          <w:sz w:val="28"/>
          <w:szCs w:val="28"/>
          <w:lang w:val="ru-RU"/>
        </w:rPr>
        <w:t>включают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46157" w:rsidRPr="00521414" w:rsidRDefault="00946157" w:rsidP="0094615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6157">
        <w:rPr>
          <w:rFonts w:ascii="Times New Roman" w:hAnsi="Times New Roman" w:cs="Times New Roman"/>
          <w:sz w:val="28"/>
          <w:szCs w:val="28"/>
          <w:lang w:val="ru-RU"/>
        </w:rPr>
        <w:t>Оценку рисков – регулярную оценку угроз, таких как недостаточная вовлеченность групп ППС, сотрудников и обучающихся или нарушения законодательства.</w:t>
      </w:r>
    </w:p>
    <w:p w:rsidR="00946157" w:rsidRPr="00946157" w:rsidRDefault="00946157" w:rsidP="00946157">
      <w:pPr>
        <w:pStyle w:val="af"/>
        <w:numPr>
          <w:ilvl w:val="0"/>
          <w:numId w:val="17"/>
        </w:numPr>
        <w:spacing w:before="2" w:line="237" w:lineRule="auto"/>
        <w:ind w:right="1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157">
        <w:rPr>
          <w:rFonts w:ascii="Times New Roman" w:hAnsi="Times New Roman" w:cs="Times New Roman"/>
          <w:sz w:val="28"/>
          <w:szCs w:val="28"/>
          <w:lang w:val="ru-RU"/>
        </w:rPr>
        <w:t>Меры минимизации –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внедрение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46157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157">
        <w:rPr>
          <w:rFonts w:ascii="Times New Roman" w:hAnsi="Times New Roman" w:cs="Times New Roman"/>
          <w:sz w:val="28"/>
          <w:szCs w:val="28"/>
          <w:lang w:val="ru-RU"/>
        </w:rPr>
        <w:t>учающих</w:t>
      </w:r>
      <w:proofErr w:type="spellEnd"/>
      <w:proofErr w:type="gramEnd"/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программ, адаптация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6157">
        <w:rPr>
          <w:rFonts w:ascii="Times New Roman" w:hAnsi="Times New Roman" w:cs="Times New Roman"/>
          <w:sz w:val="28"/>
          <w:szCs w:val="28"/>
          <w:lang w:val="ru-RU"/>
        </w:rPr>
        <w:t>инфраструктуры и постоянное обновление политики.</w:t>
      </w:r>
    </w:p>
    <w:p w:rsidR="00946157" w:rsidRPr="00946157" w:rsidRDefault="00946157" w:rsidP="00946157">
      <w:pPr>
        <w:pStyle w:val="af"/>
        <w:numPr>
          <w:ilvl w:val="0"/>
          <w:numId w:val="17"/>
        </w:numPr>
        <w:spacing w:before="3" w:line="242" w:lineRule="auto"/>
        <w:ind w:right="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157">
        <w:rPr>
          <w:rFonts w:ascii="Times New Roman" w:hAnsi="Times New Roman" w:cs="Times New Roman"/>
          <w:sz w:val="28"/>
          <w:szCs w:val="28"/>
          <w:lang w:val="ru-RU"/>
        </w:rPr>
        <w:t>Мониторинг и отчетность – регулярный контроль за выполнением политики и анализ ее воздействия.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План реализации 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 краткосрочной перспективе (202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–202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6082D" w:rsidRPr="00F6082D" w:rsidRDefault="00F6082D" w:rsidP="00F6082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Создание Комитета по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82D" w:rsidRPr="00521414" w:rsidRDefault="00F6082D" w:rsidP="00F6082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Аудит текущей политики и инфраструктуры.</w:t>
      </w:r>
    </w:p>
    <w:p w:rsidR="00F6082D" w:rsidRPr="00521414" w:rsidRDefault="00F6082D" w:rsidP="00F6082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Разработка и принятие внутренних нормативных документов по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521414" w:rsidRDefault="00F6082D" w:rsidP="00F6082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Обязательные тренинги для руководящего состава.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Среднесрочная</w:t>
      </w:r>
      <w:proofErr w:type="spellEnd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перспектива</w:t>
      </w:r>
      <w:proofErr w:type="spellEnd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(202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–202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6082D" w:rsidRPr="00F6082D" w:rsidRDefault="00F6082D" w:rsidP="00F6082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sz w:val="28"/>
          <w:szCs w:val="28"/>
        </w:rPr>
        <w:t>Создание Центра инклюзивной поддержки.</w:t>
      </w:r>
    </w:p>
    <w:p w:rsidR="00F6082D" w:rsidRPr="00F6082D" w:rsidRDefault="00F6082D" w:rsidP="00F6082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sz w:val="28"/>
          <w:szCs w:val="28"/>
        </w:rPr>
        <w:t>Переоборудование инфраструктуры для доступности.</w:t>
      </w:r>
    </w:p>
    <w:p w:rsidR="00F6082D" w:rsidRPr="00521414" w:rsidRDefault="00F6082D" w:rsidP="00F6082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Интеграция </w:t>
      </w:r>
      <w:r w:rsidRPr="00F6082D">
        <w:rPr>
          <w:rFonts w:ascii="Times New Roman" w:eastAsia="Times New Roman" w:hAnsi="Times New Roman" w:cs="Times New Roman"/>
          <w:sz w:val="28"/>
          <w:szCs w:val="28"/>
        </w:rPr>
        <w:t>UDL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образовательные программы.</w:t>
      </w:r>
    </w:p>
    <w:p w:rsidR="00F6082D" w:rsidRPr="00521414" w:rsidRDefault="00F6082D" w:rsidP="00F6082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Запуск механизмов обратной связи и ежегодной отчётности.</w:t>
      </w:r>
    </w:p>
    <w:p w:rsidR="00D135C1" w:rsidRPr="00521414" w:rsidRDefault="00D135C1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135C1" w:rsidRPr="00521414" w:rsidRDefault="00D135C1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Долгосрочная</w:t>
      </w:r>
      <w:proofErr w:type="spellEnd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перспектива</w:t>
      </w:r>
      <w:proofErr w:type="spellEnd"/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(202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–20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F6082D" w:rsidRPr="00521414" w:rsidRDefault="00F6082D" w:rsidP="00F6082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Сертификация Университета по международным стандартам доступности.</w:t>
      </w:r>
    </w:p>
    <w:p w:rsidR="00F6082D" w:rsidRPr="00521414" w:rsidRDefault="00F6082D" w:rsidP="00F6082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 полного комплекса цифровой доступности.</w:t>
      </w:r>
    </w:p>
    <w:p w:rsidR="00F6082D" w:rsidRPr="00F6082D" w:rsidRDefault="00F6082D" w:rsidP="00F6082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устойчивой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инклюзивности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82D" w:rsidRPr="00521414" w:rsidRDefault="00F6082D" w:rsidP="00F6082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Расширение международных партнёрств и исследовательских проектов по вопросам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Стратегии</w:t>
      </w: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Мониторинг и оценка эффективности</w:t>
      </w:r>
    </w:p>
    <w:p w:rsidR="00F6082D" w:rsidRPr="00521414" w:rsidRDefault="00F6082D" w:rsidP="00F608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Университет осуществляет:</w:t>
      </w:r>
    </w:p>
    <w:p w:rsidR="00F6082D" w:rsidRPr="00521414" w:rsidRDefault="00F6082D" w:rsidP="00F608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ежегодный отчёт Комитета по </w:t>
      </w:r>
      <w:r w:rsidR="007E2957"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Стратегии</w:t>
      </w:r>
      <w:r w:rsidR="00946157"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равенству, разнообразию и </w:t>
      </w:r>
      <w:proofErr w:type="spellStart"/>
      <w:r w:rsidR="00946157"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6082D" w:rsidRPr="00F6082D" w:rsidRDefault="00F6082D" w:rsidP="00F608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KPI;</w:t>
      </w:r>
    </w:p>
    <w:p w:rsidR="00F6082D" w:rsidRPr="00521414" w:rsidRDefault="00F6082D" w:rsidP="00F608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регулярные опросы студентов и персонала;</w:t>
      </w:r>
    </w:p>
    <w:p w:rsidR="00F6082D" w:rsidRPr="00521414" w:rsidRDefault="00F6082D" w:rsidP="00F608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аудит инфраструктуры и цифровых сервисов;</w:t>
      </w:r>
    </w:p>
    <w:p w:rsidR="00F6082D" w:rsidRPr="00521414" w:rsidRDefault="00F6082D" w:rsidP="00F6082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публикацию общедоступного отчёта о прогрессе.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Индикаторы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082D" w:rsidRPr="00F6082D" w:rsidRDefault="00F6082D" w:rsidP="00F6082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sz w:val="28"/>
          <w:szCs w:val="28"/>
        </w:rPr>
        <w:t>уровень удовлетворённости студентов (опросы);</w:t>
      </w:r>
    </w:p>
    <w:p w:rsidR="00F6082D" w:rsidRPr="00F6082D" w:rsidRDefault="00F6082D" w:rsidP="00F6082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sz w:val="28"/>
          <w:szCs w:val="28"/>
        </w:rPr>
        <w:t>количество обученных сотрудников;</w:t>
      </w:r>
    </w:p>
    <w:p w:rsidR="00F6082D" w:rsidRPr="00F6082D" w:rsidRDefault="00F6082D" w:rsidP="00F6082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sz w:val="28"/>
          <w:szCs w:val="28"/>
        </w:rPr>
        <w:t>доля адаптированных образовательных курсов;</w:t>
      </w:r>
    </w:p>
    <w:p w:rsidR="00F6082D" w:rsidRPr="00521414" w:rsidRDefault="00F6082D" w:rsidP="00F6082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eastAsia="Times New Roman" w:hAnsi="Times New Roman" w:cs="Times New Roman"/>
          <w:sz w:val="28"/>
          <w:szCs w:val="28"/>
          <w:lang w:val="ru-RU"/>
        </w:rPr>
        <w:t>количество зарегистрированных и решённых обращений;</w:t>
      </w:r>
    </w:p>
    <w:p w:rsidR="00F6082D" w:rsidRPr="00F6082D" w:rsidRDefault="00F6082D" w:rsidP="00F6082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6082D">
        <w:rPr>
          <w:rFonts w:ascii="Times New Roman" w:eastAsia="Times New Roman" w:hAnsi="Times New Roman" w:cs="Times New Roman"/>
          <w:sz w:val="28"/>
          <w:szCs w:val="28"/>
        </w:rPr>
        <w:t>степень</w:t>
      </w:r>
      <w:proofErr w:type="spellEnd"/>
      <w:proofErr w:type="gram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82D">
        <w:rPr>
          <w:rFonts w:ascii="Times New Roman" w:eastAsia="Times New Roman" w:hAnsi="Times New Roman" w:cs="Times New Roman"/>
          <w:sz w:val="28"/>
          <w:szCs w:val="28"/>
        </w:rPr>
        <w:t>инфраструктуры</w:t>
      </w:r>
      <w:proofErr w:type="spellEnd"/>
      <w:r w:rsidRPr="00F608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82D" w:rsidRPr="00F6082D" w:rsidRDefault="00F6082D" w:rsidP="00F608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82D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AC15A7" w:rsidRDefault="00F6082D" w:rsidP="00AC15A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1414">
        <w:rPr>
          <w:rFonts w:ascii="Times New Roman" w:hAnsi="Times New Roman" w:cs="Times New Roman"/>
          <w:sz w:val="28"/>
          <w:szCs w:val="28"/>
          <w:lang w:val="ru-RU"/>
        </w:rPr>
        <w:lastRenderedPageBreak/>
        <w:t>Стратегия действует в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1414">
        <w:rPr>
          <w:rFonts w:ascii="Times New Roman" w:hAnsi="Times New Roman" w:cs="Times New Roman"/>
          <w:sz w:val="28"/>
          <w:szCs w:val="28"/>
          <w:lang w:val="ru-RU"/>
        </w:rPr>
        <w:t>течение 202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21414">
        <w:rPr>
          <w:rFonts w:ascii="Times New Roman" w:hAnsi="Times New Roman" w:cs="Times New Roman"/>
          <w:sz w:val="28"/>
          <w:szCs w:val="28"/>
          <w:lang w:val="ru-RU"/>
        </w:rPr>
        <w:t>–20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гг. и пересматривается при необходимости. Все структурные подразделения обязаны участвовать в её реализации. Реализация Стратегии является приоритетом развития ЮКУ им. </w:t>
      </w:r>
      <w:proofErr w:type="spellStart"/>
      <w:r w:rsidRPr="00521414">
        <w:rPr>
          <w:rFonts w:ascii="Times New Roman" w:hAnsi="Times New Roman" w:cs="Times New Roman"/>
          <w:sz w:val="28"/>
          <w:szCs w:val="28"/>
          <w:lang w:val="ru-RU"/>
        </w:rPr>
        <w:t>М.Ауэзова</w:t>
      </w:r>
      <w:proofErr w:type="spellEnd"/>
      <w:r w:rsidRPr="00521414">
        <w:rPr>
          <w:rFonts w:ascii="Times New Roman" w:hAnsi="Times New Roman" w:cs="Times New Roman"/>
          <w:sz w:val="28"/>
          <w:szCs w:val="28"/>
          <w:lang w:val="ru-RU"/>
        </w:rPr>
        <w:t xml:space="preserve"> в направлении создания современного, социально ориентированного и инклюзивного университета.</w:t>
      </w:r>
    </w:p>
    <w:p w:rsidR="00AC15A7" w:rsidRPr="00AC15A7" w:rsidRDefault="00AC15A7" w:rsidP="00AC15A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sz w:val="28"/>
          <w:szCs w:val="28"/>
          <w:lang w:val="ru-RU"/>
        </w:rPr>
        <w:t>Все принимаемые меры, включая мониторинг, тренинги и отчетность, способствуют эффективной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политики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созданию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поддерживающей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среды,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каждый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имеет равные возможности для роста и развития.</w:t>
      </w:r>
    </w:p>
    <w:p w:rsidR="00AC15A7" w:rsidRPr="00AC15A7" w:rsidRDefault="00AC15A7" w:rsidP="00AC15A7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15A7">
        <w:rPr>
          <w:rFonts w:ascii="Times New Roman" w:hAnsi="Times New Roman" w:cs="Times New Roman"/>
          <w:sz w:val="28"/>
          <w:szCs w:val="28"/>
          <w:lang w:val="ru-RU"/>
        </w:rPr>
        <w:t>Данная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Стратегия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помогает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обеспечивать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равенство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15A7">
        <w:rPr>
          <w:rFonts w:ascii="Times New Roman" w:hAnsi="Times New Roman" w:cs="Times New Roman"/>
          <w:sz w:val="28"/>
          <w:szCs w:val="28"/>
          <w:lang w:val="ru-RU"/>
        </w:rPr>
        <w:t>инклюзивность</w:t>
      </w:r>
      <w:proofErr w:type="spellEnd"/>
      <w:r w:rsidRPr="00AC15A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0A2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15A7">
        <w:rPr>
          <w:rFonts w:ascii="Times New Roman" w:hAnsi="Times New Roman" w:cs="Times New Roman"/>
          <w:sz w:val="28"/>
          <w:szCs w:val="28"/>
          <w:lang w:val="ru-RU"/>
        </w:rPr>
        <w:t>и способствует укреплению социальной ответственности и долгосрочной устойчивости университета, создавая пространство для развития всех членов университетского сообщества независимо от их различий.</w:t>
      </w:r>
    </w:p>
    <w:p w:rsidR="00BC7E19" w:rsidRPr="00D135C1" w:rsidRDefault="00AC3D6B" w:rsidP="00D135C1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D135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Приложение </w:t>
      </w:r>
      <w:r w:rsidR="00BC7E19" w:rsidRPr="00D135C1">
        <w:rPr>
          <w:rFonts w:ascii="Times New Roman" w:hAnsi="Times New Roman" w:cs="Times New Roman"/>
          <w:b/>
          <w:bCs/>
          <w:lang w:val="ru-RU"/>
        </w:rPr>
        <w:t>А</w:t>
      </w:r>
    </w:p>
    <w:p w:rsidR="00D972C8" w:rsidRPr="00BC7E19" w:rsidRDefault="00AC3D6B" w:rsidP="00BC7E19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BC7E19">
        <w:rPr>
          <w:rFonts w:ascii="Times New Roman" w:hAnsi="Times New Roman" w:cs="Times New Roman"/>
          <w:color w:val="auto"/>
          <w:lang w:val="ru-RU"/>
        </w:rPr>
        <w:t>Дорожная карта реализации Стратегии</w:t>
      </w:r>
      <w:r w:rsidR="007E2957" w:rsidRPr="007E2957">
        <w:rPr>
          <w:rFonts w:ascii="Times New Roman" w:hAnsi="Times New Roman" w:cs="Times New Roman"/>
          <w:color w:val="auto"/>
          <w:lang w:val="ru-RU"/>
        </w:rPr>
        <w:t>по вопросам равенства, разнообразия и инклюзивности</w:t>
      </w:r>
      <w:r w:rsidRPr="00BC7E19">
        <w:rPr>
          <w:rFonts w:ascii="Times New Roman" w:hAnsi="Times New Roman" w:cs="Times New Roman"/>
          <w:color w:val="auto"/>
          <w:lang w:val="ru-RU"/>
        </w:rPr>
        <w:t>(202</w:t>
      </w:r>
      <w:r w:rsidR="00C11030" w:rsidRPr="00BC7E19">
        <w:rPr>
          <w:rFonts w:ascii="Times New Roman" w:hAnsi="Times New Roman" w:cs="Times New Roman"/>
          <w:color w:val="auto"/>
          <w:lang w:val="ru-RU"/>
        </w:rPr>
        <w:t>4</w:t>
      </w:r>
      <w:r w:rsidRPr="00BC7E19">
        <w:rPr>
          <w:rFonts w:ascii="Times New Roman" w:hAnsi="Times New Roman" w:cs="Times New Roman"/>
          <w:color w:val="auto"/>
          <w:lang w:val="ru-RU"/>
        </w:rPr>
        <w:t>–20</w:t>
      </w:r>
      <w:r w:rsidR="00C11030" w:rsidRPr="00BC7E19">
        <w:rPr>
          <w:rFonts w:ascii="Times New Roman" w:hAnsi="Times New Roman" w:cs="Times New Roman"/>
          <w:color w:val="auto"/>
          <w:lang w:val="ru-RU"/>
        </w:rPr>
        <w:t>28</w:t>
      </w:r>
      <w:r w:rsidRPr="00BC7E19">
        <w:rPr>
          <w:rFonts w:ascii="Times New Roman" w:hAnsi="Times New Roman" w:cs="Times New Roman"/>
          <w:color w:val="auto"/>
          <w:lang w:val="ru-RU"/>
        </w:rPr>
        <w:t xml:space="preserve"> гг.)</w:t>
      </w:r>
    </w:p>
    <w:p w:rsidR="00D972C8" w:rsidRPr="00F6082D" w:rsidRDefault="00AC3D6B" w:rsidP="00BC7E19">
      <w:pPr>
        <w:spacing w:after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82D">
        <w:rPr>
          <w:rFonts w:ascii="Times New Roman" w:hAnsi="Times New Roman" w:cs="Times New Roman"/>
          <w:sz w:val="28"/>
          <w:szCs w:val="28"/>
          <w:lang w:val="ru-RU"/>
        </w:rPr>
        <w:t xml:space="preserve">Настоящая дорожная карта определяет поэтапную реализацию мероприятий Стратегии по вопросам равенства, разнообразия и инклюзивности Южно-Казахстанского университета имени </w:t>
      </w:r>
      <w:proofErr w:type="spellStart"/>
      <w:r w:rsidRPr="00F6082D">
        <w:rPr>
          <w:rFonts w:ascii="Times New Roman" w:hAnsi="Times New Roman" w:cs="Times New Roman"/>
          <w:sz w:val="28"/>
          <w:szCs w:val="28"/>
          <w:lang w:val="ru-RU"/>
        </w:rPr>
        <w:t>М.Ауэзова</w:t>
      </w:r>
      <w:proofErr w:type="spellEnd"/>
      <w:r w:rsidRPr="00F6082D">
        <w:rPr>
          <w:rFonts w:ascii="Times New Roman" w:hAnsi="Times New Roman" w:cs="Times New Roman"/>
          <w:sz w:val="28"/>
          <w:szCs w:val="28"/>
          <w:lang w:val="ru-RU"/>
        </w:rPr>
        <w:t>, включая сроки, ответственных исполнителей и ожидаемые результаты.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293"/>
        <w:gridCol w:w="2698"/>
        <w:gridCol w:w="2285"/>
        <w:gridCol w:w="2268"/>
      </w:tblGrid>
      <w:tr w:rsidR="002403CD" w:rsidRPr="00F6082D" w:rsidTr="004C589C">
        <w:tc>
          <w:tcPr>
            <w:tcW w:w="776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Ключевые мероприятия</w:t>
            </w:r>
          </w:p>
        </w:tc>
        <w:tc>
          <w:tcPr>
            <w:tcW w:w="2698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Ответственные подразделения</w:t>
            </w:r>
          </w:p>
        </w:tc>
        <w:tc>
          <w:tcPr>
            <w:tcW w:w="2285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268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Индикаторы эффективности</w:t>
            </w:r>
          </w:p>
        </w:tc>
      </w:tr>
      <w:tr w:rsidR="002403CD" w:rsidRPr="00F6082D" w:rsidTr="004C589C">
        <w:tc>
          <w:tcPr>
            <w:tcW w:w="776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1030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Комитета по </w:t>
            </w:r>
            <w:r w:rsidR="007E2957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Стратегии по вопросам равенства, разнообразия и инклюзивности</w:t>
            </w: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аудит политики и инфраструктуры; </w:t>
            </w: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разработка локальных нормативных актов</w:t>
            </w:r>
          </w:p>
        </w:tc>
        <w:tc>
          <w:tcPr>
            <w:tcW w:w="2698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Ректорат</w:t>
            </w:r>
            <w:proofErr w:type="spellEnd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 xml:space="preserve">, HR,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Юридическ</w:t>
            </w:r>
            <w:r w:rsid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ий</w:t>
            </w:r>
            <w:proofErr w:type="spellEnd"/>
            <w:r w:rsid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</w:t>
            </w:r>
          </w:p>
        </w:tc>
        <w:tc>
          <w:tcPr>
            <w:tcW w:w="2285" w:type="dxa"/>
          </w:tcPr>
          <w:p w:rsidR="00D972C8" w:rsidRPr="007E2957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29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Институциона</w:t>
            </w:r>
            <w:r w:rsid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E29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лизация</w:t>
            </w:r>
            <w:proofErr w:type="spellEnd"/>
            <w:r w:rsidRPr="007E29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принципов </w:t>
            </w:r>
            <w:r w:rsidR="007E2957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Стратегии по вопросам равенства, разнообразия и инклюзивности</w:t>
            </w:r>
          </w:p>
        </w:tc>
        <w:tc>
          <w:tcPr>
            <w:tcW w:w="2268" w:type="dxa"/>
          </w:tcPr>
          <w:p w:rsidR="00BC7E19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proofErr w:type="spellEnd"/>
            <w:r w:rsidR="004C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proofErr w:type="spellEnd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аудит</w:t>
            </w:r>
            <w:proofErr w:type="spellEnd"/>
            <w:r w:rsidR="004C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проведён</w:t>
            </w:r>
            <w:proofErr w:type="spellEnd"/>
          </w:p>
        </w:tc>
      </w:tr>
      <w:tr w:rsidR="002403CD" w:rsidRPr="00F6082D" w:rsidTr="004C589C">
        <w:tc>
          <w:tcPr>
            <w:tcW w:w="776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C11030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руководящего состава; запуск каналов обратной связи; адаптация цифровых ресурсов</w:t>
            </w:r>
          </w:p>
        </w:tc>
        <w:tc>
          <w:tcPr>
            <w:tcW w:w="2698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 xml:space="preserve">HR, </w:t>
            </w:r>
            <w:r w:rsid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 цифровизации</w:t>
            </w: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деканаты</w:t>
            </w:r>
            <w:proofErr w:type="spellEnd"/>
          </w:p>
        </w:tc>
        <w:tc>
          <w:tcPr>
            <w:tcW w:w="2285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компетенций и цифровой доступности</w:t>
            </w:r>
          </w:p>
        </w:tc>
        <w:tc>
          <w:tcPr>
            <w:tcW w:w="2268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proofErr w:type="spellEnd"/>
            <w:r w:rsidR="004C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обучены</w:t>
            </w:r>
            <w:proofErr w:type="spellEnd"/>
          </w:p>
        </w:tc>
      </w:tr>
      <w:tr w:rsidR="002403CD" w:rsidRPr="004C589C" w:rsidTr="004C589C">
        <w:tc>
          <w:tcPr>
            <w:tcW w:w="776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1030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Центра инклюзивной поддержки; внедрение </w:t>
            </w: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UDL</w:t>
            </w: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образовательные программы</w:t>
            </w:r>
          </w:p>
        </w:tc>
        <w:tc>
          <w:tcPr>
            <w:tcW w:w="2698" w:type="dxa"/>
          </w:tcPr>
          <w:p w:rsidR="00D972C8" w:rsidRPr="00BC7E19" w:rsidRDefault="00BC7E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 по воспитательной работе и молодежной политике, Д</w:t>
            </w:r>
            <w:r w:rsidR="00AC3D6B" w:rsidRP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епартамент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а</w:t>
            </w:r>
            <w:r w:rsidRP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кадемически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 вопросам</w:t>
            </w:r>
            <w:r w:rsidR="00AC3D6B" w:rsidRP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деканаты</w:t>
            </w:r>
          </w:p>
        </w:tc>
        <w:tc>
          <w:tcPr>
            <w:tcW w:w="2285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Инклюзивная</w:t>
            </w:r>
            <w:proofErr w:type="spellEnd"/>
            <w:r w:rsidR="004C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C589C">
              <w:rPr>
                <w:rFonts w:ascii="Times New Roman" w:hAnsi="Times New Roman" w:cs="Times New Roman"/>
                <w:sz w:val="28"/>
                <w:szCs w:val="28"/>
              </w:rPr>
              <w:t>образовательна</w:t>
            </w:r>
            <w:proofErr w:type="spellEnd"/>
            <w:r w:rsidR="004C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2268" w:type="dxa"/>
          </w:tcPr>
          <w:p w:rsidR="00D972C8" w:rsidRPr="00BC7E19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 w:rsid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0% </w:t>
            </w:r>
            <w:r w:rsid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образовательных </w:t>
            </w:r>
            <w:r w:rsidRPr="00BC7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 адаптированы</w:t>
            </w:r>
          </w:p>
        </w:tc>
      </w:tr>
      <w:tr w:rsidR="002403CD" w:rsidRPr="00F6082D" w:rsidTr="004C589C">
        <w:tc>
          <w:tcPr>
            <w:tcW w:w="776" w:type="dxa"/>
          </w:tcPr>
          <w:p w:rsidR="00D972C8" w:rsidRPr="002403C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0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Модернизация инфраструктуры; развитие сервисов поддержки студентов и сотрудников</w:t>
            </w:r>
          </w:p>
        </w:tc>
        <w:tc>
          <w:tcPr>
            <w:tcW w:w="2698" w:type="dxa"/>
          </w:tcPr>
          <w:p w:rsidR="00D972C8" w:rsidRPr="002403CD" w:rsidRDefault="002403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Департамент поа</w:t>
            </w:r>
            <w:r w:rsidR="00AC3D6B" w:rsidRPr="00240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о-хозяйственной работе</w:t>
            </w:r>
          </w:p>
        </w:tc>
        <w:tc>
          <w:tcPr>
            <w:tcW w:w="2285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="000A25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университетская</w:t>
            </w:r>
            <w:proofErr w:type="spellEnd"/>
            <w:r w:rsidR="000A25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2268" w:type="dxa"/>
          </w:tcPr>
          <w:p w:rsidR="00D972C8" w:rsidRPr="00F6082D" w:rsidRDefault="00240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C3D6B" w:rsidRPr="00F6082D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proofErr w:type="spellStart"/>
            <w:r w:rsidR="00AC3D6B" w:rsidRPr="00F6082D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proofErr w:type="spellEnd"/>
            <w:r w:rsidR="004C58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="00AC3D6B" w:rsidRPr="00F6082D">
              <w:rPr>
                <w:rFonts w:ascii="Times New Roman" w:hAnsi="Times New Roman" w:cs="Times New Roman"/>
                <w:sz w:val="28"/>
                <w:szCs w:val="28"/>
              </w:rPr>
              <w:t>доступны</w:t>
            </w:r>
            <w:proofErr w:type="spellEnd"/>
            <w:proofErr w:type="gramEnd"/>
          </w:p>
        </w:tc>
      </w:tr>
      <w:tr w:rsidR="002403CD" w:rsidRPr="004C589C" w:rsidTr="004C589C">
        <w:tc>
          <w:tcPr>
            <w:tcW w:w="776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1030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международных партнёрств; участие в </w:t>
            </w: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ESG</w:t>
            </w: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-инициативах и рейтингах</w:t>
            </w:r>
          </w:p>
        </w:tc>
        <w:tc>
          <w:tcPr>
            <w:tcW w:w="2698" w:type="dxa"/>
          </w:tcPr>
          <w:p w:rsidR="00D972C8" w:rsidRPr="00F6082D" w:rsidRDefault="00240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="00AC3D6B" w:rsidRPr="00F6082D">
              <w:rPr>
                <w:rFonts w:ascii="Times New Roman" w:hAnsi="Times New Roman" w:cs="Times New Roman"/>
                <w:sz w:val="28"/>
                <w:szCs w:val="28"/>
              </w:rPr>
              <w:t>международного</w:t>
            </w:r>
            <w:proofErr w:type="spellEnd"/>
            <w:r w:rsidR="000A25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3D6B" w:rsidRPr="00F6082D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  <w:proofErr w:type="spellEnd"/>
          </w:p>
        </w:tc>
        <w:tc>
          <w:tcPr>
            <w:tcW w:w="2285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Укрепление репутации и устойчивого развития</w:t>
            </w:r>
          </w:p>
        </w:tc>
        <w:tc>
          <w:tcPr>
            <w:tcW w:w="2268" w:type="dxa"/>
          </w:tcPr>
          <w:p w:rsidR="00D972C8" w:rsidRPr="002403C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Заключены </w:t>
            </w:r>
            <w:r w:rsidR="00240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договора, меморандумы о сотрудничестве и </w:t>
            </w:r>
            <w:r w:rsidRPr="00240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партнёрств</w:t>
            </w:r>
            <w:r w:rsidR="002403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</w:tr>
      <w:tr w:rsidR="002403CD" w:rsidRPr="00F6082D" w:rsidTr="004C589C">
        <w:tc>
          <w:tcPr>
            <w:tcW w:w="776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C11030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293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Итоговая оценка реализации Стратегии; актуализация политики </w:t>
            </w:r>
            <w:r w:rsidR="007E2957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Стратегии по вопросам равенства, разнообразия и инклюзивности</w:t>
            </w:r>
          </w:p>
        </w:tc>
        <w:tc>
          <w:tcPr>
            <w:tcW w:w="2698" w:type="dxa"/>
          </w:tcPr>
          <w:p w:rsidR="00D972C8" w:rsidRPr="007E2957" w:rsidRDefault="00AC3D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9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Комитет </w:t>
            </w:r>
            <w:r w:rsidR="007E2957" w:rsidRPr="00F60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Стратегии по вопросам равенства, разнообразия и инклюзивности</w:t>
            </w:r>
            <w:r w:rsidRPr="007E29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Ректорат</w:t>
            </w:r>
          </w:p>
        </w:tc>
        <w:tc>
          <w:tcPr>
            <w:tcW w:w="2285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="000A25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устойчивости</w:t>
            </w:r>
            <w:proofErr w:type="spellEnd"/>
            <w:r w:rsidR="000A25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proofErr w:type="spellEnd"/>
          </w:p>
        </w:tc>
        <w:tc>
          <w:tcPr>
            <w:tcW w:w="2268" w:type="dxa"/>
          </w:tcPr>
          <w:p w:rsidR="00D972C8" w:rsidRPr="00F6082D" w:rsidRDefault="00AC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2D">
              <w:rPr>
                <w:rFonts w:ascii="Times New Roman" w:hAnsi="Times New Roman" w:cs="Times New Roman"/>
                <w:sz w:val="28"/>
                <w:szCs w:val="28"/>
              </w:rPr>
              <w:t>Итоговый отчёт опубликован</w:t>
            </w:r>
          </w:p>
        </w:tc>
      </w:tr>
    </w:tbl>
    <w:p w:rsidR="00AC3D6B" w:rsidRPr="00F6082D" w:rsidRDefault="00AC3D6B">
      <w:pPr>
        <w:rPr>
          <w:rFonts w:ascii="Times New Roman" w:hAnsi="Times New Roman" w:cs="Times New Roman"/>
          <w:sz w:val="28"/>
          <w:szCs w:val="28"/>
        </w:rPr>
      </w:pPr>
    </w:p>
    <w:sectPr w:rsidR="00AC3D6B" w:rsidRPr="00F6082D" w:rsidSect="004C589C">
      <w:pgSz w:w="12240" w:h="15840"/>
      <w:pgMar w:top="1440" w:right="2601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716B6E"/>
    <w:multiLevelType w:val="multilevel"/>
    <w:tmpl w:val="5238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D358E"/>
    <w:multiLevelType w:val="multilevel"/>
    <w:tmpl w:val="B0B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C4E77"/>
    <w:multiLevelType w:val="multilevel"/>
    <w:tmpl w:val="FA5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26C82"/>
    <w:multiLevelType w:val="multilevel"/>
    <w:tmpl w:val="FD0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32C0E"/>
    <w:multiLevelType w:val="multilevel"/>
    <w:tmpl w:val="951005A2"/>
    <w:lvl w:ilvl="0">
      <w:start w:val="1"/>
      <w:numFmt w:val="decimal"/>
      <w:lvlText w:val="%1."/>
      <w:lvlJc w:val="left"/>
      <w:pPr>
        <w:ind w:left="4270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7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365"/>
      </w:pPr>
      <w:rPr>
        <w:rFonts w:hint="default"/>
        <w:lang w:val="ru-RU" w:eastAsia="en-US" w:bidi="ar-SA"/>
      </w:rPr>
    </w:lvl>
  </w:abstractNum>
  <w:abstractNum w:abstractNumId="14">
    <w:nsid w:val="3C4C6EBA"/>
    <w:multiLevelType w:val="multilevel"/>
    <w:tmpl w:val="6A5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6E17DB"/>
    <w:multiLevelType w:val="multilevel"/>
    <w:tmpl w:val="D83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5C65CA"/>
    <w:multiLevelType w:val="multilevel"/>
    <w:tmpl w:val="687C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25600"/>
    <w:multiLevelType w:val="multilevel"/>
    <w:tmpl w:val="241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CB765B"/>
    <w:multiLevelType w:val="multilevel"/>
    <w:tmpl w:val="800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7156E6"/>
    <w:multiLevelType w:val="hybridMultilevel"/>
    <w:tmpl w:val="DC48571C"/>
    <w:lvl w:ilvl="0" w:tplc="5666E7BE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56AD4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FE0A6542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EEA26970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7F4ABB82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F1641CD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8D7A23AE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3502E538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2D207860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0">
    <w:nsid w:val="6386617B"/>
    <w:multiLevelType w:val="multilevel"/>
    <w:tmpl w:val="F04C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E4AE0"/>
    <w:multiLevelType w:val="multilevel"/>
    <w:tmpl w:val="68C0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3004B7"/>
    <w:multiLevelType w:val="multilevel"/>
    <w:tmpl w:val="267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3923AF"/>
    <w:multiLevelType w:val="multilevel"/>
    <w:tmpl w:val="42E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0E4ECA"/>
    <w:multiLevelType w:val="multilevel"/>
    <w:tmpl w:val="17E4C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21"/>
  </w:num>
  <w:num w:numId="13">
    <w:abstractNumId w:val="11"/>
  </w:num>
  <w:num w:numId="14">
    <w:abstractNumId w:val="15"/>
  </w:num>
  <w:num w:numId="15">
    <w:abstractNumId w:val="10"/>
  </w:num>
  <w:num w:numId="16">
    <w:abstractNumId w:val="22"/>
  </w:num>
  <w:num w:numId="17">
    <w:abstractNumId w:val="17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14"/>
  </w:num>
  <w:num w:numId="23">
    <w:abstractNumId w:val="19"/>
  </w:num>
  <w:num w:numId="24">
    <w:abstractNumId w:val="1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40CF9"/>
    <w:rsid w:val="0006063C"/>
    <w:rsid w:val="000830E6"/>
    <w:rsid w:val="000A2590"/>
    <w:rsid w:val="0015074B"/>
    <w:rsid w:val="001814E4"/>
    <w:rsid w:val="001B278D"/>
    <w:rsid w:val="00203895"/>
    <w:rsid w:val="002403CD"/>
    <w:rsid w:val="0029639D"/>
    <w:rsid w:val="00326F90"/>
    <w:rsid w:val="00397D9F"/>
    <w:rsid w:val="004C589C"/>
    <w:rsid w:val="00521414"/>
    <w:rsid w:val="00705EAA"/>
    <w:rsid w:val="007E2957"/>
    <w:rsid w:val="00930BE5"/>
    <w:rsid w:val="00946157"/>
    <w:rsid w:val="0099175D"/>
    <w:rsid w:val="00A12E4A"/>
    <w:rsid w:val="00AA1D8D"/>
    <w:rsid w:val="00AC15A7"/>
    <w:rsid w:val="00AC3D6B"/>
    <w:rsid w:val="00B47730"/>
    <w:rsid w:val="00BB79CA"/>
    <w:rsid w:val="00BC7E19"/>
    <w:rsid w:val="00C11030"/>
    <w:rsid w:val="00C2222F"/>
    <w:rsid w:val="00CB0664"/>
    <w:rsid w:val="00D135C1"/>
    <w:rsid w:val="00D86524"/>
    <w:rsid w:val="00D972C8"/>
    <w:rsid w:val="00F6082D"/>
    <w:rsid w:val="00FC693F"/>
    <w:rsid w:val="00FF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0830E6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0830E6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lang w:val="ru-RU"/>
    </w:rPr>
  </w:style>
  <w:style w:type="paragraph" w:styleId="aff1">
    <w:name w:val="Normal (Web)"/>
    <w:basedOn w:val="a1"/>
    <w:uiPriority w:val="99"/>
    <w:unhideWhenUsed/>
    <w:rsid w:val="0008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2">
    <w:name w:val="Balloon Text"/>
    <w:basedOn w:val="a1"/>
    <w:link w:val="aff3"/>
    <w:uiPriority w:val="99"/>
    <w:semiHidden/>
    <w:unhideWhenUsed/>
    <w:rsid w:val="0052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521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2630A7-EA3D-4288-BF6A-1CC5DB9C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2695</Words>
  <Characters>15367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Администратор</cp:lastModifiedBy>
  <cp:revision>6</cp:revision>
  <dcterms:created xsi:type="dcterms:W3CDTF">2025-12-23T10:51:00Z</dcterms:created>
  <dcterms:modified xsi:type="dcterms:W3CDTF">2026-04-01T09:58:00Z</dcterms:modified>
  <cp:category/>
</cp:coreProperties>
</file>