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00" w:rsidRPr="00B72103" w:rsidRDefault="00D35400" w:rsidP="00D35400">
      <w:pPr>
        <w:jc w:val="center"/>
        <w:rPr>
          <w:b/>
          <w:color w:val="000000"/>
        </w:rPr>
      </w:pPr>
      <w:r w:rsidRPr="00B72103">
        <w:rPr>
          <w:b/>
          <w:color w:val="000000"/>
        </w:rPr>
        <w:t>Список публикаций</w:t>
      </w:r>
      <w:r w:rsidR="00663EC2" w:rsidRPr="00B72103">
        <w:rPr>
          <w:b/>
          <w:color w:val="000000"/>
        </w:rPr>
        <w:t xml:space="preserve"> </w:t>
      </w:r>
      <w:r w:rsidRPr="00B72103">
        <w:rPr>
          <w:b/>
          <w:color w:val="000000"/>
        </w:rPr>
        <w:t>в международных рецензируемых изданиях</w:t>
      </w:r>
    </w:p>
    <w:p w:rsidR="00D35400" w:rsidRPr="00B72103" w:rsidRDefault="00D35400" w:rsidP="00D35400">
      <w:pPr>
        <w:jc w:val="center"/>
        <w:rPr>
          <w:b/>
          <w:bCs/>
        </w:rPr>
      </w:pPr>
    </w:p>
    <w:p w:rsidR="00D35400" w:rsidRPr="00B72103" w:rsidRDefault="00D35400" w:rsidP="00D35400">
      <w:pPr>
        <w:jc w:val="both"/>
        <w:rPr>
          <w:color w:val="000000"/>
        </w:rPr>
      </w:pPr>
      <w:r w:rsidRPr="00B72103">
        <w:rPr>
          <w:b/>
          <w:color w:val="000000"/>
        </w:rPr>
        <w:t>ФИО претендента</w:t>
      </w:r>
      <w:r w:rsidRPr="00B72103">
        <w:rPr>
          <w:color w:val="000000"/>
        </w:rPr>
        <w:t xml:space="preserve">: </w:t>
      </w:r>
      <w:r w:rsidR="00B34546" w:rsidRPr="00B72103">
        <w:rPr>
          <w:color w:val="000000"/>
        </w:rPr>
        <w:t xml:space="preserve">Жантасов </w:t>
      </w:r>
      <w:proofErr w:type="spellStart"/>
      <w:r w:rsidR="00B34546" w:rsidRPr="00B72103">
        <w:rPr>
          <w:color w:val="000000"/>
        </w:rPr>
        <w:t>Курманбек</w:t>
      </w:r>
      <w:proofErr w:type="spellEnd"/>
      <w:r w:rsidR="001F162F" w:rsidRPr="00B72103">
        <w:rPr>
          <w:color w:val="000000"/>
        </w:rPr>
        <w:t xml:space="preserve"> </w:t>
      </w:r>
      <w:proofErr w:type="spellStart"/>
      <w:r w:rsidR="001F162F" w:rsidRPr="00B72103">
        <w:rPr>
          <w:color w:val="000000"/>
        </w:rPr>
        <w:t>Тажмаханбет</w:t>
      </w:r>
      <w:r w:rsidR="00B34546" w:rsidRPr="00B72103">
        <w:rPr>
          <w:color w:val="000000"/>
        </w:rPr>
        <w:t>ович</w:t>
      </w:r>
      <w:proofErr w:type="spellEnd"/>
    </w:p>
    <w:p w:rsidR="00D35400" w:rsidRPr="00B72103" w:rsidRDefault="00D35400" w:rsidP="00D35400">
      <w:pPr>
        <w:rPr>
          <w:b/>
          <w:bCs/>
        </w:rPr>
      </w:pPr>
      <w:r w:rsidRPr="00B72103">
        <w:rPr>
          <w:b/>
          <w:bCs/>
        </w:rPr>
        <w:t>Идентификаторы автора (если имеются):</w:t>
      </w:r>
    </w:p>
    <w:p w:rsidR="001F162F" w:rsidRPr="00B72103" w:rsidRDefault="00D35400" w:rsidP="00D35400">
      <w:pPr>
        <w:rPr>
          <w:rStyle w:val="af2"/>
          <w:rFonts w:eastAsia="Times New Roman"/>
          <w:color w:val="auto"/>
          <w:lang w:val="en-US" w:eastAsia="ru-RU"/>
        </w:rPr>
      </w:pPr>
      <w:r w:rsidRPr="00B72103">
        <w:rPr>
          <w:b/>
          <w:lang w:val="en-US"/>
        </w:rPr>
        <w:t>Scopus</w:t>
      </w:r>
      <w:r w:rsidR="00B34546" w:rsidRPr="00B72103">
        <w:rPr>
          <w:b/>
          <w:lang w:val="en-US"/>
        </w:rPr>
        <w:t xml:space="preserve"> </w:t>
      </w:r>
      <w:r w:rsidRPr="00B72103">
        <w:rPr>
          <w:b/>
          <w:lang w:val="en-US"/>
        </w:rPr>
        <w:t>Author</w:t>
      </w:r>
      <w:r w:rsidR="00B34546" w:rsidRPr="00B72103">
        <w:rPr>
          <w:b/>
          <w:lang w:val="en-US"/>
        </w:rPr>
        <w:t xml:space="preserve"> </w:t>
      </w:r>
      <w:r w:rsidRPr="00B72103">
        <w:rPr>
          <w:b/>
          <w:lang w:val="en-US"/>
        </w:rPr>
        <w:t>ID</w:t>
      </w:r>
      <w:r w:rsidRPr="00B72103">
        <w:rPr>
          <w:color w:val="FF0000"/>
          <w:lang w:val="en-US"/>
        </w:rPr>
        <w:t xml:space="preserve">: </w:t>
      </w:r>
      <w:r w:rsidR="001F162F" w:rsidRPr="00B72103">
        <w:rPr>
          <w:rStyle w:val="af2"/>
          <w:rFonts w:eastAsia="Times New Roman"/>
          <w:color w:val="auto"/>
          <w:lang w:val="en-US" w:eastAsia="ru-RU"/>
        </w:rPr>
        <w:t>57210296897</w:t>
      </w:r>
    </w:p>
    <w:p w:rsidR="00D35400" w:rsidRPr="00B72103" w:rsidRDefault="00D35400" w:rsidP="00D35400">
      <w:pPr>
        <w:rPr>
          <w:lang w:val="en-US"/>
        </w:rPr>
      </w:pPr>
      <w:r w:rsidRPr="00B72103">
        <w:rPr>
          <w:b/>
          <w:color w:val="000000"/>
          <w:lang w:val="en-US"/>
        </w:rPr>
        <w:t>Web of Science Researcher ID</w:t>
      </w:r>
      <w:r w:rsidRPr="00B72103">
        <w:rPr>
          <w:color w:val="000000"/>
          <w:lang w:val="en-US"/>
        </w:rPr>
        <w:t>:</w:t>
      </w:r>
    </w:p>
    <w:p w:rsidR="00D35400" w:rsidRPr="00B72103" w:rsidRDefault="00D35400" w:rsidP="00D35400">
      <w:pPr>
        <w:rPr>
          <w:color w:val="FF0000"/>
          <w:lang w:val="kk-KZ"/>
        </w:rPr>
      </w:pPr>
      <w:r w:rsidRPr="00B72103">
        <w:rPr>
          <w:b/>
        </w:rPr>
        <w:t>ORCID</w:t>
      </w:r>
      <w:r w:rsidRPr="00B72103">
        <w:t xml:space="preserve">: </w:t>
      </w:r>
      <w:hyperlink r:id="rId9" w:tgtFrame="_blank" w:history="1">
        <w:r w:rsidR="007D5D3F" w:rsidRPr="00B72103">
          <w:rPr>
            <w:rStyle w:val="af2"/>
            <w:rFonts w:eastAsia="Times New Roman"/>
            <w:color w:val="auto"/>
            <w:lang w:eastAsia="ru-RU"/>
          </w:rPr>
          <w:t>0000-0003</w:t>
        </w:r>
        <w:r w:rsidRPr="00B72103">
          <w:rPr>
            <w:rStyle w:val="af2"/>
            <w:rFonts w:eastAsia="Times New Roman"/>
            <w:color w:val="auto"/>
            <w:lang w:eastAsia="ru-RU"/>
          </w:rPr>
          <w:t>-</w:t>
        </w:r>
        <w:r w:rsidR="007D5D3F" w:rsidRPr="00B72103">
          <w:rPr>
            <w:rStyle w:val="af2"/>
            <w:rFonts w:eastAsia="Times New Roman"/>
            <w:color w:val="auto"/>
            <w:lang w:eastAsia="ru-RU"/>
          </w:rPr>
          <w:t>2600</w:t>
        </w:r>
        <w:r w:rsidRPr="00B72103">
          <w:rPr>
            <w:rStyle w:val="af2"/>
            <w:rFonts w:eastAsia="Times New Roman"/>
            <w:color w:val="auto"/>
            <w:lang w:eastAsia="ru-RU"/>
          </w:rPr>
          <w:t>-</w:t>
        </w:r>
        <w:r w:rsidR="007D5D3F" w:rsidRPr="00B72103">
          <w:rPr>
            <w:rStyle w:val="af2"/>
            <w:rFonts w:eastAsia="Times New Roman"/>
            <w:color w:val="auto"/>
            <w:lang w:eastAsia="ru-RU"/>
          </w:rPr>
          <w:t>1</w:t>
        </w:r>
        <w:r w:rsidRPr="00B72103">
          <w:rPr>
            <w:rStyle w:val="af2"/>
            <w:rFonts w:eastAsia="Times New Roman"/>
            <w:color w:val="auto"/>
            <w:lang w:eastAsia="ru-RU"/>
          </w:rPr>
          <w:t>6</w:t>
        </w:r>
        <w:r w:rsidR="00B34546" w:rsidRPr="00B72103">
          <w:rPr>
            <w:rStyle w:val="af2"/>
            <w:rFonts w:eastAsia="Times New Roman"/>
            <w:color w:val="auto"/>
            <w:lang w:eastAsia="ru-RU"/>
          </w:rPr>
          <w:t>1</w:t>
        </w:r>
      </w:hyperlink>
      <w:r w:rsidR="007D5D3F" w:rsidRPr="00B72103">
        <w:rPr>
          <w:rStyle w:val="af2"/>
          <w:rFonts w:eastAsia="Times New Roman"/>
          <w:color w:val="auto"/>
          <w:lang w:eastAsia="ru-RU"/>
        </w:rPr>
        <w:t>0</w:t>
      </w:r>
    </w:p>
    <w:p w:rsidR="00D35400" w:rsidRPr="00B72103" w:rsidRDefault="00D35400" w:rsidP="00D35400">
      <w:pPr>
        <w:jc w:val="both"/>
        <w:rPr>
          <w:color w:val="000000"/>
          <w:sz w:val="28"/>
          <w:szCs w:val="28"/>
        </w:rPr>
      </w:pPr>
    </w:p>
    <w:tbl>
      <w:tblPr>
        <w:tblW w:w="15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835"/>
        <w:gridCol w:w="850"/>
        <w:gridCol w:w="3119"/>
        <w:gridCol w:w="1984"/>
        <w:gridCol w:w="993"/>
        <w:gridCol w:w="2268"/>
        <w:gridCol w:w="1984"/>
        <w:gridCol w:w="985"/>
      </w:tblGrid>
      <w:tr w:rsidR="00D35400" w:rsidRPr="00B72103" w:rsidTr="00E558FB">
        <w:trPr>
          <w:trHeight w:val="30"/>
          <w:jc w:val="center"/>
        </w:trPr>
        <w:tc>
          <w:tcPr>
            <w:tcW w:w="451" w:type="dxa"/>
            <w:tcMar>
              <w:top w:w="15" w:type="dxa"/>
              <w:left w:w="15" w:type="dxa"/>
              <w:bottom w:w="15" w:type="dxa"/>
              <w:right w:w="15" w:type="dxa"/>
            </w:tcMar>
          </w:tcPr>
          <w:p w:rsidR="00D35400" w:rsidRPr="00B72103" w:rsidRDefault="00D35400" w:rsidP="00BD0A1A">
            <w:pPr>
              <w:jc w:val="both"/>
            </w:pPr>
            <w:r w:rsidRPr="00B72103">
              <w:rPr>
                <w:color w:val="000000"/>
              </w:rPr>
              <w:t xml:space="preserve">№ </w:t>
            </w:r>
            <w:proofErr w:type="gramStart"/>
            <w:r w:rsidRPr="00B72103">
              <w:rPr>
                <w:color w:val="000000"/>
              </w:rPr>
              <w:t>п</w:t>
            </w:r>
            <w:proofErr w:type="gramEnd"/>
            <w:r w:rsidRPr="00B72103">
              <w:rPr>
                <w:color w:val="000000"/>
              </w:rPr>
              <w:t>/п</w:t>
            </w:r>
          </w:p>
        </w:tc>
        <w:tc>
          <w:tcPr>
            <w:tcW w:w="2835" w:type="dxa"/>
            <w:tcMar>
              <w:top w:w="15" w:type="dxa"/>
              <w:left w:w="15" w:type="dxa"/>
              <w:bottom w:w="15" w:type="dxa"/>
              <w:right w:w="15" w:type="dxa"/>
            </w:tcMar>
          </w:tcPr>
          <w:p w:rsidR="00D35400" w:rsidRPr="00B72103" w:rsidRDefault="00D35400" w:rsidP="00BD0A1A">
            <w:pPr>
              <w:jc w:val="center"/>
            </w:pPr>
            <w:r w:rsidRPr="00B72103">
              <w:rPr>
                <w:color w:val="000000"/>
              </w:rPr>
              <w:t>Название публикации</w:t>
            </w:r>
          </w:p>
        </w:tc>
        <w:tc>
          <w:tcPr>
            <w:tcW w:w="850" w:type="dxa"/>
            <w:tcMar>
              <w:top w:w="15" w:type="dxa"/>
              <w:left w:w="15" w:type="dxa"/>
              <w:bottom w:w="15" w:type="dxa"/>
              <w:right w:w="15" w:type="dxa"/>
            </w:tcMar>
          </w:tcPr>
          <w:p w:rsidR="00D35400" w:rsidRPr="00B72103" w:rsidRDefault="00D35400" w:rsidP="00BD0A1A">
            <w:pPr>
              <w:jc w:val="center"/>
            </w:pPr>
            <w:r w:rsidRPr="00B72103">
              <w:rPr>
                <w:color w:val="000000"/>
              </w:rPr>
              <w:t>Тип публикации (статья, обзор и т.д.)</w:t>
            </w:r>
          </w:p>
        </w:tc>
        <w:tc>
          <w:tcPr>
            <w:tcW w:w="3119" w:type="dxa"/>
            <w:tcMar>
              <w:top w:w="15" w:type="dxa"/>
              <w:left w:w="15" w:type="dxa"/>
              <w:bottom w:w="15" w:type="dxa"/>
              <w:right w:w="15" w:type="dxa"/>
            </w:tcMar>
          </w:tcPr>
          <w:p w:rsidR="00D35400" w:rsidRPr="00B72103" w:rsidRDefault="00D35400" w:rsidP="00BD0A1A">
            <w:pPr>
              <w:ind w:right="127"/>
              <w:jc w:val="center"/>
            </w:pPr>
            <w:r w:rsidRPr="00B72103">
              <w:rPr>
                <w:color w:val="000000"/>
              </w:rPr>
              <w:t>Наименование журнала, год публикации (согласно базам данных), DOI</w:t>
            </w:r>
          </w:p>
        </w:tc>
        <w:tc>
          <w:tcPr>
            <w:tcW w:w="1984" w:type="dxa"/>
            <w:tcMar>
              <w:top w:w="15" w:type="dxa"/>
              <w:left w:w="15" w:type="dxa"/>
              <w:bottom w:w="15" w:type="dxa"/>
              <w:right w:w="15" w:type="dxa"/>
            </w:tcMar>
          </w:tcPr>
          <w:p w:rsidR="00D35400" w:rsidRPr="00B72103" w:rsidRDefault="00D35400" w:rsidP="00BD0A1A">
            <w:pPr>
              <w:ind w:right="126" w:firstLine="127"/>
              <w:jc w:val="center"/>
            </w:pPr>
            <w:proofErr w:type="spellStart"/>
            <w:r w:rsidRPr="00B72103">
              <w:rPr>
                <w:color w:val="000000"/>
              </w:rPr>
              <w:t>Импакт</w:t>
            </w:r>
            <w:proofErr w:type="spellEnd"/>
            <w:r w:rsidRPr="00B72103">
              <w:rPr>
                <w:color w:val="000000"/>
              </w:rPr>
              <w:t xml:space="preserve">-фактор журнала, квартиль и область науки по данным </w:t>
            </w:r>
            <w:proofErr w:type="spellStart"/>
            <w:r w:rsidRPr="00B72103">
              <w:rPr>
                <w:color w:val="000000"/>
              </w:rPr>
              <w:t>Journal</w:t>
            </w:r>
            <w:proofErr w:type="spellEnd"/>
            <w:r w:rsidR="00663EC2" w:rsidRPr="00B72103">
              <w:rPr>
                <w:color w:val="000000"/>
              </w:rPr>
              <w:t xml:space="preserve"> </w:t>
            </w:r>
            <w:proofErr w:type="spellStart"/>
            <w:r w:rsidRPr="00B72103">
              <w:rPr>
                <w:color w:val="000000"/>
              </w:rPr>
              <w:t>Citation</w:t>
            </w:r>
            <w:proofErr w:type="spellEnd"/>
            <w:r w:rsidR="00663EC2" w:rsidRPr="00B72103">
              <w:rPr>
                <w:color w:val="000000"/>
              </w:rPr>
              <w:t xml:space="preserve"> </w:t>
            </w:r>
            <w:proofErr w:type="spellStart"/>
            <w:r w:rsidRPr="00B72103">
              <w:rPr>
                <w:color w:val="000000"/>
              </w:rPr>
              <w:t>Reports</w:t>
            </w:r>
            <w:proofErr w:type="spellEnd"/>
            <w:r w:rsidRPr="00B72103">
              <w:rPr>
                <w:color w:val="000000"/>
              </w:rPr>
              <w:t xml:space="preserve"> (</w:t>
            </w:r>
            <w:proofErr w:type="spellStart"/>
            <w:r w:rsidRPr="00B72103">
              <w:rPr>
                <w:color w:val="000000"/>
              </w:rPr>
              <w:t>Жорнал</w:t>
            </w:r>
            <w:proofErr w:type="spellEnd"/>
            <w:r w:rsidR="00663EC2" w:rsidRPr="00B72103">
              <w:rPr>
                <w:color w:val="000000"/>
              </w:rPr>
              <w:t xml:space="preserve"> </w:t>
            </w:r>
            <w:proofErr w:type="spellStart"/>
            <w:r w:rsidRPr="00B72103">
              <w:rPr>
                <w:color w:val="000000"/>
              </w:rPr>
              <w:t>Цитэйшэн</w:t>
            </w:r>
            <w:proofErr w:type="spellEnd"/>
            <w:r w:rsidR="00663EC2" w:rsidRPr="00B72103">
              <w:rPr>
                <w:color w:val="000000"/>
              </w:rPr>
              <w:t xml:space="preserve"> </w:t>
            </w:r>
            <w:proofErr w:type="spellStart"/>
            <w:r w:rsidRPr="00B72103">
              <w:rPr>
                <w:color w:val="000000"/>
              </w:rPr>
              <w:t>Репортс</w:t>
            </w:r>
            <w:proofErr w:type="spellEnd"/>
            <w:r w:rsidRPr="00B72103">
              <w:rPr>
                <w:color w:val="000000"/>
              </w:rPr>
              <w:t>) за год публикации</w:t>
            </w:r>
          </w:p>
        </w:tc>
        <w:tc>
          <w:tcPr>
            <w:tcW w:w="993" w:type="dxa"/>
            <w:tcMar>
              <w:top w:w="15" w:type="dxa"/>
              <w:left w:w="15" w:type="dxa"/>
              <w:bottom w:w="15" w:type="dxa"/>
              <w:right w:w="15" w:type="dxa"/>
            </w:tcMar>
          </w:tcPr>
          <w:p w:rsidR="00D35400" w:rsidRPr="00B72103" w:rsidRDefault="00D35400" w:rsidP="00BD0A1A">
            <w:pPr>
              <w:ind w:right="127"/>
              <w:jc w:val="center"/>
            </w:pPr>
            <w:r w:rsidRPr="00B72103">
              <w:rPr>
                <w:color w:val="000000"/>
              </w:rPr>
              <w:t xml:space="preserve">Индекс в базе данных </w:t>
            </w:r>
            <w:proofErr w:type="spellStart"/>
            <w:r w:rsidRPr="00B72103">
              <w:rPr>
                <w:color w:val="000000"/>
              </w:rPr>
              <w:t>Web</w:t>
            </w:r>
            <w:proofErr w:type="spellEnd"/>
            <w:r w:rsidR="00663EC2" w:rsidRPr="00B72103">
              <w:rPr>
                <w:color w:val="000000"/>
              </w:rPr>
              <w:t xml:space="preserve"> </w:t>
            </w:r>
            <w:proofErr w:type="spellStart"/>
            <w:r w:rsidRPr="00B72103">
              <w:rPr>
                <w:color w:val="000000"/>
              </w:rPr>
              <w:t>of</w:t>
            </w:r>
            <w:proofErr w:type="spellEnd"/>
            <w:r w:rsidR="00663EC2" w:rsidRPr="00B72103">
              <w:rPr>
                <w:color w:val="000000"/>
              </w:rPr>
              <w:t xml:space="preserve"> </w:t>
            </w:r>
            <w:proofErr w:type="spellStart"/>
            <w:r w:rsidRPr="00B72103">
              <w:rPr>
                <w:color w:val="000000"/>
              </w:rPr>
              <w:t>Science</w:t>
            </w:r>
            <w:proofErr w:type="spellEnd"/>
            <w:r w:rsidR="00663EC2" w:rsidRPr="00B72103">
              <w:rPr>
                <w:color w:val="000000"/>
              </w:rPr>
              <w:t xml:space="preserve"> </w:t>
            </w:r>
            <w:proofErr w:type="spellStart"/>
            <w:r w:rsidRPr="00B72103">
              <w:rPr>
                <w:color w:val="000000"/>
              </w:rPr>
              <w:t>Core</w:t>
            </w:r>
            <w:proofErr w:type="spellEnd"/>
            <w:r w:rsidR="00663EC2" w:rsidRPr="00B72103">
              <w:rPr>
                <w:color w:val="000000"/>
              </w:rPr>
              <w:t xml:space="preserve"> </w:t>
            </w:r>
            <w:proofErr w:type="spellStart"/>
            <w:r w:rsidRPr="00B72103">
              <w:rPr>
                <w:color w:val="000000"/>
              </w:rPr>
              <w:t>Collection</w:t>
            </w:r>
            <w:proofErr w:type="spellEnd"/>
            <w:r w:rsidRPr="00B72103">
              <w:rPr>
                <w:color w:val="000000"/>
              </w:rPr>
              <w:t xml:space="preserve"> (Веб оф </w:t>
            </w:r>
            <w:proofErr w:type="spellStart"/>
            <w:r w:rsidRPr="00B72103">
              <w:rPr>
                <w:color w:val="000000"/>
              </w:rPr>
              <w:t>Сайенс</w:t>
            </w:r>
            <w:proofErr w:type="spellEnd"/>
            <w:r w:rsidRPr="00B72103">
              <w:rPr>
                <w:color w:val="000000"/>
              </w:rPr>
              <w:t xml:space="preserve"> Кор </w:t>
            </w:r>
            <w:proofErr w:type="spellStart"/>
            <w:r w:rsidRPr="00B72103">
              <w:rPr>
                <w:color w:val="000000"/>
              </w:rPr>
              <w:t>Коллекшн</w:t>
            </w:r>
            <w:proofErr w:type="spellEnd"/>
            <w:r w:rsidRPr="00B72103">
              <w:rPr>
                <w:color w:val="000000"/>
              </w:rPr>
              <w:t>)</w:t>
            </w:r>
          </w:p>
        </w:tc>
        <w:tc>
          <w:tcPr>
            <w:tcW w:w="2268" w:type="dxa"/>
            <w:tcMar>
              <w:top w:w="15" w:type="dxa"/>
              <w:left w:w="15" w:type="dxa"/>
              <w:bottom w:w="15" w:type="dxa"/>
              <w:right w:w="15" w:type="dxa"/>
            </w:tcMar>
          </w:tcPr>
          <w:p w:rsidR="00D35400" w:rsidRPr="00B72103" w:rsidRDefault="00D35400" w:rsidP="00BD0A1A">
            <w:pPr>
              <w:ind w:right="127"/>
              <w:jc w:val="center"/>
              <w:rPr>
                <w:color w:val="000000"/>
              </w:rPr>
            </w:pPr>
            <w:proofErr w:type="spellStart"/>
            <w:r w:rsidRPr="00B72103">
              <w:rPr>
                <w:color w:val="000000"/>
              </w:rPr>
              <w:t>CiteScore</w:t>
            </w:r>
            <w:proofErr w:type="spellEnd"/>
            <w:r w:rsidRPr="00B72103">
              <w:rPr>
                <w:color w:val="000000"/>
              </w:rPr>
              <w:t xml:space="preserve"> (Сайт</w:t>
            </w:r>
            <w:r w:rsidR="00663EC2" w:rsidRPr="00B72103">
              <w:rPr>
                <w:color w:val="000000"/>
              </w:rPr>
              <w:t xml:space="preserve"> </w:t>
            </w:r>
            <w:r w:rsidRPr="00B72103">
              <w:rPr>
                <w:color w:val="000000"/>
              </w:rPr>
              <w:t>Скор) журн</w:t>
            </w:r>
            <w:r w:rsidR="00BD0A1A" w:rsidRPr="00B72103">
              <w:rPr>
                <w:color w:val="000000"/>
              </w:rPr>
              <w:t xml:space="preserve">ала, </w:t>
            </w:r>
            <w:proofErr w:type="spellStart"/>
            <w:r w:rsidR="00BD0A1A" w:rsidRPr="00B72103">
              <w:rPr>
                <w:color w:val="000000"/>
              </w:rPr>
              <w:t>процентиль</w:t>
            </w:r>
            <w:proofErr w:type="spellEnd"/>
            <w:r w:rsidR="00BD0A1A" w:rsidRPr="00B72103">
              <w:rPr>
                <w:color w:val="000000"/>
              </w:rPr>
              <w:t xml:space="preserve"> и область науки</w:t>
            </w:r>
            <w:r w:rsidRPr="00B72103">
              <w:rPr>
                <w:color w:val="000000"/>
              </w:rPr>
              <w:t xml:space="preserve"> по данным </w:t>
            </w:r>
            <w:proofErr w:type="spellStart"/>
            <w:r w:rsidRPr="00B72103">
              <w:rPr>
                <w:color w:val="000000"/>
              </w:rPr>
              <w:t>Scopus</w:t>
            </w:r>
            <w:proofErr w:type="spellEnd"/>
            <w:r w:rsidRPr="00B72103">
              <w:rPr>
                <w:color w:val="000000"/>
              </w:rPr>
              <w:t xml:space="preserve"> (</w:t>
            </w:r>
            <w:proofErr w:type="spellStart"/>
            <w:r w:rsidRPr="00B72103">
              <w:rPr>
                <w:color w:val="000000"/>
              </w:rPr>
              <w:t>Скопус</w:t>
            </w:r>
            <w:proofErr w:type="spellEnd"/>
            <w:r w:rsidRPr="00B72103">
              <w:rPr>
                <w:color w:val="000000"/>
              </w:rPr>
              <w:t>) за год публикации</w:t>
            </w:r>
          </w:p>
          <w:p w:rsidR="00D35400" w:rsidRPr="00B72103" w:rsidRDefault="00D35400" w:rsidP="00BD0A1A">
            <w:pPr>
              <w:jc w:val="center"/>
            </w:pPr>
          </w:p>
        </w:tc>
        <w:tc>
          <w:tcPr>
            <w:tcW w:w="1984" w:type="dxa"/>
            <w:tcMar>
              <w:top w:w="15" w:type="dxa"/>
              <w:left w:w="15" w:type="dxa"/>
              <w:bottom w:w="15" w:type="dxa"/>
              <w:right w:w="15" w:type="dxa"/>
            </w:tcMar>
          </w:tcPr>
          <w:p w:rsidR="00D35400" w:rsidRPr="00B72103" w:rsidRDefault="00D35400" w:rsidP="00BD0A1A">
            <w:pPr>
              <w:jc w:val="center"/>
            </w:pPr>
            <w:r w:rsidRPr="00B72103">
              <w:rPr>
                <w:color w:val="000000"/>
              </w:rPr>
              <w:t>ФИО авторов (подчеркнуть ФИО претендента)</w:t>
            </w:r>
          </w:p>
        </w:tc>
        <w:tc>
          <w:tcPr>
            <w:tcW w:w="985" w:type="dxa"/>
            <w:tcMar>
              <w:top w:w="15" w:type="dxa"/>
              <w:left w:w="15" w:type="dxa"/>
              <w:bottom w:w="15" w:type="dxa"/>
              <w:right w:w="15" w:type="dxa"/>
            </w:tcMar>
          </w:tcPr>
          <w:p w:rsidR="00D35400" w:rsidRPr="00B72103" w:rsidRDefault="00D35400" w:rsidP="00BD0A1A">
            <w:pPr>
              <w:jc w:val="center"/>
            </w:pPr>
            <w:r w:rsidRPr="00B72103">
              <w:rPr>
                <w:color w:val="000000"/>
              </w:rPr>
              <w:t>Роль претендента (соавтор, первый автор и</w:t>
            </w:r>
            <w:r w:rsidR="00ED3490" w:rsidRPr="00B72103">
              <w:rPr>
                <w:color w:val="000000"/>
              </w:rPr>
              <w:t xml:space="preserve">ли автор для </w:t>
            </w:r>
            <w:proofErr w:type="spellStart"/>
            <w:r w:rsidR="00ED3490" w:rsidRPr="00B72103">
              <w:rPr>
                <w:color w:val="000000"/>
              </w:rPr>
              <w:t>корреспон-денци</w:t>
            </w:r>
            <w:proofErr w:type="spellEnd"/>
            <w:r w:rsidRPr="00B72103">
              <w:rPr>
                <w:color w:val="000000"/>
              </w:rPr>
              <w:t>)</w:t>
            </w:r>
          </w:p>
        </w:tc>
      </w:tr>
      <w:tr w:rsidR="00D35400" w:rsidRPr="00B72103" w:rsidTr="00E558FB">
        <w:trPr>
          <w:trHeight w:val="97"/>
          <w:jc w:val="center"/>
        </w:trPr>
        <w:tc>
          <w:tcPr>
            <w:tcW w:w="451"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1</w:t>
            </w:r>
          </w:p>
        </w:tc>
        <w:tc>
          <w:tcPr>
            <w:tcW w:w="2835"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2</w:t>
            </w:r>
          </w:p>
        </w:tc>
        <w:tc>
          <w:tcPr>
            <w:tcW w:w="850"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3</w:t>
            </w:r>
          </w:p>
        </w:tc>
        <w:tc>
          <w:tcPr>
            <w:tcW w:w="3119"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4</w:t>
            </w:r>
          </w:p>
        </w:tc>
        <w:tc>
          <w:tcPr>
            <w:tcW w:w="1984"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5</w:t>
            </w:r>
          </w:p>
        </w:tc>
        <w:tc>
          <w:tcPr>
            <w:tcW w:w="993"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6</w:t>
            </w:r>
          </w:p>
        </w:tc>
        <w:tc>
          <w:tcPr>
            <w:tcW w:w="2268"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7</w:t>
            </w:r>
          </w:p>
        </w:tc>
        <w:tc>
          <w:tcPr>
            <w:tcW w:w="1984"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8</w:t>
            </w:r>
          </w:p>
        </w:tc>
        <w:tc>
          <w:tcPr>
            <w:tcW w:w="985" w:type="dxa"/>
            <w:tcMar>
              <w:top w:w="15" w:type="dxa"/>
              <w:left w:w="15" w:type="dxa"/>
              <w:bottom w:w="15" w:type="dxa"/>
              <w:right w:w="15" w:type="dxa"/>
            </w:tcMar>
          </w:tcPr>
          <w:p w:rsidR="00D35400" w:rsidRPr="00B72103" w:rsidRDefault="00D35400" w:rsidP="00BD0A1A">
            <w:pPr>
              <w:jc w:val="center"/>
              <w:rPr>
                <w:color w:val="000000"/>
              </w:rPr>
            </w:pPr>
            <w:r w:rsidRPr="00B72103">
              <w:rPr>
                <w:color w:val="000000"/>
              </w:rPr>
              <w:t>9</w:t>
            </w:r>
          </w:p>
        </w:tc>
      </w:tr>
      <w:tr w:rsidR="00B34546" w:rsidRPr="00B72103" w:rsidTr="00E558FB">
        <w:trPr>
          <w:trHeight w:val="30"/>
          <w:jc w:val="center"/>
        </w:trPr>
        <w:tc>
          <w:tcPr>
            <w:tcW w:w="451" w:type="dxa"/>
            <w:tcMar>
              <w:top w:w="15" w:type="dxa"/>
              <w:left w:w="15" w:type="dxa"/>
              <w:bottom w:w="15" w:type="dxa"/>
              <w:right w:w="15" w:type="dxa"/>
            </w:tcMar>
          </w:tcPr>
          <w:p w:rsidR="00E558FB" w:rsidRPr="00B72103" w:rsidRDefault="00E558FB" w:rsidP="00B72103">
            <w:pPr>
              <w:tabs>
                <w:tab w:val="left" w:pos="0"/>
              </w:tabs>
              <w:jc w:val="both"/>
              <w:rPr>
                <w:color w:val="000000"/>
              </w:rPr>
            </w:pPr>
            <w:r w:rsidRPr="00B72103">
              <w:rPr>
                <w:color w:val="000000"/>
              </w:rPr>
              <w:t>1</w:t>
            </w:r>
          </w:p>
          <w:p w:rsidR="00B34546" w:rsidRPr="00B72103" w:rsidRDefault="00B34546" w:rsidP="00B72103">
            <w:pPr>
              <w:jc w:val="both"/>
              <w:rPr>
                <w:lang w:eastAsia="ar-SA"/>
              </w:rPr>
            </w:pPr>
          </w:p>
        </w:tc>
        <w:tc>
          <w:tcPr>
            <w:tcW w:w="2835" w:type="dxa"/>
            <w:tcMar>
              <w:top w:w="15" w:type="dxa"/>
              <w:left w:w="15" w:type="dxa"/>
              <w:bottom w:w="15" w:type="dxa"/>
              <w:right w:w="15" w:type="dxa"/>
            </w:tcMar>
          </w:tcPr>
          <w:p w:rsidR="00B34546" w:rsidRPr="00B72103" w:rsidRDefault="009E699A" w:rsidP="00B72103">
            <w:pPr>
              <w:autoSpaceDE w:val="0"/>
              <w:autoSpaceDN w:val="0"/>
              <w:adjustRightInd w:val="0"/>
              <w:jc w:val="both"/>
              <w:rPr>
                <w:rFonts w:eastAsia="Calibri"/>
                <w:lang w:val="en-US"/>
              </w:rPr>
            </w:pPr>
            <w:r w:rsidRPr="00B72103">
              <w:rPr>
                <w:lang w:val="en-US"/>
              </w:rPr>
              <w:t>Research on the Production of Pigments Based on Composite Pellets in the Recycling of Industrial Waste</w:t>
            </w:r>
            <w:bookmarkStart w:id="0" w:name="_GoBack"/>
            <w:bookmarkEnd w:id="0"/>
          </w:p>
        </w:tc>
        <w:tc>
          <w:tcPr>
            <w:tcW w:w="850" w:type="dxa"/>
            <w:tcMar>
              <w:top w:w="15" w:type="dxa"/>
              <w:left w:w="15" w:type="dxa"/>
              <w:bottom w:w="15" w:type="dxa"/>
              <w:right w:w="15" w:type="dxa"/>
            </w:tcMar>
          </w:tcPr>
          <w:p w:rsidR="00B34546" w:rsidRPr="00B72103" w:rsidRDefault="00B34546" w:rsidP="00B72103">
            <w:pPr>
              <w:jc w:val="both"/>
              <w:rPr>
                <w:lang w:val="en-US"/>
              </w:rPr>
            </w:pPr>
            <w:r w:rsidRPr="00B72103">
              <w:t>Статья</w:t>
            </w:r>
          </w:p>
        </w:tc>
        <w:tc>
          <w:tcPr>
            <w:tcW w:w="3119" w:type="dxa"/>
            <w:tcMar>
              <w:top w:w="15" w:type="dxa"/>
              <w:left w:w="15" w:type="dxa"/>
              <w:bottom w:w="15" w:type="dxa"/>
              <w:right w:w="15" w:type="dxa"/>
            </w:tcMar>
          </w:tcPr>
          <w:p w:rsidR="009E699A" w:rsidRPr="00B72103" w:rsidRDefault="009E699A" w:rsidP="00B72103">
            <w:pPr>
              <w:shd w:val="clear" w:color="auto" w:fill="FFFFFF"/>
              <w:jc w:val="both"/>
              <w:rPr>
                <w:lang w:val="en-US"/>
              </w:rPr>
            </w:pPr>
            <w:r w:rsidRPr="00B72103">
              <w:rPr>
                <w:lang w:val="en-US"/>
              </w:rPr>
              <w:t xml:space="preserve">Journal of Composites Science, </w:t>
            </w:r>
            <w:r w:rsidRPr="00B72103">
              <w:rPr>
                <w:bCs/>
                <w:lang w:val="en-US"/>
              </w:rPr>
              <w:t>2023</w:t>
            </w:r>
            <w:r w:rsidRPr="00B72103">
              <w:rPr>
                <w:lang w:val="en-US"/>
              </w:rPr>
              <w:t>, (7), 289;</w:t>
            </w:r>
          </w:p>
          <w:p w:rsidR="009E699A" w:rsidRPr="00B72103" w:rsidRDefault="008120F7" w:rsidP="00B72103">
            <w:pPr>
              <w:shd w:val="clear" w:color="auto" w:fill="FFFFFF"/>
              <w:jc w:val="both"/>
              <w:rPr>
                <w:lang w:val="en-US"/>
              </w:rPr>
            </w:pPr>
            <w:hyperlink r:id="rId10" w:history="1">
              <w:r w:rsidR="009E699A" w:rsidRPr="00B72103">
                <w:rPr>
                  <w:rStyle w:val="af2"/>
                  <w:b w:val="0"/>
                  <w:bCs/>
                  <w:color w:val="auto"/>
                  <w:lang w:val="en-US"/>
                </w:rPr>
                <w:t>https://doi.org/10.3390/jcs7070289</w:t>
              </w:r>
            </w:hyperlink>
          </w:p>
          <w:p w:rsidR="00B34546" w:rsidRPr="00B72103" w:rsidRDefault="009E699A" w:rsidP="00B72103">
            <w:pPr>
              <w:shd w:val="clear" w:color="auto" w:fill="FFFFFF"/>
              <w:jc w:val="both"/>
              <w:rPr>
                <w:bCs/>
                <w:shd w:val="clear" w:color="auto" w:fill="FFFFFF"/>
                <w:lang w:val="en-US"/>
              </w:rPr>
            </w:pPr>
            <w:r w:rsidRPr="00B72103">
              <w:rPr>
                <w:bCs/>
                <w:shd w:val="clear" w:color="auto" w:fill="FFFFFF"/>
                <w:lang w:val="en-US"/>
              </w:rPr>
              <w:t>Published: 13 July</w:t>
            </w:r>
            <w:r w:rsidR="00ED3490" w:rsidRPr="00B72103">
              <w:rPr>
                <w:bCs/>
                <w:shd w:val="clear" w:color="auto" w:fill="FFFFFF"/>
                <w:lang w:val="kk-KZ"/>
              </w:rPr>
              <w:t xml:space="preserve"> 2023</w:t>
            </w:r>
          </w:p>
        </w:tc>
        <w:tc>
          <w:tcPr>
            <w:tcW w:w="1984" w:type="dxa"/>
            <w:tcMar>
              <w:top w:w="15" w:type="dxa"/>
              <w:left w:w="15" w:type="dxa"/>
              <w:bottom w:w="15" w:type="dxa"/>
              <w:right w:w="15" w:type="dxa"/>
            </w:tcMar>
          </w:tcPr>
          <w:p w:rsidR="00B34546" w:rsidRPr="00B72103" w:rsidRDefault="00C5788D" w:rsidP="00B72103">
            <w:pPr>
              <w:jc w:val="both"/>
              <w:rPr>
                <w:lang w:val="en-US"/>
              </w:rPr>
            </w:pPr>
            <w:r w:rsidRPr="00B72103">
              <w:rPr>
                <w:lang w:val="en-US"/>
              </w:rPr>
              <w:t xml:space="preserve">Q2, </w:t>
            </w:r>
            <w:r w:rsidRPr="00B72103">
              <w:rPr>
                <w:lang w:val="kk-KZ"/>
              </w:rPr>
              <w:t>(</w:t>
            </w:r>
            <w:proofErr w:type="spellStart"/>
            <w:r w:rsidR="00DE7656" w:rsidRPr="00B72103">
              <w:rPr>
                <w:shd w:val="clear" w:color="auto" w:fill="FFFFFF"/>
              </w:rPr>
              <w:t>Engineering</w:t>
            </w:r>
            <w:proofErr w:type="spellEnd"/>
            <w:r w:rsidR="00DE7656" w:rsidRPr="00B72103">
              <w:rPr>
                <w:shd w:val="clear" w:color="auto" w:fill="FFFFFF"/>
              </w:rPr>
              <w:t xml:space="preserve"> (</w:t>
            </w:r>
            <w:proofErr w:type="spellStart"/>
            <w:r w:rsidR="00DE7656" w:rsidRPr="00B72103">
              <w:rPr>
                <w:shd w:val="clear" w:color="auto" w:fill="FFFFFF"/>
              </w:rPr>
              <w:t>miscellaneous</w:t>
            </w:r>
            <w:proofErr w:type="spellEnd"/>
            <w:r w:rsidR="00DE7656" w:rsidRPr="00B72103">
              <w:rPr>
                <w:shd w:val="clear" w:color="auto" w:fill="FFFFFF"/>
              </w:rPr>
              <w:t>)</w:t>
            </w:r>
            <w:r w:rsidRPr="00B72103">
              <w:rPr>
                <w:lang w:val="kk-KZ"/>
              </w:rPr>
              <w:t xml:space="preserve">) </w:t>
            </w:r>
            <w:r w:rsidRPr="00B72103">
              <w:rPr>
                <w:lang w:val="en-US"/>
              </w:rPr>
              <w:t>(202</w:t>
            </w:r>
            <w:r w:rsidR="00DE7656" w:rsidRPr="00B72103">
              <w:t>3</w:t>
            </w:r>
            <w:r w:rsidRPr="00B72103">
              <w:rPr>
                <w:lang w:val="en-US"/>
              </w:rPr>
              <w:t>)</w:t>
            </w:r>
          </w:p>
        </w:tc>
        <w:tc>
          <w:tcPr>
            <w:tcW w:w="993" w:type="dxa"/>
            <w:tcMar>
              <w:top w:w="15" w:type="dxa"/>
              <w:left w:w="15" w:type="dxa"/>
              <w:bottom w:w="15" w:type="dxa"/>
              <w:right w:w="15" w:type="dxa"/>
            </w:tcMar>
          </w:tcPr>
          <w:p w:rsidR="00B34546" w:rsidRPr="00B72103" w:rsidRDefault="00B34546" w:rsidP="00B72103">
            <w:pPr>
              <w:jc w:val="center"/>
            </w:pPr>
            <w:r w:rsidRPr="00B72103">
              <w:t>-</w:t>
            </w:r>
          </w:p>
          <w:p w:rsidR="00B34546" w:rsidRPr="00B72103" w:rsidRDefault="00B34546" w:rsidP="00B72103">
            <w:pPr>
              <w:jc w:val="both"/>
              <w:rPr>
                <w:lang w:val="en-US"/>
              </w:rPr>
            </w:pPr>
          </w:p>
        </w:tc>
        <w:tc>
          <w:tcPr>
            <w:tcW w:w="2268" w:type="dxa"/>
            <w:tcMar>
              <w:top w:w="15" w:type="dxa"/>
              <w:left w:w="15" w:type="dxa"/>
              <w:bottom w:w="15" w:type="dxa"/>
              <w:right w:w="15" w:type="dxa"/>
            </w:tcMar>
          </w:tcPr>
          <w:p w:rsidR="00B34546" w:rsidRPr="00B72103" w:rsidRDefault="00B34546" w:rsidP="00B72103">
            <w:pPr>
              <w:jc w:val="both"/>
              <w:rPr>
                <w:lang w:val="en-US"/>
              </w:rPr>
            </w:pPr>
            <w:proofErr w:type="spellStart"/>
            <w:r w:rsidRPr="00B72103">
              <w:rPr>
                <w:lang w:val="en-US"/>
              </w:rPr>
              <w:t>CiteScore</w:t>
            </w:r>
            <w:proofErr w:type="spellEnd"/>
            <w:r w:rsidRPr="00B72103">
              <w:rPr>
                <w:lang w:val="en-US"/>
              </w:rPr>
              <w:t>-</w:t>
            </w:r>
            <w:r w:rsidR="00892E3C" w:rsidRPr="00B72103">
              <w:rPr>
                <w:lang w:val="kk-KZ"/>
              </w:rPr>
              <w:t>(2023)-5</w:t>
            </w:r>
            <w:proofErr w:type="gramStart"/>
            <w:r w:rsidR="00892E3C" w:rsidRPr="00B72103">
              <w:rPr>
                <w:lang w:val="kk-KZ"/>
              </w:rPr>
              <w:t>,0</w:t>
            </w:r>
            <w:proofErr w:type="gramEnd"/>
            <w:r w:rsidR="00892E3C" w:rsidRPr="00B72103">
              <w:rPr>
                <w:lang w:val="kk-KZ"/>
              </w:rPr>
              <w:t>.</w:t>
            </w:r>
          </w:p>
          <w:p w:rsidR="00B34546" w:rsidRPr="00B72103" w:rsidRDefault="00B34546" w:rsidP="00B72103">
            <w:pPr>
              <w:jc w:val="both"/>
              <w:rPr>
                <w:lang w:val="en-US"/>
              </w:rPr>
            </w:pPr>
            <w:r w:rsidRPr="00B72103">
              <w:rPr>
                <w:lang w:val="kk-KZ"/>
              </w:rPr>
              <w:t xml:space="preserve">Процентиль </w:t>
            </w:r>
            <w:r w:rsidR="00892E3C" w:rsidRPr="00B72103">
              <w:rPr>
                <w:lang w:val="kk-KZ"/>
              </w:rPr>
              <w:t>76</w:t>
            </w:r>
            <w:r w:rsidRPr="00B72103">
              <w:rPr>
                <w:lang w:val="kk-KZ"/>
              </w:rPr>
              <w:t xml:space="preserve">% </w:t>
            </w:r>
            <w:r w:rsidR="00DE7656" w:rsidRPr="00B72103">
              <w:rPr>
                <w:lang w:val="kk-KZ"/>
              </w:rPr>
              <w:t>(</w:t>
            </w:r>
            <w:proofErr w:type="spellStart"/>
            <w:r w:rsidR="00DE7656" w:rsidRPr="00B72103">
              <w:rPr>
                <w:shd w:val="clear" w:color="auto" w:fill="FFFFFF"/>
              </w:rPr>
              <w:t>Engineering</w:t>
            </w:r>
            <w:proofErr w:type="spellEnd"/>
            <w:r w:rsidR="00DE7656" w:rsidRPr="00B72103">
              <w:rPr>
                <w:shd w:val="clear" w:color="auto" w:fill="FFFFFF"/>
              </w:rPr>
              <w:t xml:space="preserve"> (</w:t>
            </w:r>
            <w:proofErr w:type="spellStart"/>
            <w:r w:rsidR="00DE7656" w:rsidRPr="00B72103">
              <w:rPr>
                <w:shd w:val="clear" w:color="auto" w:fill="FFFFFF"/>
              </w:rPr>
              <w:t>miscellaneous</w:t>
            </w:r>
            <w:proofErr w:type="spellEnd"/>
            <w:r w:rsidR="00DE7656" w:rsidRPr="00B72103">
              <w:rPr>
                <w:shd w:val="clear" w:color="auto" w:fill="FFFFFF"/>
              </w:rPr>
              <w:t>)</w:t>
            </w:r>
            <w:r w:rsidR="00DE7656" w:rsidRPr="00B72103">
              <w:rPr>
                <w:lang w:val="kk-KZ"/>
              </w:rPr>
              <w:t xml:space="preserve">) </w:t>
            </w:r>
          </w:p>
        </w:tc>
        <w:tc>
          <w:tcPr>
            <w:tcW w:w="1984" w:type="dxa"/>
            <w:tcMar>
              <w:top w:w="15" w:type="dxa"/>
              <w:left w:w="15" w:type="dxa"/>
              <w:bottom w:w="15" w:type="dxa"/>
              <w:right w:w="15" w:type="dxa"/>
            </w:tcMar>
          </w:tcPr>
          <w:p w:rsidR="009E699A" w:rsidRPr="00B72103" w:rsidRDefault="009E699A" w:rsidP="00B72103">
            <w:pPr>
              <w:rPr>
                <w:bCs/>
                <w:lang w:val="kk-KZ"/>
              </w:rPr>
            </w:pPr>
            <w:r w:rsidRPr="00B72103">
              <w:rPr>
                <w:bCs/>
                <w:lang w:val="kk-KZ"/>
              </w:rPr>
              <w:t>Turakulov</w:t>
            </w:r>
            <w:r w:rsidR="003979C4" w:rsidRPr="00B72103">
              <w:rPr>
                <w:bCs/>
                <w:lang w:val="kk-KZ"/>
              </w:rPr>
              <w:t xml:space="preserve"> B.</w:t>
            </w:r>
            <w:r w:rsidRPr="00B72103">
              <w:rPr>
                <w:lang w:val="kk-KZ"/>
              </w:rPr>
              <w:t>,</w:t>
            </w:r>
          </w:p>
          <w:p w:rsidR="003979C4" w:rsidRPr="00B72103" w:rsidRDefault="00ED3490" w:rsidP="00B72103">
            <w:pPr>
              <w:rPr>
                <w:b/>
                <w:u w:val="single"/>
                <w:lang w:val="kk-KZ"/>
              </w:rPr>
            </w:pPr>
            <w:proofErr w:type="spellStart"/>
            <w:r w:rsidRPr="00B72103">
              <w:rPr>
                <w:b/>
                <w:u w:val="single"/>
                <w:lang w:val="en-US"/>
              </w:rPr>
              <w:t>Zhantasov</w:t>
            </w:r>
            <w:proofErr w:type="spellEnd"/>
            <w:r w:rsidRPr="00B72103">
              <w:rPr>
                <w:b/>
                <w:u w:val="single"/>
                <w:lang w:val="kk-KZ"/>
              </w:rPr>
              <w:t xml:space="preserve"> </w:t>
            </w:r>
            <w:r w:rsidR="00BD0A1A" w:rsidRPr="00B72103">
              <w:rPr>
                <w:b/>
                <w:u w:val="single"/>
                <w:lang w:val="en-US"/>
              </w:rPr>
              <w:t>K.</w:t>
            </w:r>
            <w:r w:rsidR="00BD0A1A" w:rsidRPr="00B72103">
              <w:rPr>
                <w:b/>
                <w:u w:val="single"/>
                <w:lang w:val="kk-KZ"/>
              </w:rPr>
              <w:t>,</w:t>
            </w:r>
          </w:p>
          <w:p w:rsidR="009E699A" w:rsidRPr="00B72103" w:rsidRDefault="009E699A" w:rsidP="00B72103">
            <w:pPr>
              <w:rPr>
                <w:bCs/>
                <w:lang w:val="kk-KZ"/>
              </w:rPr>
            </w:pPr>
            <w:r w:rsidRPr="00B72103">
              <w:rPr>
                <w:bCs/>
                <w:lang w:val="kk-KZ"/>
              </w:rPr>
              <w:t>Kolesnikov</w:t>
            </w:r>
            <w:r w:rsidR="003979C4" w:rsidRPr="00B72103">
              <w:rPr>
                <w:bCs/>
                <w:lang w:val="kk-KZ"/>
              </w:rPr>
              <w:t xml:space="preserve"> A.</w:t>
            </w:r>
            <w:r w:rsidRPr="00B72103">
              <w:rPr>
                <w:lang w:val="kk-KZ"/>
              </w:rPr>
              <w:t>,</w:t>
            </w:r>
          </w:p>
          <w:p w:rsidR="00B34546" w:rsidRPr="00B72103" w:rsidRDefault="009E699A" w:rsidP="00B72103">
            <w:pPr>
              <w:rPr>
                <w:bCs/>
                <w:lang w:val="kk-KZ"/>
              </w:rPr>
            </w:pPr>
            <w:r w:rsidRPr="00B72103">
              <w:rPr>
                <w:bCs/>
                <w:lang w:val="kk-KZ"/>
              </w:rPr>
              <w:t>Smailov</w:t>
            </w:r>
            <w:r w:rsidR="003979C4" w:rsidRPr="00B72103">
              <w:rPr>
                <w:bCs/>
                <w:lang w:val="kk-KZ"/>
              </w:rPr>
              <w:t xml:space="preserve"> B.</w:t>
            </w:r>
            <w:r w:rsidR="00792EC1" w:rsidRPr="00B72103">
              <w:rPr>
                <w:bCs/>
                <w:lang w:val="kk-KZ"/>
              </w:rPr>
              <w:t>,</w:t>
            </w:r>
          </w:p>
          <w:p w:rsidR="00792EC1" w:rsidRPr="00B72103" w:rsidRDefault="00792EC1" w:rsidP="00B72103">
            <w:pPr>
              <w:rPr>
                <w:lang w:val="kk-KZ"/>
              </w:rPr>
            </w:pPr>
            <w:proofErr w:type="spellStart"/>
            <w:r w:rsidRPr="00B72103">
              <w:rPr>
                <w:lang w:val="en-US"/>
              </w:rPr>
              <w:t>Liseitsev</w:t>
            </w:r>
            <w:proofErr w:type="spellEnd"/>
            <w:r w:rsidRPr="00B72103">
              <w:rPr>
                <w:lang w:val="en-US"/>
              </w:rPr>
              <w:t xml:space="preserve"> Y</w:t>
            </w:r>
            <w:r w:rsidRPr="00B72103">
              <w:rPr>
                <w:lang w:val="kk-KZ"/>
              </w:rPr>
              <w:t>.</w:t>
            </w:r>
          </w:p>
        </w:tc>
        <w:tc>
          <w:tcPr>
            <w:tcW w:w="985" w:type="dxa"/>
            <w:tcMar>
              <w:top w:w="15" w:type="dxa"/>
              <w:left w:w="15" w:type="dxa"/>
              <w:bottom w:w="15" w:type="dxa"/>
              <w:right w:w="15" w:type="dxa"/>
            </w:tcMar>
          </w:tcPr>
          <w:p w:rsidR="00B34546" w:rsidRPr="00B72103" w:rsidRDefault="003979C4" w:rsidP="00B72103">
            <w:pPr>
              <w:jc w:val="both"/>
              <w:rPr>
                <w:lang w:val="en-US"/>
              </w:rPr>
            </w:pPr>
            <w:r w:rsidRPr="00B72103">
              <w:t>со</w:t>
            </w:r>
            <w:r w:rsidR="00581699" w:rsidRPr="00B72103">
              <w:t>автор</w:t>
            </w:r>
          </w:p>
        </w:tc>
      </w:tr>
      <w:tr w:rsidR="00E060F9" w:rsidRPr="00B72103" w:rsidTr="00E558FB">
        <w:trPr>
          <w:trHeight w:val="30"/>
          <w:jc w:val="center"/>
        </w:trPr>
        <w:tc>
          <w:tcPr>
            <w:tcW w:w="451" w:type="dxa"/>
            <w:tcMar>
              <w:top w:w="15" w:type="dxa"/>
              <w:left w:w="15" w:type="dxa"/>
              <w:bottom w:w="15" w:type="dxa"/>
              <w:right w:w="15" w:type="dxa"/>
            </w:tcMar>
          </w:tcPr>
          <w:p w:rsidR="00E060F9" w:rsidRPr="00B72103" w:rsidRDefault="00B72103" w:rsidP="00B72103">
            <w:pPr>
              <w:pStyle w:val="af1"/>
              <w:tabs>
                <w:tab w:val="left" w:pos="10"/>
                <w:tab w:val="left" w:pos="436"/>
              </w:tabs>
              <w:ind w:left="0"/>
              <w:jc w:val="both"/>
              <w:rPr>
                <w:color w:val="000000"/>
                <w:sz w:val="24"/>
                <w:szCs w:val="24"/>
              </w:rPr>
            </w:pPr>
            <w:r w:rsidRPr="00B72103">
              <w:rPr>
                <w:color w:val="000000"/>
                <w:sz w:val="24"/>
                <w:szCs w:val="24"/>
              </w:rPr>
              <w:t>2</w:t>
            </w:r>
          </w:p>
        </w:tc>
        <w:tc>
          <w:tcPr>
            <w:tcW w:w="2835" w:type="dxa"/>
            <w:tcMar>
              <w:top w:w="15" w:type="dxa"/>
              <w:left w:w="15" w:type="dxa"/>
              <w:bottom w:w="15" w:type="dxa"/>
              <w:right w:w="15" w:type="dxa"/>
            </w:tcMar>
          </w:tcPr>
          <w:p w:rsidR="00E060F9" w:rsidRPr="00B72103" w:rsidRDefault="00E060F9" w:rsidP="00B72103">
            <w:pPr>
              <w:autoSpaceDE w:val="0"/>
              <w:autoSpaceDN w:val="0"/>
              <w:adjustRightInd w:val="0"/>
              <w:jc w:val="both"/>
              <w:rPr>
                <w:rFonts w:eastAsia="Calibri"/>
                <w:lang w:val="en-US"/>
              </w:rPr>
            </w:pPr>
            <w:r w:rsidRPr="00B72103">
              <w:rPr>
                <w:lang w:val="en-US"/>
              </w:rPr>
              <w:t>Acid-free processing of phosphorite ore fines into composite fertilizers using the mechanochemical</w:t>
            </w:r>
          </w:p>
        </w:tc>
        <w:tc>
          <w:tcPr>
            <w:tcW w:w="850" w:type="dxa"/>
            <w:tcMar>
              <w:top w:w="15" w:type="dxa"/>
              <w:left w:w="15" w:type="dxa"/>
              <w:bottom w:w="15" w:type="dxa"/>
              <w:right w:w="15" w:type="dxa"/>
            </w:tcMar>
          </w:tcPr>
          <w:p w:rsidR="00E060F9" w:rsidRPr="00B72103" w:rsidRDefault="00E060F9" w:rsidP="00B72103">
            <w:pPr>
              <w:jc w:val="both"/>
            </w:pPr>
            <w:r w:rsidRPr="00B72103">
              <w:t>Статья</w:t>
            </w:r>
          </w:p>
        </w:tc>
        <w:tc>
          <w:tcPr>
            <w:tcW w:w="3119" w:type="dxa"/>
            <w:tcMar>
              <w:top w:w="15" w:type="dxa"/>
              <w:left w:w="15" w:type="dxa"/>
              <w:bottom w:w="15" w:type="dxa"/>
              <w:right w:w="15" w:type="dxa"/>
            </w:tcMar>
          </w:tcPr>
          <w:p w:rsidR="00E060F9" w:rsidRPr="00B72103" w:rsidRDefault="00E060F9" w:rsidP="00B72103">
            <w:pPr>
              <w:shd w:val="clear" w:color="auto" w:fill="FFFFFF"/>
              <w:jc w:val="both"/>
              <w:rPr>
                <w:spacing w:val="1"/>
                <w:lang w:val="en-US"/>
              </w:rPr>
            </w:pPr>
            <w:r w:rsidRPr="00B72103">
              <w:rPr>
                <w:lang w:val="en-US"/>
              </w:rPr>
              <w:t xml:space="preserve">Journal of Composites Science 2024, </w:t>
            </w:r>
            <w:r w:rsidR="00911FEE" w:rsidRPr="00B72103">
              <w:rPr>
                <w:lang w:val="kk-KZ"/>
              </w:rPr>
              <w:t>(</w:t>
            </w:r>
            <w:r w:rsidRPr="00B72103">
              <w:rPr>
                <w:lang w:val="en-US"/>
              </w:rPr>
              <w:t>8</w:t>
            </w:r>
            <w:r w:rsidR="00911FEE" w:rsidRPr="00B72103">
              <w:rPr>
                <w:lang w:val="kk-KZ"/>
              </w:rPr>
              <w:t>)</w:t>
            </w:r>
            <w:r w:rsidRPr="00B72103">
              <w:rPr>
                <w:lang w:val="en-US"/>
              </w:rPr>
              <w:t>, 165. MDPI.</w:t>
            </w:r>
          </w:p>
          <w:p w:rsidR="00E060F9" w:rsidRPr="00B72103" w:rsidRDefault="008120F7" w:rsidP="00B72103">
            <w:pPr>
              <w:pStyle w:val="1"/>
              <w:spacing w:before="0" w:line="240" w:lineRule="auto"/>
              <w:jc w:val="both"/>
              <w:rPr>
                <w:rFonts w:ascii="Times New Roman" w:eastAsia="Calibri" w:hAnsi="Times New Roman"/>
                <w:b w:val="0"/>
                <w:color w:val="auto"/>
                <w:sz w:val="24"/>
                <w:szCs w:val="24"/>
              </w:rPr>
            </w:pPr>
            <w:hyperlink r:id="rId11" w:history="1">
              <w:r w:rsidR="00ED3490" w:rsidRPr="00B72103">
                <w:rPr>
                  <w:rStyle w:val="af2"/>
                  <w:rFonts w:ascii="Times New Roman" w:eastAsia="URWPalladioL-Roma" w:hAnsi="Times New Roman"/>
                  <w:color w:val="auto"/>
                  <w:lang w:val="en-US" w:eastAsia="ru-RU"/>
                </w:rPr>
                <w:t>https://doi.org/10.3390/jcs8050165</w:t>
              </w:r>
            </w:hyperlink>
            <w:r w:rsidR="00E060F9" w:rsidRPr="00B72103">
              <w:rPr>
                <w:rFonts w:ascii="Times New Roman" w:hAnsi="Times New Roman"/>
                <w:color w:val="auto"/>
                <w:sz w:val="24"/>
                <w:szCs w:val="24"/>
              </w:rPr>
              <w:t xml:space="preserve">. </w:t>
            </w:r>
            <w:r w:rsidR="00E060F9" w:rsidRPr="00B72103">
              <w:rPr>
                <w:rFonts w:ascii="Times New Roman" w:hAnsi="Times New Roman"/>
                <w:b w:val="0"/>
                <w:color w:val="auto"/>
                <w:sz w:val="24"/>
                <w:szCs w:val="24"/>
              </w:rPr>
              <w:t>P. 2-21</w:t>
            </w:r>
          </w:p>
        </w:tc>
        <w:tc>
          <w:tcPr>
            <w:tcW w:w="1984" w:type="dxa"/>
            <w:tcMar>
              <w:top w:w="15" w:type="dxa"/>
              <w:left w:w="15" w:type="dxa"/>
              <w:bottom w:w="15" w:type="dxa"/>
              <w:right w:w="15" w:type="dxa"/>
            </w:tcMar>
          </w:tcPr>
          <w:p w:rsidR="00E060F9" w:rsidRPr="00B72103" w:rsidRDefault="00E060F9" w:rsidP="00B72103">
            <w:pPr>
              <w:jc w:val="both"/>
              <w:rPr>
                <w:lang w:val="en-US"/>
              </w:rPr>
            </w:pPr>
            <w:r w:rsidRPr="00B72103">
              <w:rPr>
                <w:lang w:val="en-US"/>
              </w:rPr>
              <w:t>Q</w:t>
            </w:r>
            <w:r w:rsidRPr="00B72103">
              <w:t>1</w:t>
            </w:r>
            <w:r w:rsidRPr="00B72103">
              <w:rPr>
                <w:lang w:val="en-US"/>
              </w:rPr>
              <w:t xml:space="preserve">, </w:t>
            </w:r>
            <w:r w:rsidRPr="00B72103">
              <w:rPr>
                <w:lang w:val="kk-KZ"/>
              </w:rPr>
              <w:t>(</w:t>
            </w:r>
            <w:proofErr w:type="spellStart"/>
            <w:r w:rsidRPr="00B72103">
              <w:rPr>
                <w:shd w:val="clear" w:color="auto" w:fill="FFFFFF"/>
              </w:rPr>
              <w:t>Engineering</w:t>
            </w:r>
            <w:proofErr w:type="spellEnd"/>
            <w:r w:rsidRPr="00B72103">
              <w:rPr>
                <w:shd w:val="clear" w:color="auto" w:fill="FFFFFF"/>
              </w:rPr>
              <w:t xml:space="preserve"> (</w:t>
            </w:r>
            <w:proofErr w:type="spellStart"/>
            <w:r w:rsidRPr="00B72103">
              <w:rPr>
                <w:shd w:val="clear" w:color="auto" w:fill="FFFFFF"/>
              </w:rPr>
              <w:t>miscellaneous</w:t>
            </w:r>
            <w:proofErr w:type="spellEnd"/>
            <w:r w:rsidRPr="00B72103">
              <w:rPr>
                <w:shd w:val="clear" w:color="auto" w:fill="FFFFFF"/>
              </w:rPr>
              <w:t>)</w:t>
            </w:r>
            <w:r w:rsidRPr="00B72103">
              <w:rPr>
                <w:lang w:val="kk-KZ"/>
              </w:rPr>
              <w:t xml:space="preserve">) </w:t>
            </w:r>
            <w:r w:rsidRPr="00B72103">
              <w:rPr>
                <w:lang w:val="en-US"/>
              </w:rPr>
              <w:t>(202</w:t>
            </w:r>
            <w:r w:rsidRPr="00B72103">
              <w:t>4</w:t>
            </w:r>
            <w:r w:rsidRPr="00B72103">
              <w:rPr>
                <w:lang w:val="en-US"/>
              </w:rPr>
              <w:t>)</w:t>
            </w:r>
          </w:p>
        </w:tc>
        <w:tc>
          <w:tcPr>
            <w:tcW w:w="993" w:type="dxa"/>
            <w:tcMar>
              <w:top w:w="15" w:type="dxa"/>
              <w:left w:w="15" w:type="dxa"/>
              <w:bottom w:w="15" w:type="dxa"/>
              <w:right w:w="15" w:type="dxa"/>
            </w:tcMar>
          </w:tcPr>
          <w:p w:rsidR="00E060F9" w:rsidRPr="00B72103" w:rsidRDefault="00892E3C" w:rsidP="00B72103">
            <w:pPr>
              <w:jc w:val="center"/>
              <w:rPr>
                <w:lang w:val="en-US"/>
              </w:rPr>
            </w:pPr>
            <w:r w:rsidRPr="00B72103">
              <w:rPr>
                <w:lang w:val="en-US"/>
              </w:rPr>
              <w:t>-</w:t>
            </w:r>
          </w:p>
        </w:tc>
        <w:tc>
          <w:tcPr>
            <w:tcW w:w="2268" w:type="dxa"/>
            <w:tcMar>
              <w:top w:w="15" w:type="dxa"/>
              <w:left w:w="15" w:type="dxa"/>
              <w:bottom w:w="15" w:type="dxa"/>
              <w:right w:w="15" w:type="dxa"/>
            </w:tcMar>
          </w:tcPr>
          <w:p w:rsidR="00892E3C" w:rsidRPr="00B72103" w:rsidRDefault="00E060F9" w:rsidP="00B72103">
            <w:pPr>
              <w:jc w:val="both"/>
              <w:rPr>
                <w:lang w:val="kk-KZ"/>
              </w:rPr>
            </w:pPr>
            <w:proofErr w:type="spellStart"/>
            <w:r w:rsidRPr="00B72103">
              <w:rPr>
                <w:lang w:val="en-US"/>
              </w:rPr>
              <w:t>CiteScore</w:t>
            </w:r>
            <w:proofErr w:type="spellEnd"/>
            <w:r w:rsidRPr="00B72103">
              <w:rPr>
                <w:lang w:val="en-US"/>
              </w:rPr>
              <w:t>-</w:t>
            </w:r>
            <w:r w:rsidR="00892E3C" w:rsidRPr="00B72103">
              <w:rPr>
                <w:lang w:val="kk-KZ"/>
              </w:rPr>
              <w:t>(2023)-5</w:t>
            </w:r>
            <w:proofErr w:type="gramStart"/>
            <w:r w:rsidR="00892E3C" w:rsidRPr="00B72103">
              <w:rPr>
                <w:lang w:val="kk-KZ"/>
              </w:rPr>
              <w:t>,0</w:t>
            </w:r>
            <w:proofErr w:type="gramEnd"/>
            <w:r w:rsidR="00892E3C" w:rsidRPr="00B72103">
              <w:rPr>
                <w:lang w:val="kk-KZ"/>
              </w:rPr>
              <w:t>.</w:t>
            </w:r>
          </w:p>
          <w:p w:rsidR="00E060F9" w:rsidRPr="00B72103" w:rsidRDefault="00892E3C" w:rsidP="00B72103">
            <w:pPr>
              <w:jc w:val="both"/>
              <w:rPr>
                <w:lang w:val="kk-KZ"/>
              </w:rPr>
            </w:pPr>
            <w:r w:rsidRPr="00B72103">
              <w:rPr>
                <w:lang w:val="kk-KZ"/>
              </w:rPr>
              <w:t>Процентиль-76</w:t>
            </w:r>
            <w:r w:rsidR="00E060F9" w:rsidRPr="00B72103">
              <w:rPr>
                <w:lang w:val="kk-KZ"/>
              </w:rPr>
              <w:t>%</w:t>
            </w:r>
            <w:r w:rsidR="00E060F9" w:rsidRPr="00B72103">
              <w:rPr>
                <w:lang w:val="en-US"/>
              </w:rPr>
              <w:t xml:space="preserve">, </w:t>
            </w:r>
            <w:r w:rsidR="00E060F9" w:rsidRPr="00B72103">
              <w:rPr>
                <w:lang w:val="kk-KZ"/>
              </w:rPr>
              <w:t>(</w:t>
            </w:r>
            <w:proofErr w:type="spellStart"/>
            <w:r w:rsidR="00E060F9" w:rsidRPr="00B72103">
              <w:rPr>
                <w:shd w:val="clear" w:color="auto" w:fill="FFFFFF"/>
              </w:rPr>
              <w:t>Engineering</w:t>
            </w:r>
            <w:proofErr w:type="spellEnd"/>
            <w:r w:rsidR="00E060F9" w:rsidRPr="00B72103">
              <w:rPr>
                <w:shd w:val="clear" w:color="auto" w:fill="FFFFFF"/>
              </w:rPr>
              <w:t xml:space="preserve"> (</w:t>
            </w:r>
            <w:proofErr w:type="spellStart"/>
            <w:r w:rsidR="00E060F9" w:rsidRPr="00B72103">
              <w:rPr>
                <w:shd w:val="clear" w:color="auto" w:fill="FFFFFF"/>
              </w:rPr>
              <w:t>miscellaneous</w:t>
            </w:r>
            <w:proofErr w:type="spellEnd"/>
            <w:r w:rsidR="00E060F9" w:rsidRPr="00B72103">
              <w:rPr>
                <w:shd w:val="clear" w:color="auto" w:fill="FFFFFF"/>
              </w:rPr>
              <w:t>)</w:t>
            </w:r>
            <w:r w:rsidR="00E060F9" w:rsidRPr="00B72103">
              <w:rPr>
                <w:lang w:val="kk-KZ"/>
              </w:rPr>
              <w:t xml:space="preserve">) </w:t>
            </w:r>
          </w:p>
        </w:tc>
        <w:tc>
          <w:tcPr>
            <w:tcW w:w="1984" w:type="dxa"/>
            <w:tcMar>
              <w:top w:w="15" w:type="dxa"/>
              <w:left w:w="15" w:type="dxa"/>
              <w:bottom w:w="15" w:type="dxa"/>
              <w:right w:w="15" w:type="dxa"/>
            </w:tcMar>
          </w:tcPr>
          <w:p w:rsidR="00E060F9" w:rsidRPr="00B72103" w:rsidRDefault="00E060F9" w:rsidP="00B72103">
            <w:pPr>
              <w:rPr>
                <w:lang w:val="kk-KZ"/>
              </w:rPr>
            </w:pPr>
            <w:r w:rsidRPr="00B72103">
              <w:rPr>
                <w:lang w:val="kk-KZ"/>
              </w:rPr>
              <w:t>Bazhirova</w:t>
            </w:r>
            <w:r w:rsidR="003858D9" w:rsidRPr="00B72103">
              <w:rPr>
                <w:lang w:val="kk-KZ"/>
              </w:rPr>
              <w:t xml:space="preserve"> K.</w:t>
            </w:r>
            <w:r w:rsidRPr="00B72103">
              <w:rPr>
                <w:lang w:val="kk-KZ"/>
              </w:rPr>
              <w:t>,</w:t>
            </w:r>
          </w:p>
          <w:p w:rsidR="00E060F9" w:rsidRPr="00B72103" w:rsidRDefault="00E060F9" w:rsidP="00B72103">
            <w:pPr>
              <w:autoSpaceDE w:val="0"/>
              <w:autoSpaceDN w:val="0"/>
              <w:adjustRightInd w:val="0"/>
              <w:rPr>
                <w:b/>
                <w:u w:val="single"/>
                <w:lang w:val="kk-KZ"/>
              </w:rPr>
            </w:pPr>
            <w:proofErr w:type="spellStart"/>
            <w:r w:rsidRPr="00B72103">
              <w:rPr>
                <w:rFonts w:eastAsia="Calibri"/>
                <w:b/>
                <w:bCs/>
                <w:u w:val="single"/>
                <w:lang w:val="en-US"/>
              </w:rPr>
              <w:t>Zhantasov</w:t>
            </w:r>
            <w:proofErr w:type="spellEnd"/>
            <w:r w:rsidRPr="00B72103">
              <w:rPr>
                <w:b/>
                <w:u w:val="single"/>
                <w:lang w:val="kk-KZ"/>
              </w:rPr>
              <w:t xml:space="preserve"> </w:t>
            </w:r>
            <w:r w:rsidR="003858D9" w:rsidRPr="00B72103">
              <w:rPr>
                <w:rFonts w:eastAsia="Calibri"/>
                <w:b/>
                <w:bCs/>
                <w:u w:val="single"/>
                <w:lang w:val="en-US"/>
              </w:rPr>
              <w:t>K.</w:t>
            </w:r>
            <w:r w:rsidR="00892E3C" w:rsidRPr="00B72103">
              <w:rPr>
                <w:b/>
                <w:u w:val="single"/>
                <w:lang w:val="en-US"/>
              </w:rPr>
              <w:t xml:space="preserve"> </w:t>
            </w:r>
            <w:r w:rsidR="00BD0A1A" w:rsidRPr="00B72103">
              <w:rPr>
                <w:rFonts w:eastAsia="Calibri"/>
                <w:b/>
                <w:bCs/>
                <w:u w:val="single"/>
                <w:lang w:val="kk-KZ"/>
              </w:rPr>
              <w:t>,</w:t>
            </w:r>
          </w:p>
          <w:p w:rsidR="00792EC1" w:rsidRPr="00B72103" w:rsidRDefault="00E060F9" w:rsidP="00B72103">
            <w:pPr>
              <w:autoSpaceDE w:val="0"/>
              <w:autoSpaceDN w:val="0"/>
              <w:adjustRightInd w:val="0"/>
              <w:rPr>
                <w:lang w:val="kk-KZ"/>
              </w:rPr>
            </w:pPr>
            <w:r w:rsidRPr="00B72103">
              <w:rPr>
                <w:lang w:val="kk-KZ"/>
              </w:rPr>
              <w:t xml:space="preserve">Bazhirov </w:t>
            </w:r>
            <w:r w:rsidR="003858D9" w:rsidRPr="00B72103">
              <w:rPr>
                <w:lang w:val="kk-KZ"/>
              </w:rPr>
              <w:t>T.</w:t>
            </w:r>
            <w:r w:rsidR="00BD0A1A" w:rsidRPr="00B72103">
              <w:rPr>
                <w:lang w:val="kk-KZ"/>
              </w:rPr>
              <w:t>,</w:t>
            </w:r>
            <w:r w:rsidR="003858D9" w:rsidRPr="00B72103">
              <w:rPr>
                <w:lang w:val="kk-KZ"/>
              </w:rPr>
              <w:t xml:space="preserve"> </w:t>
            </w:r>
            <w:r w:rsidRPr="00B72103">
              <w:rPr>
                <w:lang w:val="kk-KZ"/>
              </w:rPr>
              <w:t>Toltebaeva</w:t>
            </w:r>
            <w:r w:rsidR="003858D9" w:rsidRPr="00B72103">
              <w:rPr>
                <w:lang w:val="kk-KZ"/>
              </w:rPr>
              <w:t xml:space="preserve"> Z.</w:t>
            </w:r>
            <w:r w:rsidR="00BD0A1A" w:rsidRPr="00B72103">
              <w:rPr>
                <w:lang w:val="kk-KZ"/>
              </w:rPr>
              <w:t>,</w:t>
            </w:r>
            <w:r w:rsidR="00792EC1" w:rsidRPr="00B72103">
              <w:rPr>
                <w:lang w:val="kk-KZ"/>
              </w:rPr>
              <w:t xml:space="preserve"> </w:t>
            </w:r>
          </w:p>
        </w:tc>
        <w:tc>
          <w:tcPr>
            <w:tcW w:w="985" w:type="dxa"/>
            <w:tcMar>
              <w:top w:w="15" w:type="dxa"/>
              <w:left w:w="15" w:type="dxa"/>
              <w:bottom w:w="15" w:type="dxa"/>
              <w:right w:w="15" w:type="dxa"/>
            </w:tcMar>
          </w:tcPr>
          <w:p w:rsidR="00E060F9" w:rsidRPr="00B72103" w:rsidRDefault="00E060F9" w:rsidP="00B72103">
            <w:pPr>
              <w:jc w:val="both"/>
            </w:pPr>
            <w:r w:rsidRPr="00B72103">
              <w:rPr>
                <w:lang w:val="kk-KZ"/>
              </w:rPr>
              <w:t>со</w:t>
            </w:r>
            <w:r w:rsidRPr="00B72103">
              <w:t xml:space="preserve">автор </w:t>
            </w:r>
          </w:p>
        </w:tc>
      </w:tr>
      <w:tr w:rsidR="00E558FB" w:rsidRPr="00B72103" w:rsidTr="00E558FB">
        <w:trPr>
          <w:trHeight w:val="30"/>
          <w:jc w:val="center"/>
        </w:trPr>
        <w:tc>
          <w:tcPr>
            <w:tcW w:w="451"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lastRenderedPageBreak/>
              <w:t>1</w:t>
            </w:r>
          </w:p>
        </w:tc>
        <w:tc>
          <w:tcPr>
            <w:tcW w:w="2835"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2</w:t>
            </w:r>
          </w:p>
        </w:tc>
        <w:tc>
          <w:tcPr>
            <w:tcW w:w="850"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3</w:t>
            </w:r>
          </w:p>
        </w:tc>
        <w:tc>
          <w:tcPr>
            <w:tcW w:w="3119"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4</w:t>
            </w:r>
          </w:p>
        </w:tc>
        <w:tc>
          <w:tcPr>
            <w:tcW w:w="1984"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5</w:t>
            </w:r>
          </w:p>
        </w:tc>
        <w:tc>
          <w:tcPr>
            <w:tcW w:w="993"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6</w:t>
            </w:r>
          </w:p>
        </w:tc>
        <w:tc>
          <w:tcPr>
            <w:tcW w:w="2268"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7</w:t>
            </w:r>
          </w:p>
        </w:tc>
        <w:tc>
          <w:tcPr>
            <w:tcW w:w="1984" w:type="dxa"/>
            <w:tcMar>
              <w:top w:w="15" w:type="dxa"/>
              <w:left w:w="15" w:type="dxa"/>
              <w:bottom w:w="15" w:type="dxa"/>
              <w:right w:w="15" w:type="dxa"/>
            </w:tcMar>
          </w:tcPr>
          <w:p w:rsidR="00E558FB" w:rsidRPr="00B72103" w:rsidRDefault="00E558FB" w:rsidP="00892E3C">
            <w:pPr>
              <w:rPr>
                <w:color w:val="000000"/>
              </w:rPr>
            </w:pPr>
            <w:r w:rsidRPr="00B72103">
              <w:rPr>
                <w:color w:val="000000"/>
              </w:rPr>
              <w:t>8</w:t>
            </w:r>
          </w:p>
        </w:tc>
        <w:tc>
          <w:tcPr>
            <w:tcW w:w="985" w:type="dxa"/>
            <w:tcMar>
              <w:top w:w="15" w:type="dxa"/>
              <w:left w:w="15" w:type="dxa"/>
              <w:bottom w:w="15" w:type="dxa"/>
              <w:right w:w="15" w:type="dxa"/>
            </w:tcMar>
          </w:tcPr>
          <w:p w:rsidR="00E558FB" w:rsidRPr="00B72103" w:rsidRDefault="00E558FB" w:rsidP="00C217AB">
            <w:pPr>
              <w:jc w:val="center"/>
              <w:rPr>
                <w:color w:val="000000"/>
              </w:rPr>
            </w:pPr>
            <w:r w:rsidRPr="00B72103">
              <w:rPr>
                <w:color w:val="000000"/>
              </w:rPr>
              <w:t>9</w:t>
            </w:r>
          </w:p>
        </w:tc>
      </w:tr>
      <w:tr w:rsidR="00E558FB" w:rsidRPr="00B72103" w:rsidTr="00B72103">
        <w:trPr>
          <w:trHeight w:val="366"/>
          <w:jc w:val="center"/>
        </w:trPr>
        <w:tc>
          <w:tcPr>
            <w:tcW w:w="451" w:type="dxa"/>
            <w:tcMar>
              <w:top w:w="15" w:type="dxa"/>
              <w:left w:w="15" w:type="dxa"/>
              <w:bottom w:w="15" w:type="dxa"/>
              <w:right w:w="15" w:type="dxa"/>
            </w:tcMar>
          </w:tcPr>
          <w:p w:rsidR="00E558FB" w:rsidRPr="00B72103" w:rsidRDefault="00E558FB" w:rsidP="00E558FB">
            <w:pPr>
              <w:pStyle w:val="af1"/>
              <w:tabs>
                <w:tab w:val="left" w:pos="10"/>
                <w:tab w:val="left" w:pos="436"/>
              </w:tabs>
              <w:rPr>
                <w:color w:val="000000"/>
              </w:rPr>
            </w:pPr>
          </w:p>
        </w:tc>
        <w:tc>
          <w:tcPr>
            <w:tcW w:w="2835" w:type="dxa"/>
            <w:tcMar>
              <w:top w:w="15" w:type="dxa"/>
              <w:left w:w="15" w:type="dxa"/>
              <w:bottom w:w="15" w:type="dxa"/>
              <w:right w:w="15" w:type="dxa"/>
            </w:tcMar>
          </w:tcPr>
          <w:p w:rsidR="00E558FB" w:rsidRPr="00B72103" w:rsidRDefault="00E558FB" w:rsidP="00B72103">
            <w:pPr>
              <w:autoSpaceDE w:val="0"/>
              <w:autoSpaceDN w:val="0"/>
              <w:adjustRightInd w:val="0"/>
              <w:rPr>
                <w:lang w:val="en-US"/>
              </w:rPr>
            </w:pPr>
            <w:r w:rsidRPr="00B72103">
              <w:rPr>
                <w:lang w:val="en-US"/>
              </w:rPr>
              <w:t>activation method</w:t>
            </w:r>
          </w:p>
        </w:tc>
        <w:tc>
          <w:tcPr>
            <w:tcW w:w="850" w:type="dxa"/>
            <w:tcMar>
              <w:top w:w="15" w:type="dxa"/>
              <w:left w:w="15" w:type="dxa"/>
              <w:bottom w:w="15" w:type="dxa"/>
              <w:right w:w="15" w:type="dxa"/>
            </w:tcMar>
          </w:tcPr>
          <w:p w:rsidR="00E558FB" w:rsidRPr="00B72103" w:rsidRDefault="00E558FB" w:rsidP="00B72103">
            <w:pPr>
              <w:jc w:val="both"/>
            </w:pPr>
          </w:p>
        </w:tc>
        <w:tc>
          <w:tcPr>
            <w:tcW w:w="3119" w:type="dxa"/>
            <w:tcMar>
              <w:top w:w="15" w:type="dxa"/>
              <w:left w:w="15" w:type="dxa"/>
              <w:bottom w:w="15" w:type="dxa"/>
              <w:right w:w="15" w:type="dxa"/>
            </w:tcMar>
          </w:tcPr>
          <w:p w:rsidR="00E558FB" w:rsidRPr="00B72103" w:rsidRDefault="00E558FB" w:rsidP="00B72103">
            <w:pPr>
              <w:shd w:val="clear" w:color="auto" w:fill="FFFFFF"/>
              <w:jc w:val="both"/>
              <w:rPr>
                <w:lang w:val="en-US"/>
              </w:rPr>
            </w:pPr>
          </w:p>
        </w:tc>
        <w:tc>
          <w:tcPr>
            <w:tcW w:w="1984" w:type="dxa"/>
            <w:tcMar>
              <w:top w:w="15" w:type="dxa"/>
              <w:left w:w="15" w:type="dxa"/>
              <w:bottom w:w="15" w:type="dxa"/>
              <w:right w:w="15" w:type="dxa"/>
            </w:tcMar>
          </w:tcPr>
          <w:p w:rsidR="00E558FB" w:rsidRPr="00B72103" w:rsidRDefault="00E558FB" w:rsidP="00B72103">
            <w:pPr>
              <w:jc w:val="both"/>
              <w:rPr>
                <w:lang w:val="en-US"/>
              </w:rPr>
            </w:pPr>
          </w:p>
        </w:tc>
        <w:tc>
          <w:tcPr>
            <w:tcW w:w="993" w:type="dxa"/>
            <w:tcMar>
              <w:top w:w="15" w:type="dxa"/>
              <w:left w:w="15" w:type="dxa"/>
              <w:bottom w:w="15" w:type="dxa"/>
              <w:right w:w="15" w:type="dxa"/>
            </w:tcMar>
          </w:tcPr>
          <w:p w:rsidR="00E558FB" w:rsidRPr="00B72103" w:rsidRDefault="00E558FB" w:rsidP="00B72103">
            <w:pPr>
              <w:jc w:val="both"/>
              <w:rPr>
                <w:lang w:val="en-US"/>
              </w:rPr>
            </w:pPr>
          </w:p>
        </w:tc>
        <w:tc>
          <w:tcPr>
            <w:tcW w:w="2268" w:type="dxa"/>
            <w:tcMar>
              <w:top w:w="15" w:type="dxa"/>
              <w:left w:w="15" w:type="dxa"/>
              <w:bottom w:w="15" w:type="dxa"/>
              <w:right w:w="15" w:type="dxa"/>
            </w:tcMar>
          </w:tcPr>
          <w:p w:rsidR="00E558FB" w:rsidRPr="00B72103" w:rsidRDefault="00E558FB" w:rsidP="00B72103">
            <w:pPr>
              <w:jc w:val="both"/>
              <w:rPr>
                <w:lang w:val="en-US"/>
              </w:rPr>
            </w:pPr>
          </w:p>
        </w:tc>
        <w:tc>
          <w:tcPr>
            <w:tcW w:w="1984" w:type="dxa"/>
            <w:tcMar>
              <w:top w:w="15" w:type="dxa"/>
              <w:left w:w="15" w:type="dxa"/>
              <w:bottom w:w="15" w:type="dxa"/>
              <w:right w:w="15" w:type="dxa"/>
            </w:tcMar>
          </w:tcPr>
          <w:p w:rsidR="00E558FB" w:rsidRPr="00B72103" w:rsidRDefault="00E558FB" w:rsidP="00B72103">
            <w:pPr>
              <w:rPr>
                <w:lang w:val="kk-KZ"/>
              </w:rPr>
            </w:pPr>
            <w:r w:rsidRPr="00B72103">
              <w:rPr>
                <w:bCs/>
                <w:lang w:val="kk-KZ"/>
              </w:rPr>
              <w:t>Kolesnikov A.</w:t>
            </w:r>
            <w:r w:rsidRPr="00B72103">
              <w:rPr>
                <w:lang w:val="kk-KZ"/>
              </w:rPr>
              <w:t>,</w:t>
            </w:r>
          </w:p>
          <w:p w:rsidR="00E558FB" w:rsidRPr="00B72103" w:rsidRDefault="00E558FB" w:rsidP="00B72103">
            <w:pPr>
              <w:rPr>
                <w:lang w:val="kk-KZ"/>
              </w:rPr>
            </w:pPr>
            <w:r w:rsidRPr="00B72103">
              <w:rPr>
                <w:lang w:val="kk-KZ"/>
              </w:rPr>
              <w:t>Bazhirov N.</w:t>
            </w:r>
          </w:p>
        </w:tc>
        <w:tc>
          <w:tcPr>
            <w:tcW w:w="985" w:type="dxa"/>
            <w:tcMar>
              <w:top w:w="15" w:type="dxa"/>
              <w:left w:w="15" w:type="dxa"/>
              <w:bottom w:w="15" w:type="dxa"/>
              <w:right w:w="15" w:type="dxa"/>
            </w:tcMar>
          </w:tcPr>
          <w:p w:rsidR="00E558FB" w:rsidRPr="00B72103" w:rsidRDefault="00E558FB" w:rsidP="00B72103">
            <w:pPr>
              <w:jc w:val="both"/>
              <w:rPr>
                <w:color w:val="000000"/>
                <w:lang w:val="kk-KZ"/>
              </w:rPr>
            </w:pPr>
          </w:p>
        </w:tc>
      </w:tr>
      <w:tr w:rsidR="00E060F9" w:rsidRPr="00B72103" w:rsidTr="00E558FB">
        <w:trPr>
          <w:trHeight w:val="30"/>
          <w:jc w:val="center"/>
        </w:trPr>
        <w:tc>
          <w:tcPr>
            <w:tcW w:w="451" w:type="dxa"/>
            <w:tcMar>
              <w:top w:w="15" w:type="dxa"/>
              <w:left w:w="15" w:type="dxa"/>
              <w:bottom w:w="15" w:type="dxa"/>
              <w:right w:w="15" w:type="dxa"/>
            </w:tcMar>
          </w:tcPr>
          <w:p w:rsidR="00E060F9" w:rsidRPr="00B72103" w:rsidRDefault="00B72103" w:rsidP="00B72103">
            <w:pPr>
              <w:tabs>
                <w:tab w:val="left" w:pos="10"/>
                <w:tab w:val="left" w:pos="436"/>
              </w:tabs>
              <w:jc w:val="both"/>
            </w:pPr>
            <w:r w:rsidRPr="00B72103">
              <w:t>3</w:t>
            </w:r>
          </w:p>
        </w:tc>
        <w:tc>
          <w:tcPr>
            <w:tcW w:w="2835" w:type="dxa"/>
            <w:tcMar>
              <w:top w:w="15" w:type="dxa"/>
              <w:left w:w="15" w:type="dxa"/>
              <w:bottom w:w="15" w:type="dxa"/>
              <w:right w:w="15" w:type="dxa"/>
            </w:tcMar>
          </w:tcPr>
          <w:p w:rsidR="00E060F9" w:rsidRPr="00B72103" w:rsidRDefault="00E060F9" w:rsidP="00B72103">
            <w:pPr>
              <w:pStyle w:val="4"/>
              <w:keepNext w:val="0"/>
              <w:widowControl w:val="0"/>
              <w:shd w:val="clear" w:color="auto" w:fill="FFFFFF"/>
              <w:spacing w:before="0" w:after="0"/>
              <w:rPr>
                <w:rFonts w:ascii="Times New Roman" w:hAnsi="Times New Roman"/>
                <w:b w:val="0"/>
                <w:sz w:val="24"/>
                <w:szCs w:val="24"/>
                <w:lang w:val="en-US"/>
              </w:rPr>
            </w:pPr>
            <w:r w:rsidRPr="00B72103">
              <w:rPr>
                <w:rFonts w:ascii="Times New Roman" w:hAnsi="Times New Roman"/>
                <w:b w:val="0"/>
                <w:sz w:val="24"/>
                <w:szCs w:val="24"/>
                <w:lang w:val="en-US"/>
              </w:rPr>
              <w:t xml:space="preserve">Methods for obtaining </w:t>
            </w:r>
            <w:proofErr w:type="spellStart"/>
            <w:r w:rsidRPr="00B72103">
              <w:rPr>
                <w:rFonts w:ascii="Times New Roman" w:hAnsi="Times New Roman"/>
                <w:b w:val="0"/>
                <w:sz w:val="24"/>
                <w:szCs w:val="24"/>
                <w:lang w:val="en-US"/>
              </w:rPr>
              <w:t>humate</w:t>
            </w:r>
            <w:proofErr w:type="spellEnd"/>
            <w:r w:rsidRPr="00B72103">
              <w:rPr>
                <w:rFonts w:ascii="Times New Roman" w:hAnsi="Times New Roman"/>
                <w:b w:val="0"/>
                <w:sz w:val="24"/>
                <w:szCs w:val="24"/>
                <w:lang w:val="en-US"/>
              </w:rPr>
              <w:t>-containing fertilizers from brown coal</w:t>
            </w:r>
          </w:p>
        </w:tc>
        <w:tc>
          <w:tcPr>
            <w:tcW w:w="850" w:type="dxa"/>
            <w:tcMar>
              <w:top w:w="15" w:type="dxa"/>
              <w:left w:w="15" w:type="dxa"/>
              <w:bottom w:w="15" w:type="dxa"/>
              <w:right w:w="15" w:type="dxa"/>
            </w:tcMar>
          </w:tcPr>
          <w:p w:rsidR="00E060F9" w:rsidRPr="00B72103" w:rsidRDefault="00E060F9" w:rsidP="00B72103">
            <w:pPr>
              <w:jc w:val="both"/>
            </w:pPr>
            <w:r w:rsidRPr="00B72103">
              <w:t>Статья</w:t>
            </w:r>
          </w:p>
        </w:tc>
        <w:tc>
          <w:tcPr>
            <w:tcW w:w="3119" w:type="dxa"/>
            <w:tcMar>
              <w:top w:w="15" w:type="dxa"/>
              <w:left w:w="15" w:type="dxa"/>
              <w:bottom w:w="15" w:type="dxa"/>
              <w:right w:w="15" w:type="dxa"/>
            </w:tcMar>
          </w:tcPr>
          <w:p w:rsidR="00E060F9" w:rsidRPr="00B72103" w:rsidRDefault="00E060F9" w:rsidP="00B72103">
            <w:pPr>
              <w:pStyle w:val="1"/>
              <w:widowControl w:val="0"/>
              <w:spacing w:before="0" w:line="240" w:lineRule="auto"/>
              <w:jc w:val="both"/>
              <w:rPr>
                <w:rFonts w:ascii="Times New Roman" w:hAnsi="Times New Roman"/>
                <w:b w:val="0"/>
                <w:color w:val="auto"/>
                <w:sz w:val="24"/>
                <w:szCs w:val="24"/>
              </w:rPr>
            </w:pPr>
            <w:proofErr w:type="gramStart"/>
            <w:r w:rsidRPr="00B72103">
              <w:rPr>
                <w:rStyle w:val="af6"/>
                <w:rFonts w:ascii="Times New Roman" w:hAnsi="Times New Roman"/>
                <w:b w:val="0"/>
                <w:bCs w:val="0"/>
                <w:i w:val="0"/>
                <w:color w:val="auto"/>
                <w:sz w:val="24"/>
                <w:szCs w:val="24"/>
              </w:rPr>
              <w:t>International Journal of Coal Preparation and Utilization</w:t>
            </w:r>
            <w:r w:rsidRPr="00B72103">
              <w:rPr>
                <w:rFonts w:ascii="Times New Roman" w:hAnsi="Times New Roman"/>
                <w:b w:val="0"/>
                <w:i/>
                <w:color w:val="auto"/>
                <w:sz w:val="24"/>
                <w:szCs w:val="24"/>
                <w:shd w:val="clear" w:color="auto" w:fill="FFFFFF"/>
              </w:rPr>
              <w:t xml:space="preserve">, </w:t>
            </w:r>
            <w:r w:rsidR="00892E3C" w:rsidRPr="00B72103">
              <w:rPr>
                <w:rFonts w:ascii="Times New Roman" w:hAnsi="Times New Roman"/>
                <w:b w:val="0"/>
                <w:color w:val="auto"/>
                <w:sz w:val="24"/>
                <w:szCs w:val="24"/>
                <w:shd w:val="clear" w:color="auto" w:fill="FFFFFF"/>
              </w:rPr>
              <w:t>202</w:t>
            </w:r>
            <w:r w:rsidR="00892E3C" w:rsidRPr="00B72103">
              <w:rPr>
                <w:rFonts w:ascii="Times New Roman" w:hAnsi="Times New Roman"/>
                <w:b w:val="0"/>
                <w:color w:val="auto"/>
                <w:sz w:val="24"/>
                <w:szCs w:val="24"/>
                <w:shd w:val="clear" w:color="auto" w:fill="FFFFFF"/>
                <w:lang w:val="kk-KZ"/>
              </w:rPr>
              <w:t>5</w:t>
            </w:r>
            <w:r w:rsidR="00911FEE" w:rsidRPr="00B72103">
              <w:rPr>
                <w:rFonts w:ascii="Times New Roman" w:hAnsi="Times New Roman"/>
                <w:b w:val="0"/>
                <w:color w:val="auto"/>
                <w:sz w:val="24"/>
                <w:szCs w:val="24"/>
                <w:shd w:val="clear" w:color="auto" w:fill="FFFFFF"/>
                <w:lang w:val="kk-KZ"/>
              </w:rPr>
              <w:t>, 45 (3).</w:t>
            </w:r>
            <w:proofErr w:type="gramEnd"/>
            <w:r w:rsidRPr="00B72103">
              <w:rPr>
                <w:rFonts w:ascii="Times New Roman" w:hAnsi="Times New Roman"/>
                <w:b w:val="0"/>
                <w:color w:val="auto"/>
                <w:sz w:val="24"/>
                <w:szCs w:val="24"/>
                <w:shd w:val="clear" w:color="auto" w:fill="FFFFFF"/>
              </w:rPr>
              <w:t xml:space="preserve"> </w:t>
            </w:r>
            <w:hyperlink r:id="rId12" w:history="1">
              <w:r w:rsidRPr="00B72103">
                <w:rPr>
                  <w:rStyle w:val="af2"/>
                  <w:rFonts w:ascii="Times New Roman" w:eastAsia="Times New Roman" w:hAnsi="Times New Roman"/>
                  <w:shd w:val="clear" w:color="auto" w:fill="FFFFFF"/>
                  <w:lang w:val="en-US"/>
                </w:rPr>
                <w:t>https://www.tandfonline.com/doi/pdf/10.1080/19392699.2024.2330409</w:t>
              </w:r>
            </w:hyperlink>
          </w:p>
        </w:tc>
        <w:tc>
          <w:tcPr>
            <w:tcW w:w="1984" w:type="dxa"/>
            <w:tcMar>
              <w:top w:w="15" w:type="dxa"/>
              <w:left w:w="15" w:type="dxa"/>
              <w:bottom w:w="15" w:type="dxa"/>
              <w:right w:w="15" w:type="dxa"/>
            </w:tcMar>
          </w:tcPr>
          <w:p w:rsidR="00E060F9" w:rsidRPr="00B72103" w:rsidRDefault="00E060F9" w:rsidP="00B72103">
            <w:pPr>
              <w:jc w:val="both"/>
              <w:rPr>
                <w:lang w:val="kk-KZ"/>
              </w:rPr>
            </w:pPr>
            <w:r w:rsidRPr="00B72103">
              <w:rPr>
                <w:lang w:val="en-US"/>
              </w:rPr>
              <w:t xml:space="preserve">Q2, </w:t>
            </w:r>
            <w:r w:rsidRPr="00B72103">
              <w:rPr>
                <w:lang w:val="kk-KZ"/>
              </w:rPr>
              <w:t>(</w:t>
            </w:r>
            <w:r w:rsidRPr="00B72103">
              <w:rPr>
                <w:shd w:val="clear" w:color="auto" w:fill="FFFFFF"/>
                <w:lang w:val="en-US"/>
              </w:rPr>
              <w:t>Chemical Engineering (miscellaneous), Geotechnical Engineering and Engineering Geology, Mechanical Engineering</w:t>
            </w:r>
            <w:r w:rsidRPr="00B72103">
              <w:rPr>
                <w:lang w:val="kk-KZ"/>
              </w:rPr>
              <w:t xml:space="preserve">) </w:t>
            </w:r>
            <w:r w:rsidRPr="00B72103">
              <w:rPr>
                <w:lang w:val="en-US"/>
              </w:rPr>
              <w:t>(2024)</w:t>
            </w:r>
          </w:p>
        </w:tc>
        <w:tc>
          <w:tcPr>
            <w:tcW w:w="993" w:type="dxa"/>
            <w:tcMar>
              <w:top w:w="15" w:type="dxa"/>
              <w:left w:w="15" w:type="dxa"/>
              <w:bottom w:w="15" w:type="dxa"/>
              <w:right w:w="15" w:type="dxa"/>
            </w:tcMar>
          </w:tcPr>
          <w:p w:rsidR="00E060F9" w:rsidRPr="00B72103" w:rsidRDefault="00892E3C" w:rsidP="00B72103">
            <w:pPr>
              <w:jc w:val="center"/>
              <w:rPr>
                <w:lang w:val="en-US"/>
              </w:rPr>
            </w:pPr>
            <w:r w:rsidRPr="00B72103">
              <w:rPr>
                <w:lang w:val="en-US"/>
              </w:rPr>
              <w:t>-</w:t>
            </w:r>
          </w:p>
        </w:tc>
        <w:tc>
          <w:tcPr>
            <w:tcW w:w="2268" w:type="dxa"/>
            <w:tcMar>
              <w:top w:w="15" w:type="dxa"/>
              <w:left w:w="15" w:type="dxa"/>
              <w:bottom w:w="15" w:type="dxa"/>
              <w:right w:w="15" w:type="dxa"/>
            </w:tcMar>
          </w:tcPr>
          <w:p w:rsidR="00E060F9" w:rsidRPr="00B72103" w:rsidRDefault="00892E3C" w:rsidP="00B72103">
            <w:pPr>
              <w:jc w:val="both"/>
              <w:rPr>
                <w:lang w:val="en-US"/>
              </w:rPr>
            </w:pPr>
            <w:proofErr w:type="spellStart"/>
            <w:r w:rsidRPr="00B72103">
              <w:rPr>
                <w:lang w:val="en-US"/>
              </w:rPr>
              <w:t>CiteScore</w:t>
            </w:r>
            <w:proofErr w:type="spellEnd"/>
            <w:r w:rsidRPr="00B72103">
              <w:rPr>
                <w:lang w:val="en-US"/>
              </w:rPr>
              <w:t>-</w:t>
            </w:r>
            <w:r w:rsidRPr="00B72103">
              <w:rPr>
                <w:lang w:val="kk-KZ"/>
              </w:rPr>
              <w:t>(2023)-4</w:t>
            </w:r>
            <w:proofErr w:type="gramStart"/>
            <w:r w:rsidRPr="00B72103">
              <w:rPr>
                <w:lang w:val="kk-KZ"/>
              </w:rPr>
              <w:t>,1</w:t>
            </w:r>
            <w:proofErr w:type="gramEnd"/>
            <w:r w:rsidR="00666A2D" w:rsidRPr="00B72103">
              <w:rPr>
                <w:lang w:val="kk-KZ"/>
              </w:rPr>
              <w:t>.</w:t>
            </w:r>
          </w:p>
          <w:p w:rsidR="00E060F9" w:rsidRPr="00B72103" w:rsidRDefault="00E060F9" w:rsidP="00B72103">
            <w:pPr>
              <w:rPr>
                <w:lang w:val="en-US"/>
              </w:rPr>
            </w:pPr>
            <w:r w:rsidRPr="00B72103">
              <w:rPr>
                <w:lang w:val="kk-KZ"/>
              </w:rPr>
              <w:t>Процентиль</w:t>
            </w:r>
            <w:r w:rsidR="00892E3C" w:rsidRPr="00B72103">
              <w:rPr>
                <w:lang w:val="kk-KZ"/>
              </w:rPr>
              <w:t>-</w:t>
            </w:r>
            <w:r w:rsidRPr="00B72103">
              <w:rPr>
                <w:lang w:val="kk-KZ"/>
              </w:rPr>
              <w:t xml:space="preserve"> </w:t>
            </w:r>
            <w:r w:rsidR="00892E3C" w:rsidRPr="00B72103">
              <w:rPr>
                <w:lang w:val="kk-KZ"/>
              </w:rPr>
              <w:t>64</w:t>
            </w:r>
            <w:r w:rsidRPr="00B72103">
              <w:rPr>
                <w:lang w:val="kk-KZ"/>
              </w:rPr>
              <w:t>%</w:t>
            </w:r>
            <w:r w:rsidRPr="00B72103">
              <w:rPr>
                <w:shd w:val="clear" w:color="auto" w:fill="FFFFFF"/>
                <w:lang w:val="en-US"/>
              </w:rPr>
              <w:t>, Geotechnical Engineering and Engineering Geology, Mechanical Engineering</w:t>
            </w:r>
            <w:r w:rsidR="00892E3C" w:rsidRPr="00B72103">
              <w:rPr>
                <w:lang w:val="kk-KZ"/>
              </w:rPr>
              <w:t>).</w:t>
            </w:r>
          </w:p>
        </w:tc>
        <w:tc>
          <w:tcPr>
            <w:tcW w:w="1984" w:type="dxa"/>
            <w:tcMar>
              <w:top w:w="15" w:type="dxa"/>
              <w:left w:w="15" w:type="dxa"/>
              <w:bottom w:w="15" w:type="dxa"/>
              <w:right w:w="15" w:type="dxa"/>
            </w:tcMar>
          </w:tcPr>
          <w:p w:rsidR="00E060F9" w:rsidRPr="00B72103" w:rsidRDefault="008120F7" w:rsidP="00B72103">
            <w:pPr>
              <w:widowControl w:val="0"/>
              <w:autoSpaceDE w:val="0"/>
              <w:autoSpaceDN w:val="0"/>
              <w:adjustRightInd w:val="0"/>
              <w:rPr>
                <w:shd w:val="clear" w:color="auto" w:fill="FFFFFF"/>
                <w:lang w:val="en-US"/>
              </w:rPr>
            </w:pPr>
            <w:hyperlink r:id="rId13" w:history="1">
              <w:proofErr w:type="spellStart"/>
              <w:r w:rsidR="00E060F9" w:rsidRPr="00B72103">
                <w:rPr>
                  <w:rStyle w:val="typography-modulelvnit"/>
                  <w:bdr w:val="none" w:sz="0" w:space="0" w:color="auto" w:frame="1"/>
                  <w:shd w:val="clear" w:color="auto" w:fill="FFFFFF"/>
                  <w:lang w:val="en-US"/>
                </w:rPr>
                <w:t>Omarov</w:t>
              </w:r>
              <w:proofErr w:type="spellEnd"/>
              <w:r w:rsidR="00E060F9" w:rsidRPr="00B72103">
                <w:rPr>
                  <w:rStyle w:val="typography-modulelvnit"/>
                  <w:bdr w:val="none" w:sz="0" w:space="0" w:color="auto" w:frame="1"/>
                  <w:shd w:val="clear" w:color="auto" w:fill="FFFFFF"/>
                  <w:lang w:val="en-US"/>
                </w:rPr>
                <w:t xml:space="preserve"> B.</w:t>
              </w:r>
            </w:hyperlink>
            <w:r w:rsidR="00E060F9" w:rsidRPr="00B72103">
              <w:rPr>
                <w:shd w:val="clear" w:color="auto" w:fill="FFFFFF"/>
                <w:lang w:val="en-US"/>
              </w:rPr>
              <w:t xml:space="preserve">, </w:t>
            </w:r>
          </w:p>
          <w:p w:rsidR="00E060F9" w:rsidRPr="00B72103" w:rsidRDefault="002C0B14" w:rsidP="00B72103">
            <w:pPr>
              <w:widowControl w:val="0"/>
              <w:autoSpaceDE w:val="0"/>
              <w:autoSpaceDN w:val="0"/>
              <w:adjustRightInd w:val="0"/>
              <w:rPr>
                <w:rFonts w:eastAsia="Calibri"/>
                <w:bCs/>
                <w:lang w:val="en-US"/>
              </w:rPr>
            </w:pPr>
            <w:hyperlink r:id="rId14" w:history="1">
              <w:proofErr w:type="spellStart"/>
              <w:r w:rsidR="00E060F9" w:rsidRPr="00B72103">
                <w:rPr>
                  <w:rStyle w:val="typography-modulelvnit"/>
                  <w:b/>
                  <w:u w:val="single"/>
                  <w:bdr w:val="none" w:sz="0" w:space="0" w:color="auto" w:frame="1"/>
                  <w:shd w:val="clear" w:color="auto" w:fill="FFFFFF"/>
                  <w:lang w:val="en-US"/>
                </w:rPr>
                <w:t>Zhantassov</w:t>
              </w:r>
              <w:proofErr w:type="spellEnd"/>
              <w:r w:rsidR="00E060F9" w:rsidRPr="00B72103">
                <w:rPr>
                  <w:rStyle w:val="typography-modulelvnit"/>
                  <w:b/>
                  <w:u w:val="single"/>
                  <w:bdr w:val="none" w:sz="0" w:space="0" w:color="auto" w:frame="1"/>
                  <w:shd w:val="clear" w:color="auto" w:fill="FFFFFF"/>
                  <w:lang w:val="en-US"/>
                </w:rPr>
                <w:t xml:space="preserve"> K.</w:t>
              </w:r>
            </w:hyperlink>
            <w:r w:rsidR="00E060F9" w:rsidRPr="00B72103">
              <w:rPr>
                <w:b/>
                <w:shd w:val="clear" w:color="auto" w:fill="FFFFFF"/>
                <w:lang w:val="en-US"/>
              </w:rPr>
              <w:t xml:space="preserve">, </w:t>
            </w:r>
            <w:hyperlink r:id="rId15" w:history="1">
              <w:proofErr w:type="spellStart"/>
              <w:r w:rsidR="00792EC1" w:rsidRPr="00B72103">
                <w:rPr>
                  <w:rStyle w:val="typography-modulelvnit"/>
                  <w:bdr w:val="none" w:sz="0" w:space="0" w:color="auto" w:frame="1"/>
                  <w:shd w:val="clear" w:color="auto" w:fill="FFFFFF"/>
                  <w:lang w:val="en-US"/>
                </w:rPr>
                <w:t>Zhantassov</w:t>
              </w:r>
              <w:proofErr w:type="spellEnd"/>
              <w:r w:rsidR="00792EC1" w:rsidRPr="00B72103">
                <w:rPr>
                  <w:rStyle w:val="typography-modulelvnit"/>
                  <w:bdr w:val="none" w:sz="0" w:space="0" w:color="auto" w:frame="1"/>
                  <w:shd w:val="clear" w:color="auto" w:fill="FFFFFF"/>
                  <w:lang w:val="en-US"/>
                </w:rPr>
                <w:t xml:space="preserve"> </w:t>
              </w:r>
              <w:proofErr w:type="gramStart"/>
              <w:r w:rsidR="00792EC1" w:rsidRPr="00B72103">
                <w:rPr>
                  <w:rStyle w:val="typography-modulelvnit"/>
                  <w:bdr w:val="none" w:sz="0" w:space="0" w:color="auto" w:frame="1"/>
                  <w:shd w:val="clear" w:color="auto" w:fill="FFFFFF"/>
                  <w:lang w:val="kk-KZ"/>
                </w:rPr>
                <w:t>М</w:t>
              </w:r>
              <w:r w:rsidR="00792EC1" w:rsidRPr="00B72103">
                <w:rPr>
                  <w:rStyle w:val="typography-modulelvnit"/>
                  <w:bdr w:val="none" w:sz="0" w:space="0" w:color="auto" w:frame="1"/>
                  <w:shd w:val="clear" w:color="auto" w:fill="FFFFFF"/>
                  <w:lang w:val="en-US"/>
                </w:rPr>
                <w:t>.</w:t>
              </w:r>
            </w:hyperlink>
            <w:r w:rsidR="00792EC1" w:rsidRPr="00B72103">
              <w:rPr>
                <w:shd w:val="clear" w:color="auto" w:fill="FFFFFF"/>
                <w:lang w:val="en-US"/>
              </w:rPr>
              <w:t>,</w:t>
            </w:r>
            <w:proofErr w:type="gramEnd"/>
            <w:r w:rsidR="00792EC1" w:rsidRPr="00B72103">
              <w:rPr>
                <w:shd w:val="clear" w:color="auto" w:fill="FFFFFF"/>
                <w:lang w:val="kk-KZ"/>
              </w:rPr>
              <w:t xml:space="preserve"> </w:t>
            </w:r>
            <w:hyperlink r:id="rId16" w:history="1">
              <w:proofErr w:type="spellStart"/>
              <w:r w:rsidR="00E060F9" w:rsidRPr="00B72103">
                <w:rPr>
                  <w:rStyle w:val="typography-modulelvnit"/>
                  <w:bdr w:val="none" w:sz="0" w:space="0" w:color="auto" w:frame="1"/>
                  <w:shd w:val="clear" w:color="auto" w:fill="FFFFFF"/>
                  <w:lang w:val="en-US"/>
                </w:rPr>
                <w:t>Kirgizbayeva</w:t>
              </w:r>
              <w:proofErr w:type="spellEnd"/>
              <w:r w:rsidR="00E060F9" w:rsidRPr="00B72103">
                <w:rPr>
                  <w:rStyle w:val="typography-modulelvnit"/>
                  <w:bdr w:val="none" w:sz="0" w:space="0" w:color="auto" w:frame="1"/>
                  <w:shd w:val="clear" w:color="auto" w:fill="FFFFFF"/>
                  <w:lang w:val="en-US"/>
                </w:rPr>
                <w:t xml:space="preserve"> K.</w:t>
              </w:r>
            </w:hyperlink>
            <w:r w:rsidR="00E060F9" w:rsidRPr="00B72103">
              <w:rPr>
                <w:shd w:val="clear" w:color="auto" w:fill="FFFFFF"/>
                <w:lang w:val="en-US"/>
              </w:rPr>
              <w:t xml:space="preserve">, </w:t>
            </w:r>
            <w:hyperlink r:id="rId17" w:history="1">
              <w:proofErr w:type="spellStart"/>
              <w:r w:rsidR="003858D9" w:rsidRPr="00B72103">
                <w:rPr>
                  <w:rStyle w:val="typography-modulelvnit"/>
                  <w:bdr w:val="none" w:sz="0" w:space="0" w:color="auto" w:frame="1"/>
                  <w:shd w:val="clear" w:color="auto" w:fill="FFFFFF"/>
                  <w:lang w:val="en-US"/>
                </w:rPr>
                <w:t>Altybayev</w:t>
              </w:r>
              <w:proofErr w:type="spellEnd"/>
              <w:r w:rsidR="00E060F9" w:rsidRPr="00B72103">
                <w:rPr>
                  <w:rStyle w:val="typography-modulelvnit"/>
                  <w:bdr w:val="none" w:sz="0" w:space="0" w:color="auto" w:frame="1"/>
                  <w:shd w:val="clear" w:color="auto" w:fill="FFFFFF"/>
                  <w:lang w:val="en-US"/>
                </w:rPr>
                <w:t xml:space="preserve"> </w:t>
              </w:r>
              <w:proofErr w:type="spellStart"/>
              <w:r w:rsidR="00E060F9" w:rsidRPr="00B72103">
                <w:rPr>
                  <w:rStyle w:val="typography-modulelvnit"/>
                  <w:bdr w:val="none" w:sz="0" w:space="0" w:color="auto" w:frame="1"/>
                  <w:shd w:val="clear" w:color="auto" w:fill="FFFFFF"/>
                  <w:lang w:val="en-US"/>
                </w:rPr>
                <w:t>Z</w:t>
              </w:r>
              <w:r w:rsidR="00892E3C" w:rsidRPr="00B72103">
                <w:rPr>
                  <w:rStyle w:val="typography-modulelvnit"/>
                  <w:bdr w:val="none" w:sz="0" w:space="0" w:color="auto" w:frame="1"/>
                  <w:shd w:val="clear" w:color="auto" w:fill="FFFFFF"/>
                  <w:lang w:val="en-US"/>
                </w:rPr>
                <w:t>h</w:t>
              </w:r>
              <w:proofErr w:type="spellEnd"/>
              <w:r w:rsidR="00E060F9" w:rsidRPr="00B72103">
                <w:rPr>
                  <w:rStyle w:val="typography-modulelvnit"/>
                  <w:bdr w:val="none" w:sz="0" w:space="0" w:color="auto" w:frame="1"/>
                  <w:shd w:val="clear" w:color="auto" w:fill="FFFFFF"/>
                  <w:lang w:val="en-US"/>
                </w:rPr>
                <w:t>.</w:t>
              </w:r>
            </w:hyperlink>
          </w:p>
        </w:tc>
        <w:tc>
          <w:tcPr>
            <w:tcW w:w="985" w:type="dxa"/>
            <w:tcMar>
              <w:top w:w="15" w:type="dxa"/>
              <w:left w:w="15" w:type="dxa"/>
              <w:bottom w:w="15" w:type="dxa"/>
              <w:right w:w="15" w:type="dxa"/>
            </w:tcMar>
          </w:tcPr>
          <w:p w:rsidR="00E060F9" w:rsidRPr="00B72103" w:rsidRDefault="00E060F9" w:rsidP="00B72103">
            <w:pPr>
              <w:jc w:val="both"/>
              <w:rPr>
                <w:color w:val="000000"/>
              </w:rPr>
            </w:pPr>
            <w:r w:rsidRPr="00B72103">
              <w:rPr>
                <w:color w:val="000000"/>
              </w:rPr>
              <w:t>соавтор</w:t>
            </w:r>
          </w:p>
        </w:tc>
      </w:tr>
    </w:tbl>
    <w:p w:rsidR="00C96036" w:rsidRPr="00B72103" w:rsidRDefault="00C96036" w:rsidP="0050367B">
      <w:pPr>
        <w:outlineLvl w:val="0"/>
        <w:rPr>
          <w:sz w:val="28"/>
          <w:szCs w:val="28"/>
          <w:lang w:val="kk-KZ"/>
        </w:rPr>
      </w:pPr>
    </w:p>
    <w:sectPr w:rsidR="00C96036" w:rsidRPr="00B72103" w:rsidSect="009047EE">
      <w:footerReference w:type="default" r:id="rId18"/>
      <w:pgSz w:w="16838" w:h="11906" w:orient="landscape"/>
      <w:pgMar w:top="794" w:right="851" w:bottom="794" w:left="851" w:header="709" w:footer="9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F7" w:rsidRDefault="008120F7">
      <w:r>
        <w:separator/>
      </w:r>
    </w:p>
  </w:endnote>
  <w:endnote w:type="continuationSeparator" w:id="0">
    <w:p w:rsidR="008120F7" w:rsidRDefault="0081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方正书宋繁体">
    <w:altName w:val="Malgun Gothic Semilight"/>
    <w:panose1 w:val="00000000000000000000"/>
    <w:charset w:val="86"/>
    <w:family w:val="auto"/>
    <w:notTrueType/>
    <w:pitch w:val="variable"/>
    <w:sig w:usb0="00000000"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81"/>
    <w:family w:val="auto"/>
    <w:notTrueType/>
    <w:pitch w:val="default"/>
    <w:sig w:usb0="00000003" w:usb1="09060000" w:usb2="00000010" w:usb3="00000000" w:csb0="00080001" w:csb1="00000000"/>
  </w:font>
  <w:font w:name="URWPalladioL-Rom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3B" w:rsidRPr="00ED3490" w:rsidRDefault="00892E3C" w:rsidP="00ED3490">
    <w:pPr>
      <w:spacing w:line="360" w:lineRule="auto"/>
      <w:ind w:left="4139"/>
      <w:rPr>
        <w:bCs/>
      </w:rPr>
    </w:pPr>
    <w:r>
      <w:rPr>
        <w:bCs/>
        <w:lang w:val="kk-KZ"/>
      </w:rPr>
      <w:t xml:space="preserve">Зав. НИЛ      </w:t>
    </w:r>
    <w:r w:rsidR="00C9503B" w:rsidRPr="00ED3490">
      <w:rPr>
        <w:bCs/>
        <w:lang w:val="kk-KZ"/>
      </w:rPr>
      <w:t xml:space="preserve">         </w:t>
    </w:r>
    <w:r w:rsidR="00C9503B" w:rsidRPr="00ED3490">
      <w:rPr>
        <w:bCs/>
      </w:rPr>
      <w:t xml:space="preserve">                                                </w:t>
    </w:r>
    <w:r w:rsidR="00C9503B" w:rsidRPr="00ED3490">
      <w:rPr>
        <w:bCs/>
        <w:lang w:val="kk-KZ"/>
      </w:rPr>
      <w:t xml:space="preserve">      </w:t>
    </w:r>
    <w:r w:rsidR="00C9503B" w:rsidRPr="00ED3490">
      <w:rPr>
        <w:bCs/>
      </w:rPr>
      <w:t>Жантасов К.Т.</w:t>
    </w:r>
  </w:p>
  <w:p w:rsidR="00C9503B" w:rsidRPr="00ED3490" w:rsidRDefault="00E558FB" w:rsidP="00ED3490">
    <w:pPr>
      <w:tabs>
        <w:tab w:val="left" w:pos="11496"/>
      </w:tabs>
      <w:spacing w:line="360" w:lineRule="auto"/>
      <w:ind w:left="4139"/>
      <w:rPr>
        <w:bCs/>
        <w:lang w:val="kk-KZ"/>
      </w:rPr>
    </w:pPr>
    <w:r>
      <w:rPr>
        <w:bCs/>
      </w:rPr>
      <w:t xml:space="preserve">Директор  НИИ ЕТН                     </w:t>
    </w:r>
    <w:r w:rsidR="00C9503B" w:rsidRPr="00ED3490">
      <w:rPr>
        <w:bCs/>
      </w:rPr>
      <w:t xml:space="preserve">               </w:t>
    </w:r>
    <w:r w:rsidR="00892E3C">
      <w:rPr>
        <w:bCs/>
        <w:lang w:val="kk-KZ"/>
      </w:rPr>
      <w:t xml:space="preserve"> </w:t>
    </w:r>
    <w:r w:rsidR="00C9503B" w:rsidRPr="00ED3490">
      <w:rPr>
        <w:bCs/>
      </w:rPr>
      <w:t xml:space="preserve">     </w:t>
    </w:r>
    <w:r w:rsidR="00892E3C">
      <w:rPr>
        <w:bCs/>
        <w:lang w:val="kk-KZ"/>
      </w:rPr>
      <w:t xml:space="preserve"> </w:t>
    </w:r>
    <w:r w:rsidR="00C9503B" w:rsidRPr="00ED3490">
      <w:rPr>
        <w:bCs/>
      </w:rPr>
      <w:t xml:space="preserve">    </w:t>
    </w:r>
    <w:r>
      <w:rPr>
        <w:bCs/>
      </w:rPr>
      <w:t xml:space="preserve">  </w:t>
    </w:r>
    <w:r w:rsidR="00C9503B" w:rsidRPr="00ED3490">
      <w:rPr>
        <w:bCs/>
      </w:rPr>
      <w:t xml:space="preserve"> </w:t>
    </w:r>
    <w:r>
      <w:rPr>
        <w:bCs/>
        <w:lang w:val="kk-KZ"/>
      </w:rPr>
      <w:t>Айменов Ж. Т</w:t>
    </w:r>
    <w:r w:rsidR="00A40D06">
      <w:rPr>
        <w:bCs/>
        <w:lang w:val="kk-KZ"/>
      </w:rPr>
      <w:t>.</w:t>
    </w:r>
  </w:p>
  <w:p w:rsidR="009047EE" w:rsidRPr="00ED3490" w:rsidRDefault="00E558FB" w:rsidP="00ED3490">
    <w:pPr>
      <w:spacing w:line="360" w:lineRule="auto"/>
      <w:ind w:left="4139"/>
      <w:rPr>
        <w:bCs/>
        <w:lang w:val="kk-KZ"/>
      </w:rPr>
    </w:pPr>
    <w:r>
      <w:rPr>
        <w:bCs/>
      </w:rPr>
      <w:t xml:space="preserve">Ученый секретарь    </w:t>
    </w:r>
    <w:r w:rsidR="00C9503B" w:rsidRPr="00ED3490">
      <w:rPr>
        <w:bCs/>
      </w:rPr>
      <w:t xml:space="preserve">   </w:t>
    </w:r>
    <w:r w:rsidR="00C9503B" w:rsidRPr="00ED3490">
      <w:rPr>
        <w:bCs/>
        <w:lang w:val="kk-KZ"/>
      </w:rPr>
      <w:t xml:space="preserve">                          </w:t>
    </w:r>
    <w:r w:rsidR="00892E3C">
      <w:rPr>
        <w:bCs/>
        <w:lang w:val="kk-KZ"/>
      </w:rPr>
      <w:t xml:space="preserve">    </w:t>
    </w:r>
    <w:r w:rsidR="00C9503B" w:rsidRPr="00ED3490">
      <w:rPr>
        <w:bCs/>
        <w:lang w:val="kk-KZ"/>
      </w:rPr>
      <w:t xml:space="preserve">        </w:t>
    </w:r>
    <w:r w:rsidR="00892E3C">
      <w:rPr>
        <w:bCs/>
        <w:lang w:val="kk-KZ"/>
      </w:rPr>
      <w:t xml:space="preserve"> </w:t>
    </w:r>
    <w:r w:rsidR="00C9503B" w:rsidRPr="00ED3490">
      <w:rPr>
        <w:bCs/>
        <w:lang w:val="kk-KZ"/>
      </w:rPr>
      <w:t xml:space="preserve">         </w:t>
    </w:r>
    <w:r w:rsidR="00C9503B" w:rsidRPr="00ED3490">
      <w:rPr>
        <w:bCs/>
      </w:rPr>
      <w:t>Нуралиева А.Ж.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F7" w:rsidRDefault="008120F7">
      <w:r>
        <w:separator/>
      </w:r>
    </w:p>
  </w:footnote>
  <w:footnote w:type="continuationSeparator" w:id="0">
    <w:p w:rsidR="008120F7" w:rsidRDefault="00812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B1A4D"/>
    <w:multiLevelType w:val="hybridMultilevel"/>
    <w:tmpl w:val="54B4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B040C"/>
    <w:multiLevelType w:val="hybridMultilevel"/>
    <w:tmpl w:val="E092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F4"/>
    <w:rsid w:val="0000217E"/>
    <w:rsid w:val="00004321"/>
    <w:rsid w:val="00004E02"/>
    <w:rsid w:val="00006330"/>
    <w:rsid w:val="000110FE"/>
    <w:rsid w:val="0002429C"/>
    <w:rsid w:val="000272DD"/>
    <w:rsid w:val="00034B71"/>
    <w:rsid w:val="00036201"/>
    <w:rsid w:val="00036B28"/>
    <w:rsid w:val="000403C1"/>
    <w:rsid w:val="000403FE"/>
    <w:rsid w:val="000407D4"/>
    <w:rsid w:val="00044167"/>
    <w:rsid w:val="000463F0"/>
    <w:rsid w:val="0004777A"/>
    <w:rsid w:val="00050397"/>
    <w:rsid w:val="000525AE"/>
    <w:rsid w:val="00052ABD"/>
    <w:rsid w:val="00052BC9"/>
    <w:rsid w:val="00054737"/>
    <w:rsid w:val="000554C4"/>
    <w:rsid w:val="000627DB"/>
    <w:rsid w:val="00062E91"/>
    <w:rsid w:val="00064218"/>
    <w:rsid w:val="00067EE3"/>
    <w:rsid w:val="000712AE"/>
    <w:rsid w:val="00072BBF"/>
    <w:rsid w:val="000772E2"/>
    <w:rsid w:val="00081882"/>
    <w:rsid w:val="00081C57"/>
    <w:rsid w:val="000844AB"/>
    <w:rsid w:val="00092045"/>
    <w:rsid w:val="00093C11"/>
    <w:rsid w:val="000955AB"/>
    <w:rsid w:val="00095C2B"/>
    <w:rsid w:val="000A2DC5"/>
    <w:rsid w:val="000A509A"/>
    <w:rsid w:val="000A64F2"/>
    <w:rsid w:val="000A77DA"/>
    <w:rsid w:val="000B0868"/>
    <w:rsid w:val="000B1526"/>
    <w:rsid w:val="000B1A24"/>
    <w:rsid w:val="000B6004"/>
    <w:rsid w:val="000C12C9"/>
    <w:rsid w:val="000C34B2"/>
    <w:rsid w:val="000D10CC"/>
    <w:rsid w:val="000D10E4"/>
    <w:rsid w:val="000D11C5"/>
    <w:rsid w:val="000D2CEA"/>
    <w:rsid w:val="000E0390"/>
    <w:rsid w:val="000E147F"/>
    <w:rsid w:val="000E39E6"/>
    <w:rsid w:val="000E5FAE"/>
    <w:rsid w:val="000E6D50"/>
    <w:rsid w:val="000E7836"/>
    <w:rsid w:val="000E7F34"/>
    <w:rsid w:val="000F38DF"/>
    <w:rsid w:val="000F3AB6"/>
    <w:rsid w:val="000F4B09"/>
    <w:rsid w:val="000F6320"/>
    <w:rsid w:val="001018A7"/>
    <w:rsid w:val="00101FDE"/>
    <w:rsid w:val="00105F1F"/>
    <w:rsid w:val="0012551F"/>
    <w:rsid w:val="001323F0"/>
    <w:rsid w:val="0013484B"/>
    <w:rsid w:val="001348A3"/>
    <w:rsid w:val="00136FDE"/>
    <w:rsid w:val="00143A34"/>
    <w:rsid w:val="00144D1D"/>
    <w:rsid w:val="00147468"/>
    <w:rsid w:val="001528AF"/>
    <w:rsid w:val="001531A5"/>
    <w:rsid w:val="00154868"/>
    <w:rsid w:val="0015687E"/>
    <w:rsid w:val="00162106"/>
    <w:rsid w:val="00162A34"/>
    <w:rsid w:val="00175554"/>
    <w:rsid w:val="00176B5B"/>
    <w:rsid w:val="001802D8"/>
    <w:rsid w:val="001837DE"/>
    <w:rsid w:val="001854F3"/>
    <w:rsid w:val="001854F6"/>
    <w:rsid w:val="00185920"/>
    <w:rsid w:val="00186158"/>
    <w:rsid w:val="00190314"/>
    <w:rsid w:val="00190756"/>
    <w:rsid w:val="001920CE"/>
    <w:rsid w:val="00193A4B"/>
    <w:rsid w:val="00194D5F"/>
    <w:rsid w:val="00197365"/>
    <w:rsid w:val="001A2DAA"/>
    <w:rsid w:val="001A2F6A"/>
    <w:rsid w:val="001A5C16"/>
    <w:rsid w:val="001A7FC6"/>
    <w:rsid w:val="001B1E0E"/>
    <w:rsid w:val="001B6CD7"/>
    <w:rsid w:val="001C05F8"/>
    <w:rsid w:val="001C07CE"/>
    <w:rsid w:val="001C0A92"/>
    <w:rsid w:val="001C17DA"/>
    <w:rsid w:val="001D0711"/>
    <w:rsid w:val="001D135C"/>
    <w:rsid w:val="001D66CE"/>
    <w:rsid w:val="001D7706"/>
    <w:rsid w:val="001E59C0"/>
    <w:rsid w:val="001F162F"/>
    <w:rsid w:val="001F23F2"/>
    <w:rsid w:val="001F5C5A"/>
    <w:rsid w:val="001F6D6F"/>
    <w:rsid w:val="001F75C7"/>
    <w:rsid w:val="001F7966"/>
    <w:rsid w:val="00200408"/>
    <w:rsid w:val="002005B8"/>
    <w:rsid w:val="002023D6"/>
    <w:rsid w:val="002078CA"/>
    <w:rsid w:val="002121B8"/>
    <w:rsid w:val="00212708"/>
    <w:rsid w:val="00213149"/>
    <w:rsid w:val="002179B4"/>
    <w:rsid w:val="002228BA"/>
    <w:rsid w:val="00224706"/>
    <w:rsid w:val="00225E0E"/>
    <w:rsid w:val="00227492"/>
    <w:rsid w:val="00233D9E"/>
    <w:rsid w:val="00235552"/>
    <w:rsid w:val="0024000B"/>
    <w:rsid w:val="00244408"/>
    <w:rsid w:val="00246442"/>
    <w:rsid w:val="00247224"/>
    <w:rsid w:val="002517D9"/>
    <w:rsid w:val="002534B5"/>
    <w:rsid w:val="00256ECC"/>
    <w:rsid w:val="002578FF"/>
    <w:rsid w:val="00265AD0"/>
    <w:rsid w:val="00267124"/>
    <w:rsid w:val="00267A41"/>
    <w:rsid w:val="00267BC1"/>
    <w:rsid w:val="00272144"/>
    <w:rsid w:val="00277097"/>
    <w:rsid w:val="002815D6"/>
    <w:rsid w:val="00283B11"/>
    <w:rsid w:val="002952B4"/>
    <w:rsid w:val="0029633C"/>
    <w:rsid w:val="00297023"/>
    <w:rsid w:val="002A204C"/>
    <w:rsid w:val="002A22CF"/>
    <w:rsid w:val="002A3CEC"/>
    <w:rsid w:val="002A41EF"/>
    <w:rsid w:val="002A6B5E"/>
    <w:rsid w:val="002A7E80"/>
    <w:rsid w:val="002B22EE"/>
    <w:rsid w:val="002B300D"/>
    <w:rsid w:val="002B3228"/>
    <w:rsid w:val="002B4AFD"/>
    <w:rsid w:val="002B597D"/>
    <w:rsid w:val="002B671D"/>
    <w:rsid w:val="002B6AC8"/>
    <w:rsid w:val="002C02E9"/>
    <w:rsid w:val="002C0B14"/>
    <w:rsid w:val="002C0F7D"/>
    <w:rsid w:val="002C17C1"/>
    <w:rsid w:val="002C3DE5"/>
    <w:rsid w:val="002D1E63"/>
    <w:rsid w:val="002D2054"/>
    <w:rsid w:val="002D375F"/>
    <w:rsid w:val="002E1B97"/>
    <w:rsid w:val="002E3877"/>
    <w:rsid w:val="002E5817"/>
    <w:rsid w:val="002E5DB7"/>
    <w:rsid w:val="002F3141"/>
    <w:rsid w:val="002F4C7B"/>
    <w:rsid w:val="002F5A53"/>
    <w:rsid w:val="003012D6"/>
    <w:rsid w:val="003034A4"/>
    <w:rsid w:val="003044F4"/>
    <w:rsid w:val="00304EFE"/>
    <w:rsid w:val="00307762"/>
    <w:rsid w:val="00316647"/>
    <w:rsid w:val="00323E78"/>
    <w:rsid w:val="00324D2C"/>
    <w:rsid w:val="00331F95"/>
    <w:rsid w:val="00332512"/>
    <w:rsid w:val="0033449D"/>
    <w:rsid w:val="00334EC1"/>
    <w:rsid w:val="003362B9"/>
    <w:rsid w:val="00337044"/>
    <w:rsid w:val="0033773D"/>
    <w:rsid w:val="0034232A"/>
    <w:rsid w:val="003444D5"/>
    <w:rsid w:val="003465BF"/>
    <w:rsid w:val="00354A6E"/>
    <w:rsid w:val="00363D51"/>
    <w:rsid w:val="00364938"/>
    <w:rsid w:val="00370F86"/>
    <w:rsid w:val="00371ECE"/>
    <w:rsid w:val="00376BBB"/>
    <w:rsid w:val="00381571"/>
    <w:rsid w:val="003858D9"/>
    <w:rsid w:val="00386A49"/>
    <w:rsid w:val="003915D6"/>
    <w:rsid w:val="00391BCE"/>
    <w:rsid w:val="003920A6"/>
    <w:rsid w:val="003979C4"/>
    <w:rsid w:val="003979EA"/>
    <w:rsid w:val="003A20AB"/>
    <w:rsid w:val="003B77CD"/>
    <w:rsid w:val="003B7D7D"/>
    <w:rsid w:val="003C0FEF"/>
    <w:rsid w:val="003D274D"/>
    <w:rsid w:val="003D4997"/>
    <w:rsid w:val="003D5A0A"/>
    <w:rsid w:val="003E2DD7"/>
    <w:rsid w:val="003E5C89"/>
    <w:rsid w:val="003F587B"/>
    <w:rsid w:val="004000BF"/>
    <w:rsid w:val="0040105B"/>
    <w:rsid w:val="004027CB"/>
    <w:rsid w:val="0040359D"/>
    <w:rsid w:val="0040550C"/>
    <w:rsid w:val="00405C76"/>
    <w:rsid w:val="00405F15"/>
    <w:rsid w:val="004071DE"/>
    <w:rsid w:val="00416BCB"/>
    <w:rsid w:val="00420A06"/>
    <w:rsid w:val="00423C8E"/>
    <w:rsid w:val="004244FB"/>
    <w:rsid w:val="00424C86"/>
    <w:rsid w:val="0042683B"/>
    <w:rsid w:val="0043441F"/>
    <w:rsid w:val="00435447"/>
    <w:rsid w:val="0043718B"/>
    <w:rsid w:val="004428A4"/>
    <w:rsid w:val="00444213"/>
    <w:rsid w:val="00444DAF"/>
    <w:rsid w:val="00451074"/>
    <w:rsid w:val="004517AD"/>
    <w:rsid w:val="0045499D"/>
    <w:rsid w:val="00454A40"/>
    <w:rsid w:val="00455A35"/>
    <w:rsid w:val="004574EF"/>
    <w:rsid w:val="00460EEA"/>
    <w:rsid w:val="00465D04"/>
    <w:rsid w:val="004670BD"/>
    <w:rsid w:val="004719D8"/>
    <w:rsid w:val="00481E88"/>
    <w:rsid w:val="00482C01"/>
    <w:rsid w:val="004833DB"/>
    <w:rsid w:val="00484C64"/>
    <w:rsid w:val="0048560E"/>
    <w:rsid w:val="00491AEC"/>
    <w:rsid w:val="00492AE0"/>
    <w:rsid w:val="00495D0D"/>
    <w:rsid w:val="004A338A"/>
    <w:rsid w:val="004B0D68"/>
    <w:rsid w:val="004B12E3"/>
    <w:rsid w:val="004B412F"/>
    <w:rsid w:val="004B4822"/>
    <w:rsid w:val="004C1AAF"/>
    <w:rsid w:val="004D4CBC"/>
    <w:rsid w:val="004D5B23"/>
    <w:rsid w:val="004D5CFE"/>
    <w:rsid w:val="004D72E1"/>
    <w:rsid w:val="004D7335"/>
    <w:rsid w:val="004E0F0E"/>
    <w:rsid w:val="004E239C"/>
    <w:rsid w:val="004E31F4"/>
    <w:rsid w:val="004E33DA"/>
    <w:rsid w:val="004F0C96"/>
    <w:rsid w:val="004F1C88"/>
    <w:rsid w:val="004F38E5"/>
    <w:rsid w:val="004F4F73"/>
    <w:rsid w:val="004F690B"/>
    <w:rsid w:val="004F7527"/>
    <w:rsid w:val="0050367B"/>
    <w:rsid w:val="00504069"/>
    <w:rsid w:val="00507917"/>
    <w:rsid w:val="0051136B"/>
    <w:rsid w:val="00511469"/>
    <w:rsid w:val="00512D4D"/>
    <w:rsid w:val="00513EB8"/>
    <w:rsid w:val="005233A7"/>
    <w:rsid w:val="00523622"/>
    <w:rsid w:val="005275E0"/>
    <w:rsid w:val="00530EC6"/>
    <w:rsid w:val="00537FC8"/>
    <w:rsid w:val="005407FD"/>
    <w:rsid w:val="00543A9E"/>
    <w:rsid w:val="00543D43"/>
    <w:rsid w:val="00544187"/>
    <w:rsid w:val="0055069E"/>
    <w:rsid w:val="005531FA"/>
    <w:rsid w:val="00553242"/>
    <w:rsid w:val="00557055"/>
    <w:rsid w:val="00566081"/>
    <w:rsid w:val="00566E44"/>
    <w:rsid w:val="00572461"/>
    <w:rsid w:val="00575360"/>
    <w:rsid w:val="00580725"/>
    <w:rsid w:val="00580A36"/>
    <w:rsid w:val="00581699"/>
    <w:rsid w:val="00583C77"/>
    <w:rsid w:val="005871B4"/>
    <w:rsid w:val="00591AD5"/>
    <w:rsid w:val="00592CD1"/>
    <w:rsid w:val="0059381A"/>
    <w:rsid w:val="00593952"/>
    <w:rsid w:val="00595558"/>
    <w:rsid w:val="00595D7A"/>
    <w:rsid w:val="00595F3B"/>
    <w:rsid w:val="00596687"/>
    <w:rsid w:val="00596D54"/>
    <w:rsid w:val="00597106"/>
    <w:rsid w:val="005A1073"/>
    <w:rsid w:val="005A327C"/>
    <w:rsid w:val="005A437C"/>
    <w:rsid w:val="005B048D"/>
    <w:rsid w:val="005B639A"/>
    <w:rsid w:val="005C33D6"/>
    <w:rsid w:val="005C66A6"/>
    <w:rsid w:val="005D0293"/>
    <w:rsid w:val="005D3E4B"/>
    <w:rsid w:val="005D5FDB"/>
    <w:rsid w:val="005D659B"/>
    <w:rsid w:val="005E13A4"/>
    <w:rsid w:val="005E1A3E"/>
    <w:rsid w:val="005E6AA5"/>
    <w:rsid w:val="005E7649"/>
    <w:rsid w:val="005F0DE7"/>
    <w:rsid w:val="005F61E5"/>
    <w:rsid w:val="006011D8"/>
    <w:rsid w:val="006039A2"/>
    <w:rsid w:val="0060716C"/>
    <w:rsid w:val="00610DF8"/>
    <w:rsid w:val="00611676"/>
    <w:rsid w:val="006120DA"/>
    <w:rsid w:val="00612D35"/>
    <w:rsid w:val="00614602"/>
    <w:rsid w:val="00617752"/>
    <w:rsid w:val="0062185D"/>
    <w:rsid w:val="00633374"/>
    <w:rsid w:val="006340C0"/>
    <w:rsid w:val="006403B9"/>
    <w:rsid w:val="006408CD"/>
    <w:rsid w:val="00640F92"/>
    <w:rsid w:val="00650146"/>
    <w:rsid w:val="00650DE7"/>
    <w:rsid w:val="006544FE"/>
    <w:rsid w:val="00656BC5"/>
    <w:rsid w:val="00656E19"/>
    <w:rsid w:val="00657A7C"/>
    <w:rsid w:val="00663CFF"/>
    <w:rsid w:val="00663EC2"/>
    <w:rsid w:val="006654DE"/>
    <w:rsid w:val="00666A2D"/>
    <w:rsid w:val="00671A38"/>
    <w:rsid w:val="006727DB"/>
    <w:rsid w:val="00683633"/>
    <w:rsid w:val="00692D4A"/>
    <w:rsid w:val="00692E79"/>
    <w:rsid w:val="006956BF"/>
    <w:rsid w:val="00696083"/>
    <w:rsid w:val="00696333"/>
    <w:rsid w:val="00697882"/>
    <w:rsid w:val="006A1184"/>
    <w:rsid w:val="006A315B"/>
    <w:rsid w:val="006B01C9"/>
    <w:rsid w:val="006B0786"/>
    <w:rsid w:val="006B115D"/>
    <w:rsid w:val="006B1E95"/>
    <w:rsid w:val="006B2F43"/>
    <w:rsid w:val="006B75F2"/>
    <w:rsid w:val="006C085C"/>
    <w:rsid w:val="006C4C61"/>
    <w:rsid w:val="006D24A0"/>
    <w:rsid w:val="006D3F5F"/>
    <w:rsid w:val="006D5CCA"/>
    <w:rsid w:val="006D6932"/>
    <w:rsid w:val="006E34C0"/>
    <w:rsid w:val="006E3BD2"/>
    <w:rsid w:val="006F01CF"/>
    <w:rsid w:val="006F19E4"/>
    <w:rsid w:val="006F21E3"/>
    <w:rsid w:val="006F23EC"/>
    <w:rsid w:val="006F25A7"/>
    <w:rsid w:val="006F58CF"/>
    <w:rsid w:val="006F5A42"/>
    <w:rsid w:val="007008FF"/>
    <w:rsid w:val="007010DC"/>
    <w:rsid w:val="00705F6D"/>
    <w:rsid w:val="00706933"/>
    <w:rsid w:val="00706D87"/>
    <w:rsid w:val="00714D1B"/>
    <w:rsid w:val="007159A1"/>
    <w:rsid w:val="00716228"/>
    <w:rsid w:val="00720FCD"/>
    <w:rsid w:val="007256FC"/>
    <w:rsid w:val="007270FB"/>
    <w:rsid w:val="007273AB"/>
    <w:rsid w:val="00727439"/>
    <w:rsid w:val="00732597"/>
    <w:rsid w:val="00732AB4"/>
    <w:rsid w:val="007371C9"/>
    <w:rsid w:val="00740CA3"/>
    <w:rsid w:val="00744BE3"/>
    <w:rsid w:val="007463C7"/>
    <w:rsid w:val="007503FC"/>
    <w:rsid w:val="00750FE7"/>
    <w:rsid w:val="00752832"/>
    <w:rsid w:val="007560FA"/>
    <w:rsid w:val="00756F33"/>
    <w:rsid w:val="00757FC6"/>
    <w:rsid w:val="0076018A"/>
    <w:rsid w:val="007607FA"/>
    <w:rsid w:val="00761B65"/>
    <w:rsid w:val="007642A3"/>
    <w:rsid w:val="007658FE"/>
    <w:rsid w:val="00767EFE"/>
    <w:rsid w:val="0077205D"/>
    <w:rsid w:val="00772762"/>
    <w:rsid w:val="00776A1C"/>
    <w:rsid w:val="00781C6A"/>
    <w:rsid w:val="00782B5D"/>
    <w:rsid w:val="00790D43"/>
    <w:rsid w:val="00792EC1"/>
    <w:rsid w:val="00793C0B"/>
    <w:rsid w:val="00795D79"/>
    <w:rsid w:val="007A2688"/>
    <w:rsid w:val="007A35B2"/>
    <w:rsid w:val="007A3736"/>
    <w:rsid w:val="007B0176"/>
    <w:rsid w:val="007B07AD"/>
    <w:rsid w:val="007B0EDB"/>
    <w:rsid w:val="007B5FB5"/>
    <w:rsid w:val="007B6B21"/>
    <w:rsid w:val="007C3049"/>
    <w:rsid w:val="007C5BD6"/>
    <w:rsid w:val="007C7832"/>
    <w:rsid w:val="007D255A"/>
    <w:rsid w:val="007D2CBC"/>
    <w:rsid w:val="007D4190"/>
    <w:rsid w:val="007D5D3F"/>
    <w:rsid w:val="007D6410"/>
    <w:rsid w:val="007D66D9"/>
    <w:rsid w:val="007D69FD"/>
    <w:rsid w:val="007D6DEE"/>
    <w:rsid w:val="007E0B07"/>
    <w:rsid w:val="007E1F8C"/>
    <w:rsid w:val="007E4672"/>
    <w:rsid w:val="007E6122"/>
    <w:rsid w:val="007E7072"/>
    <w:rsid w:val="007F0BC6"/>
    <w:rsid w:val="007F0D58"/>
    <w:rsid w:val="007F1602"/>
    <w:rsid w:val="007F2264"/>
    <w:rsid w:val="007F38D7"/>
    <w:rsid w:val="007F3CAF"/>
    <w:rsid w:val="00807522"/>
    <w:rsid w:val="00810021"/>
    <w:rsid w:val="00810CE3"/>
    <w:rsid w:val="008120F7"/>
    <w:rsid w:val="008139DA"/>
    <w:rsid w:val="00816DB0"/>
    <w:rsid w:val="00821426"/>
    <w:rsid w:val="0082225D"/>
    <w:rsid w:val="00822BF4"/>
    <w:rsid w:val="00823ACE"/>
    <w:rsid w:val="00824D9E"/>
    <w:rsid w:val="00825080"/>
    <w:rsid w:val="008265C1"/>
    <w:rsid w:val="00827D0E"/>
    <w:rsid w:val="00827D22"/>
    <w:rsid w:val="0083246C"/>
    <w:rsid w:val="008339A5"/>
    <w:rsid w:val="00835A15"/>
    <w:rsid w:val="00836187"/>
    <w:rsid w:val="00837921"/>
    <w:rsid w:val="00837C68"/>
    <w:rsid w:val="008402EE"/>
    <w:rsid w:val="0084373D"/>
    <w:rsid w:val="00846D31"/>
    <w:rsid w:val="00847832"/>
    <w:rsid w:val="00851AD4"/>
    <w:rsid w:val="00853999"/>
    <w:rsid w:val="0085597C"/>
    <w:rsid w:val="00856751"/>
    <w:rsid w:val="0086141A"/>
    <w:rsid w:val="00861B6F"/>
    <w:rsid w:val="00864A61"/>
    <w:rsid w:val="008730BC"/>
    <w:rsid w:val="008768F8"/>
    <w:rsid w:val="00877A4D"/>
    <w:rsid w:val="00886471"/>
    <w:rsid w:val="00887033"/>
    <w:rsid w:val="00887C27"/>
    <w:rsid w:val="00890A36"/>
    <w:rsid w:val="008918E2"/>
    <w:rsid w:val="00892E3C"/>
    <w:rsid w:val="00894D8E"/>
    <w:rsid w:val="008959B4"/>
    <w:rsid w:val="008A3452"/>
    <w:rsid w:val="008A489A"/>
    <w:rsid w:val="008A67AB"/>
    <w:rsid w:val="008A69CC"/>
    <w:rsid w:val="008B0DD3"/>
    <w:rsid w:val="008B25FD"/>
    <w:rsid w:val="008B44C6"/>
    <w:rsid w:val="008B6D7C"/>
    <w:rsid w:val="008C17E4"/>
    <w:rsid w:val="008C4D0C"/>
    <w:rsid w:val="008D0E34"/>
    <w:rsid w:val="008D2819"/>
    <w:rsid w:val="008D2BCD"/>
    <w:rsid w:val="008D3C73"/>
    <w:rsid w:val="008D52D3"/>
    <w:rsid w:val="008E0F84"/>
    <w:rsid w:val="008E28FD"/>
    <w:rsid w:val="008E2FC2"/>
    <w:rsid w:val="008E4259"/>
    <w:rsid w:val="008F117D"/>
    <w:rsid w:val="008F416D"/>
    <w:rsid w:val="008F7907"/>
    <w:rsid w:val="00900D8E"/>
    <w:rsid w:val="00903619"/>
    <w:rsid w:val="009047EE"/>
    <w:rsid w:val="00904D27"/>
    <w:rsid w:val="00911DCB"/>
    <w:rsid w:val="00911FEE"/>
    <w:rsid w:val="0091383A"/>
    <w:rsid w:val="00915D08"/>
    <w:rsid w:val="00921696"/>
    <w:rsid w:val="00923574"/>
    <w:rsid w:val="009247EC"/>
    <w:rsid w:val="00927FDD"/>
    <w:rsid w:val="009300E9"/>
    <w:rsid w:val="009305BC"/>
    <w:rsid w:val="009339AF"/>
    <w:rsid w:val="00933A86"/>
    <w:rsid w:val="009400D7"/>
    <w:rsid w:val="00950420"/>
    <w:rsid w:val="00954A3D"/>
    <w:rsid w:val="00957B9F"/>
    <w:rsid w:val="00962603"/>
    <w:rsid w:val="00962EF3"/>
    <w:rsid w:val="00965B02"/>
    <w:rsid w:val="00966221"/>
    <w:rsid w:val="009800BC"/>
    <w:rsid w:val="00985491"/>
    <w:rsid w:val="009859F5"/>
    <w:rsid w:val="00985BE9"/>
    <w:rsid w:val="0098756C"/>
    <w:rsid w:val="00991E44"/>
    <w:rsid w:val="009921CA"/>
    <w:rsid w:val="00994902"/>
    <w:rsid w:val="00996D73"/>
    <w:rsid w:val="00997643"/>
    <w:rsid w:val="009A1556"/>
    <w:rsid w:val="009A1610"/>
    <w:rsid w:val="009A4F96"/>
    <w:rsid w:val="009A50E4"/>
    <w:rsid w:val="009A5CA4"/>
    <w:rsid w:val="009B1E12"/>
    <w:rsid w:val="009B5240"/>
    <w:rsid w:val="009B7172"/>
    <w:rsid w:val="009C0BE4"/>
    <w:rsid w:val="009C3270"/>
    <w:rsid w:val="009C4B73"/>
    <w:rsid w:val="009C7EFF"/>
    <w:rsid w:val="009D16BB"/>
    <w:rsid w:val="009D431E"/>
    <w:rsid w:val="009D5E9A"/>
    <w:rsid w:val="009E2473"/>
    <w:rsid w:val="009E690A"/>
    <w:rsid w:val="009E699A"/>
    <w:rsid w:val="009E7DC2"/>
    <w:rsid w:val="009F0CFC"/>
    <w:rsid w:val="009F13CC"/>
    <w:rsid w:val="009F1B2C"/>
    <w:rsid w:val="009F280D"/>
    <w:rsid w:val="009F6978"/>
    <w:rsid w:val="009F6BE7"/>
    <w:rsid w:val="00A0263D"/>
    <w:rsid w:val="00A126DC"/>
    <w:rsid w:val="00A12D05"/>
    <w:rsid w:val="00A17A55"/>
    <w:rsid w:val="00A17AFB"/>
    <w:rsid w:val="00A30334"/>
    <w:rsid w:val="00A32662"/>
    <w:rsid w:val="00A32A64"/>
    <w:rsid w:val="00A33D82"/>
    <w:rsid w:val="00A379D6"/>
    <w:rsid w:val="00A40D06"/>
    <w:rsid w:val="00A421A1"/>
    <w:rsid w:val="00A42951"/>
    <w:rsid w:val="00A4343E"/>
    <w:rsid w:val="00A44DC7"/>
    <w:rsid w:val="00A4676F"/>
    <w:rsid w:val="00A47A30"/>
    <w:rsid w:val="00A5047D"/>
    <w:rsid w:val="00A55602"/>
    <w:rsid w:val="00A56F16"/>
    <w:rsid w:val="00A60BDB"/>
    <w:rsid w:val="00A60C68"/>
    <w:rsid w:val="00A61383"/>
    <w:rsid w:val="00A62928"/>
    <w:rsid w:val="00A63E3B"/>
    <w:rsid w:val="00A64366"/>
    <w:rsid w:val="00A65B43"/>
    <w:rsid w:val="00A667BD"/>
    <w:rsid w:val="00A67B92"/>
    <w:rsid w:val="00A73F4E"/>
    <w:rsid w:val="00A75346"/>
    <w:rsid w:val="00A82197"/>
    <w:rsid w:val="00A84099"/>
    <w:rsid w:val="00A87969"/>
    <w:rsid w:val="00A92D5C"/>
    <w:rsid w:val="00A9371F"/>
    <w:rsid w:val="00A94945"/>
    <w:rsid w:val="00A95DDF"/>
    <w:rsid w:val="00AA2898"/>
    <w:rsid w:val="00AA3204"/>
    <w:rsid w:val="00AA3E03"/>
    <w:rsid w:val="00AA7E15"/>
    <w:rsid w:val="00AB2149"/>
    <w:rsid w:val="00AB2F1D"/>
    <w:rsid w:val="00AB39BC"/>
    <w:rsid w:val="00AB64B5"/>
    <w:rsid w:val="00AC0BFE"/>
    <w:rsid w:val="00AC3300"/>
    <w:rsid w:val="00AC5B7B"/>
    <w:rsid w:val="00AD3ACE"/>
    <w:rsid w:val="00AD4D82"/>
    <w:rsid w:val="00AD5CF1"/>
    <w:rsid w:val="00AD7978"/>
    <w:rsid w:val="00AE022B"/>
    <w:rsid w:val="00AE0C68"/>
    <w:rsid w:val="00AE1EB1"/>
    <w:rsid w:val="00AE3B12"/>
    <w:rsid w:val="00AF263F"/>
    <w:rsid w:val="00AF726C"/>
    <w:rsid w:val="00B03E34"/>
    <w:rsid w:val="00B04B45"/>
    <w:rsid w:val="00B10798"/>
    <w:rsid w:val="00B12919"/>
    <w:rsid w:val="00B15326"/>
    <w:rsid w:val="00B1568F"/>
    <w:rsid w:val="00B157DC"/>
    <w:rsid w:val="00B15F18"/>
    <w:rsid w:val="00B179B1"/>
    <w:rsid w:val="00B2517F"/>
    <w:rsid w:val="00B252A9"/>
    <w:rsid w:val="00B25BA1"/>
    <w:rsid w:val="00B27741"/>
    <w:rsid w:val="00B31844"/>
    <w:rsid w:val="00B31913"/>
    <w:rsid w:val="00B329BF"/>
    <w:rsid w:val="00B34546"/>
    <w:rsid w:val="00B4268E"/>
    <w:rsid w:val="00B4754B"/>
    <w:rsid w:val="00B51F42"/>
    <w:rsid w:val="00B524DF"/>
    <w:rsid w:val="00B63925"/>
    <w:rsid w:val="00B720F3"/>
    <w:rsid w:val="00B72103"/>
    <w:rsid w:val="00B73A50"/>
    <w:rsid w:val="00B76413"/>
    <w:rsid w:val="00B76B4F"/>
    <w:rsid w:val="00B8092F"/>
    <w:rsid w:val="00B84541"/>
    <w:rsid w:val="00B84EE1"/>
    <w:rsid w:val="00B86762"/>
    <w:rsid w:val="00B87AD6"/>
    <w:rsid w:val="00B91D19"/>
    <w:rsid w:val="00B9645A"/>
    <w:rsid w:val="00BA2357"/>
    <w:rsid w:val="00BA4859"/>
    <w:rsid w:val="00BA5A80"/>
    <w:rsid w:val="00BB4566"/>
    <w:rsid w:val="00BB614E"/>
    <w:rsid w:val="00BC3293"/>
    <w:rsid w:val="00BC3D7F"/>
    <w:rsid w:val="00BC5849"/>
    <w:rsid w:val="00BC7C32"/>
    <w:rsid w:val="00BD0A1A"/>
    <w:rsid w:val="00BD4CCD"/>
    <w:rsid w:val="00BD653F"/>
    <w:rsid w:val="00BD6D38"/>
    <w:rsid w:val="00BE1546"/>
    <w:rsid w:val="00BE77A9"/>
    <w:rsid w:val="00BF1135"/>
    <w:rsid w:val="00BF2434"/>
    <w:rsid w:val="00BF7242"/>
    <w:rsid w:val="00BF7B56"/>
    <w:rsid w:val="00C0173A"/>
    <w:rsid w:val="00C02644"/>
    <w:rsid w:val="00C0281B"/>
    <w:rsid w:val="00C0557B"/>
    <w:rsid w:val="00C07EC4"/>
    <w:rsid w:val="00C10C52"/>
    <w:rsid w:val="00C12B2D"/>
    <w:rsid w:val="00C15DEC"/>
    <w:rsid w:val="00C160C7"/>
    <w:rsid w:val="00C16BD8"/>
    <w:rsid w:val="00C2248F"/>
    <w:rsid w:val="00C2254E"/>
    <w:rsid w:val="00C23EBB"/>
    <w:rsid w:val="00C309B0"/>
    <w:rsid w:val="00C32EB2"/>
    <w:rsid w:val="00C335B8"/>
    <w:rsid w:val="00C40DF7"/>
    <w:rsid w:val="00C43CF8"/>
    <w:rsid w:val="00C4470A"/>
    <w:rsid w:val="00C473DA"/>
    <w:rsid w:val="00C51F5C"/>
    <w:rsid w:val="00C5420C"/>
    <w:rsid w:val="00C5788D"/>
    <w:rsid w:val="00C60582"/>
    <w:rsid w:val="00C633AC"/>
    <w:rsid w:val="00C64AF7"/>
    <w:rsid w:val="00C65C59"/>
    <w:rsid w:val="00C67CCA"/>
    <w:rsid w:val="00C67D7D"/>
    <w:rsid w:val="00C725E2"/>
    <w:rsid w:val="00C7446B"/>
    <w:rsid w:val="00C771D7"/>
    <w:rsid w:val="00C77C77"/>
    <w:rsid w:val="00C83246"/>
    <w:rsid w:val="00C857FA"/>
    <w:rsid w:val="00C85841"/>
    <w:rsid w:val="00C8735D"/>
    <w:rsid w:val="00C9222F"/>
    <w:rsid w:val="00C926CA"/>
    <w:rsid w:val="00C9503B"/>
    <w:rsid w:val="00C96036"/>
    <w:rsid w:val="00C96E6D"/>
    <w:rsid w:val="00CA0996"/>
    <w:rsid w:val="00CA22A3"/>
    <w:rsid w:val="00CA2B08"/>
    <w:rsid w:val="00CA3EE7"/>
    <w:rsid w:val="00CA6E41"/>
    <w:rsid w:val="00CB04A9"/>
    <w:rsid w:val="00CB0D7E"/>
    <w:rsid w:val="00CB616A"/>
    <w:rsid w:val="00CB7479"/>
    <w:rsid w:val="00CC04F3"/>
    <w:rsid w:val="00CC1191"/>
    <w:rsid w:val="00CC1AD6"/>
    <w:rsid w:val="00CC3971"/>
    <w:rsid w:val="00CD26A9"/>
    <w:rsid w:val="00CD26C8"/>
    <w:rsid w:val="00CD2C45"/>
    <w:rsid w:val="00CD49E8"/>
    <w:rsid w:val="00CE5AE9"/>
    <w:rsid w:val="00CF046C"/>
    <w:rsid w:val="00CF0E6B"/>
    <w:rsid w:val="00CF1CDF"/>
    <w:rsid w:val="00CF2F7D"/>
    <w:rsid w:val="00CF47D7"/>
    <w:rsid w:val="00D03602"/>
    <w:rsid w:val="00D03E25"/>
    <w:rsid w:val="00D04680"/>
    <w:rsid w:val="00D04950"/>
    <w:rsid w:val="00D05390"/>
    <w:rsid w:val="00D12336"/>
    <w:rsid w:val="00D12A71"/>
    <w:rsid w:val="00D1376E"/>
    <w:rsid w:val="00D204C7"/>
    <w:rsid w:val="00D21669"/>
    <w:rsid w:val="00D22681"/>
    <w:rsid w:val="00D23EB5"/>
    <w:rsid w:val="00D25BF8"/>
    <w:rsid w:val="00D30A66"/>
    <w:rsid w:val="00D31553"/>
    <w:rsid w:val="00D31D33"/>
    <w:rsid w:val="00D331E7"/>
    <w:rsid w:val="00D35400"/>
    <w:rsid w:val="00D36184"/>
    <w:rsid w:val="00D37849"/>
    <w:rsid w:val="00D415D1"/>
    <w:rsid w:val="00D419F0"/>
    <w:rsid w:val="00D41B88"/>
    <w:rsid w:val="00D43E97"/>
    <w:rsid w:val="00D442AC"/>
    <w:rsid w:val="00D47710"/>
    <w:rsid w:val="00D5255D"/>
    <w:rsid w:val="00D52E70"/>
    <w:rsid w:val="00D53BB2"/>
    <w:rsid w:val="00D5779F"/>
    <w:rsid w:val="00D62101"/>
    <w:rsid w:val="00D630EA"/>
    <w:rsid w:val="00D6519B"/>
    <w:rsid w:val="00D6558A"/>
    <w:rsid w:val="00D66932"/>
    <w:rsid w:val="00D66ABF"/>
    <w:rsid w:val="00D70193"/>
    <w:rsid w:val="00D7671B"/>
    <w:rsid w:val="00D7679E"/>
    <w:rsid w:val="00D81172"/>
    <w:rsid w:val="00D828DA"/>
    <w:rsid w:val="00D84806"/>
    <w:rsid w:val="00D9017D"/>
    <w:rsid w:val="00D91427"/>
    <w:rsid w:val="00D93A25"/>
    <w:rsid w:val="00DA0725"/>
    <w:rsid w:val="00DA3122"/>
    <w:rsid w:val="00DA4E42"/>
    <w:rsid w:val="00DB3AF6"/>
    <w:rsid w:val="00DB7DA5"/>
    <w:rsid w:val="00DB7DC3"/>
    <w:rsid w:val="00DC067D"/>
    <w:rsid w:val="00DC192A"/>
    <w:rsid w:val="00DC3B34"/>
    <w:rsid w:val="00DC40E6"/>
    <w:rsid w:val="00DC445B"/>
    <w:rsid w:val="00DC5BA5"/>
    <w:rsid w:val="00DC6EF8"/>
    <w:rsid w:val="00DC771D"/>
    <w:rsid w:val="00DD1FE6"/>
    <w:rsid w:val="00DD4439"/>
    <w:rsid w:val="00DE0674"/>
    <w:rsid w:val="00DE2134"/>
    <w:rsid w:val="00DE55B5"/>
    <w:rsid w:val="00DE6BBD"/>
    <w:rsid w:val="00DE7656"/>
    <w:rsid w:val="00DF2280"/>
    <w:rsid w:val="00DF3453"/>
    <w:rsid w:val="00DF50DE"/>
    <w:rsid w:val="00E027E7"/>
    <w:rsid w:val="00E047BD"/>
    <w:rsid w:val="00E05AA3"/>
    <w:rsid w:val="00E060F9"/>
    <w:rsid w:val="00E07AB9"/>
    <w:rsid w:val="00E117D7"/>
    <w:rsid w:val="00E1739D"/>
    <w:rsid w:val="00E20EC8"/>
    <w:rsid w:val="00E24396"/>
    <w:rsid w:val="00E25352"/>
    <w:rsid w:val="00E25B22"/>
    <w:rsid w:val="00E25D43"/>
    <w:rsid w:val="00E26E90"/>
    <w:rsid w:val="00E34C3F"/>
    <w:rsid w:val="00E40CFB"/>
    <w:rsid w:val="00E415EE"/>
    <w:rsid w:val="00E424BC"/>
    <w:rsid w:val="00E433FE"/>
    <w:rsid w:val="00E44B12"/>
    <w:rsid w:val="00E45210"/>
    <w:rsid w:val="00E45241"/>
    <w:rsid w:val="00E45E96"/>
    <w:rsid w:val="00E46138"/>
    <w:rsid w:val="00E46CE4"/>
    <w:rsid w:val="00E477AE"/>
    <w:rsid w:val="00E5436B"/>
    <w:rsid w:val="00E558FB"/>
    <w:rsid w:val="00E56519"/>
    <w:rsid w:val="00E56D14"/>
    <w:rsid w:val="00E57C20"/>
    <w:rsid w:val="00E613B5"/>
    <w:rsid w:val="00E658EE"/>
    <w:rsid w:val="00E66B9E"/>
    <w:rsid w:val="00E70E50"/>
    <w:rsid w:val="00E70F7B"/>
    <w:rsid w:val="00E727CE"/>
    <w:rsid w:val="00E81615"/>
    <w:rsid w:val="00E81B36"/>
    <w:rsid w:val="00E85151"/>
    <w:rsid w:val="00E86CDC"/>
    <w:rsid w:val="00E87449"/>
    <w:rsid w:val="00E87D99"/>
    <w:rsid w:val="00E92E6F"/>
    <w:rsid w:val="00E93051"/>
    <w:rsid w:val="00E95DAE"/>
    <w:rsid w:val="00E9714A"/>
    <w:rsid w:val="00E9765A"/>
    <w:rsid w:val="00E97A8B"/>
    <w:rsid w:val="00E97AC4"/>
    <w:rsid w:val="00E97C5D"/>
    <w:rsid w:val="00EA3037"/>
    <w:rsid w:val="00EA3B5E"/>
    <w:rsid w:val="00EA3ECB"/>
    <w:rsid w:val="00EA6256"/>
    <w:rsid w:val="00EB350D"/>
    <w:rsid w:val="00EB40E5"/>
    <w:rsid w:val="00EB4EED"/>
    <w:rsid w:val="00EB7D8B"/>
    <w:rsid w:val="00EC47B1"/>
    <w:rsid w:val="00ED0161"/>
    <w:rsid w:val="00ED1B13"/>
    <w:rsid w:val="00ED3490"/>
    <w:rsid w:val="00EE1DC2"/>
    <w:rsid w:val="00EE295C"/>
    <w:rsid w:val="00EE52A6"/>
    <w:rsid w:val="00EF01D6"/>
    <w:rsid w:val="00EF1700"/>
    <w:rsid w:val="00EF2263"/>
    <w:rsid w:val="00EF61B6"/>
    <w:rsid w:val="00EF66AF"/>
    <w:rsid w:val="00F0249D"/>
    <w:rsid w:val="00F03CE6"/>
    <w:rsid w:val="00F03FFA"/>
    <w:rsid w:val="00F0500C"/>
    <w:rsid w:val="00F06D7C"/>
    <w:rsid w:val="00F138FE"/>
    <w:rsid w:val="00F14BB8"/>
    <w:rsid w:val="00F15625"/>
    <w:rsid w:val="00F1567F"/>
    <w:rsid w:val="00F15EFB"/>
    <w:rsid w:val="00F16E6C"/>
    <w:rsid w:val="00F2008A"/>
    <w:rsid w:val="00F203F3"/>
    <w:rsid w:val="00F209E6"/>
    <w:rsid w:val="00F20F48"/>
    <w:rsid w:val="00F24A41"/>
    <w:rsid w:val="00F30620"/>
    <w:rsid w:val="00F30E33"/>
    <w:rsid w:val="00F32C8B"/>
    <w:rsid w:val="00F32CD6"/>
    <w:rsid w:val="00F32EF5"/>
    <w:rsid w:val="00F32FD7"/>
    <w:rsid w:val="00F339C5"/>
    <w:rsid w:val="00F341A4"/>
    <w:rsid w:val="00F364F7"/>
    <w:rsid w:val="00F3653A"/>
    <w:rsid w:val="00F41902"/>
    <w:rsid w:val="00F42928"/>
    <w:rsid w:val="00F4296D"/>
    <w:rsid w:val="00F44EDC"/>
    <w:rsid w:val="00F456A9"/>
    <w:rsid w:val="00F47FA0"/>
    <w:rsid w:val="00F50AA2"/>
    <w:rsid w:val="00F51EA1"/>
    <w:rsid w:val="00F6387E"/>
    <w:rsid w:val="00F648AD"/>
    <w:rsid w:val="00F656FD"/>
    <w:rsid w:val="00F65CBD"/>
    <w:rsid w:val="00F67239"/>
    <w:rsid w:val="00F70AB1"/>
    <w:rsid w:val="00F75766"/>
    <w:rsid w:val="00F75BC6"/>
    <w:rsid w:val="00F76150"/>
    <w:rsid w:val="00F76387"/>
    <w:rsid w:val="00F816AB"/>
    <w:rsid w:val="00F83D1D"/>
    <w:rsid w:val="00F91388"/>
    <w:rsid w:val="00F95E86"/>
    <w:rsid w:val="00F9668F"/>
    <w:rsid w:val="00F9672E"/>
    <w:rsid w:val="00F97447"/>
    <w:rsid w:val="00FA342C"/>
    <w:rsid w:val="00FA44B3"/>
    <w:rsid w:val="00FA4518"/>
    <w:rsid w:val="00FA4A04"/>
    <w:rsid w:val="00FA4E33"/>
    <w:rsid w:val="00FA4E4B"/>
    <w:rsid w:val="00FA669F"/>
    <w:rsid w:val="00FB676E"/>
    <w:rsid w:val="00FB6F21"/>
    <w:rsid w:val="00FB7AF1"/>
    <w:rsid w:val="00FC1F70"/>
    <w:rsid w:val="00FC55E3"/>
    <w:rsid w:val="00FC79B1"/>
    <w:rsid w:val="00FD45C5"/>
    <w:rsid w:val="00FD509C"/>
    <w:rsid w:val="00FE5901"/>
    <w:rsid w:val="00FF0E7B"/>
    <w:rsid w:val="00FF1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5816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абзаца,Госслужба,Обя,мелкий,мой рабочий"/>
    <w:link w:val="a4"/>
    <w:uiPriority w:val="1"/>
    <w:qFormat/>
    <w:rsid w:val="00435447"/>
    <w:rPr>
      <w:rFonts w:eastAsia="Times New Roman"/>
      <w:sz w:val="22"/>
      <w:szCs w:val="22"/>
    </w:rPr>
  </w:style>
  <w:style w:type="paragraph" w:styleId="a5">
    <w:name w:val="footer"/>
    <w:basedOn w:val="a"/>
    <w:link w:val="a6"/>
    <w:rsid w:val="003044F4"/>
    <w:pPr>
      <w:tabs>
        <w:tab w:val="center" w:pos="4677"/>
        <w:tab w:val="right" w:pos="9355"/>
      </w:tabs>
    </w:pPr>
  </w:style>
  <w:style w:type="character" w:customStyle="1" w:styleId="a6">
    <w:name w:val="Нижний колонтитул Знак"/>
    <w:link w:val="a5"/>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7">
    <w:name w:val="Body Text"/>
    <w:basedOn w:val="a"/>
    <w:link w:val="a8"/>
    <w:rsid w:val="003044F4"/>
    <w:rPr>
      <w:szCs w:val="20"/>
    </w:rPr>
  </w:style>
  <w:style w:type="character" w:customStyle="1" w:styleId="a8">
    <w:name w:val="Основной текст Знак"/>
    <w:link w:val="a7"/>
    <w:rsid w:val="003044F4"/>
    <w:rPr>
      <w:rFonts w:ascii="Times New Roman" w:eastAsia="Times New Roman" w:hAnsi="Times New Roman"/>
      <w:sz w:val="24"/>
    </w:rPr>
  </w:style>
  <w:style w:type="paragraph" w:styleId="a9">
    <w:name w:val="header"/>
    <w:basedOn w:val="a"/>
    <w:link w:val="aa"/>
    <w:uiPriority w:val="99"/>
    <w:rsid w:val="003044F4"/>
    <w:pPr>
      <w:tabs>
        <w:tab w:val="center" w:pos="4677"/>
        <w:tab w:val="right" w:pos="9355"/>
      </w:tabs>
    </w:pPr>
  </w:style>
  <w:style w:type="character" w:customStyle="1" w:styleId="aa">
    <w:name w:val="Верхний колонтитул Знак"/>
    <w:link w:val="a9"/>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9"/>
    <w:next w:val="ab"/>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c">
    <w:name w:val="Title"/>
    <w:basedOn w:val="a"/>
    <w:next w:val="a"/>
    <w:link w:val="ad"/>
    <w:uiPriority w:val="10"/>
    <w:qFormat/>
    <w:rsid w:val="003044F4"/>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e">
    <w:name w:val="Body Text Indent"/>
    <w:basedOn w:val="a"/>
    <w:link w:val="af"/>
    <w:rsid w:val="003044F4"/>
    <w:pPr>
      <w:spacing w:line="360" w:lineRule="auto"/>
      <w:jc w:val="both"/>
    </w:pPr>
    <w:rPr>
      <w:sz w:val="28"/>
      <w:szCs w:val="20"/>
    </w:rPr>
  </w:style>
  <w:style w:type="character" w:customStyle="1" w:styleId="af">
    <w:name w:val="Основной текст с отступом Знак"/>
    <w:link w:val="ae"/>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b">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0"/>
    <w:rsid w:val="00B179B1"/>
    <w:pPr>
      <w:spacing w:before="100" w:after="100"/>
    </w:pPr>
    <w:rPr>
      <w:rFonts w:ascii="Calibri" w:hAnsi="Calibri"/>
      <w:kern w:val="1"/>
    </w:rPr>
  </w:style>
  <w:style w:type="character" w:customStyle="1" w:styleId="af0">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b"/>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1">
    <w:name w:val="List Paragraph"/>
    <w:basedOn w:val="a"/>
    <w:qFormat/>
    <w:rsid w:val="00AD4D82"/>
    <w:pPr>
      <w:widowControl w:val="0"/>
      <w:suppressAutoHyphens/>
      <w:autoSpaceDE w:val="0"/>
      <w:ind w:left="720"/>
      <w:contextualSpacing/>
    </w:pPr>
    <w:rPr>
      <w:sz w:val="28"/>
      <w:szCs w:val="28"/>
      <w:lang w:eastAsia="ar-SA"/>
    </w:rPr>
  </w:style>
  <w:style w:type="character" w:styleId="af2">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3">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4">
    <w:name w:val="Balloon Text"/>
    <w:basedOn w:val="a"/>
    <w:link w:val="af5"/>
    <w:uiPriority w:val="99"/>
    <w:semiHidden/>
    <w:unhideWhenUsed/>
    <w:rsid w:val="00F14BB8"/>
    <w:rPr>
      <w:rFonts w:ascii="Tahoma" w:hAnsi="Tahoma" w:cs="Tahoma"/>
      <w:sz w:val="16"/>
      <w:szCs w:val="16"/>
    </w:rPr>
  </w:style>
  <w:style w:type="character" w:customStyle="1" w:styleId="af5">
    <w:name w:val="Текст выноски Знак"/>
    <w:link w:val="af4"/>
    <w:uiPriority w:val="99"/>
    <w:semiHidden/>
    <w:rsid w:val="00F14BB8"/>
    <w:rPr>
      <w:rFonts w:ascii="Tahoma" w:eastAsia="Times New Roman" w:hAnsi="Tahoma" w:cs="Tahoma"/>
      <w:sz w:val="16"/>
      <w:szCs w:val="16"/>
    </w:rPr>
  </w:style>
  <w:style w:type="character" w:customStyle="1" w:styleId="40">
    <w:name w:val="Заголовок 4 Знак"/>
    <w:basedOn w:val="a0"/>
    <w:link w:val="4"/>
    <w:uiPriority w:val="9"/>
    <w:rsid w:val="00581699"/>
    <w:rPr>
      <w:rFonts w:eastAsia="Times New Roman"/>
      <w:b/>
      <w:bCs/>
      <w:sz w:val="28"/>
      <w:szCs w:val="28"/>
    </w:rPr>
  </w:style>
  <w:style w:type="character" w:styleId="af6">
    <w:name w:val="Emphasis"/>
    <w:basedOn w:val="a0"/>
    <w:uiPriority w:val="20"/>
    <w:qFormat/>
    <w:rsid w:val="00581699"/>
    <w:rPr>
      <w:i/>
      <w:iCs/>
    </w:rPr>
  </w:style>
  <w:style w:type="character" w:customStyle="1" w:styleId="typography-modulelvnit">
    <w:name w:val="typography-module__lvnit"/>
    <w:basedOn w:val="a0"/>
    <w:rsid w:val="004F0C96"/>
  </w:style>
  <w:style w:type="character" w:customStyle="1" w:styleId="fontstyle01">
    <w:name w:val="fontstyle01"/>
    <w:basedOn w:val="a0"/>
    <w:rsid w:val="002D2054"/>
    <w:rPr>
      <w:rFonts w:ascii="TimesNewRomanPSMT" w:hAnsi="TimesNewRomanPSMT" w:hint="default"/>
      <w:b w:val="0"/>
      <w:bCs w:val="0"/>
      <w:i w:val="0"/>
      <w:iCs w:val="0"/>
      <w:color w:val="000000"/>
      <w:sz w:val="18"/>
      <w:szCs w:val="18"/>
    </w:rPr>
  </w:style>
  <w:style w:type="character" w:customStyle="1" w:styleId="a4">
    <w:name w:val="Без интервала Знак"/>
    <w:aliases w:val="Текст абзаца Знак,Госслужба Знак,Обя Знак,мелкий Знак,мой рабочий Знак"/>
    <w:link w:val="a3"/>
    <w:uiPriority w:val="1"/>
    <w:rsid w:val="002D2054"/>
    <w:rPr>
      <w:rFonts w:eastAsia="Times New Roman"/>
      <w:sz w:val="22"/>
      <w:szCs w:val="22"/>
    </w:rPr>
  </w:style>
  <w:style w:type="character" w:styleId="af7">
    <w:name w:val="FollowedHyperlink"/>
    <w:basedOn w:val="a0"/>
    <w:uiPriority w:val="99"/>
    <w:semiHidden/>
    <w:unhideWhenUsed/>
    <w:rsid w:val="00666A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5816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абзаца,Госслужба,Обя,мелкий,мой рабочий"/>
    <w:link w:val="a4"/>
    <w:uiPriority w:val="1"/>
    <w:qFormat/>
    <w:rsid w:val="00435447"/>
    <w:rPr>
      <w:rFonts w:eastAsia="Times New Roman"/>
      <w:sz w:val="22"/>
      <w:szCs w:val="22"/>
    </w:rPr>
  </w:style>
  <w:style w:type="paragraph" w:styleId="a5">
    <w:name w:val="footer"/>
    <w:basedOn w:val="a"/>
    <w:link w:val="a6"/>
    <w:rsid w:val="003044F4"/>
    <w:pPr>
      <w:tabs>
        <w:tab w:val="center" w:pos="4677"/>
        <w:tab w:val="right" w:pos="9355"/>
      </w:tabs>
    </w:pPr>
  </w:style>
  <w:style w:type="character" w:customStyle="1" w:styleId="a6">
    <w:name w:val="Нижний колонтитул Знак"/>
    <w:link w:val="a5"/>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7">
    <w:name w:val="Body Text"/>
    <w:basedOn w:val="a"/>
    <w:link w:val="a8"/>
    <w:rsid w:val="003044F4"/>
    <w:rPr>
      <w:szCs w:val="20"/>
    </w:rPr>
  </w:style>
  <w:style w:type="character" w:customStyle="1" w:styleId="a8">
    <w:name w:val="Основной текст Знак"/>
    <w:link w:val="a7"/>
    <w:rsid w:val="003044F4"/>
    <w:rPr>
      <w:rFonts w:ascii="Times New Roman" w:eastAsia="Times New Roman" w:hAnsi="Times New Roman"/>
      <w:sz w:val="24"/>
    </w:rPr>
  </w:style>
  <w:style w:type="paragraph" w:styleId="a9">
    <w:name w:val="header"/>
    <w:basedOn w:val="a"/>
    <w:link w:val="aa"/>
    <w:uiPriority w:val="99"/>
    <w:rsid w:val="003044F4"/>
    <w:pPr>
      <w:tabs>
        <w:tab w:val="center" w:pos="4677"/>
        <w:tab w:val="right" w:pos="9355"/>
      </w:tabs>
    </w:pPr>
  </w:style>
  <w:style w:type="character" w:customStyle="1" w:styleId="aa">
    <w:name w:val="Верхний колонтитул Знак"/>
    <w:link w:val="a9"/>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9"/>
    <w:next w:val="ab"/>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c">
    <w:name w:val="Title"/>
    <w:basedOn w:val="a"/>
    <w:next w:val="a"/>
    <w:link w:val="ad"/>
    <w:uiPriority w:val="10"/>
    <w:qFormat/>
    <w:rsid w:val="003044F4"/>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e">
    <w:name w:val="Body Text Indent"/>
    <w:basedOn w:val="a"/>
    <w:link w:val="af"/>
    <w:rsid w:val="003044F4"/>
    <w:pPr>
      <w:spacing w:line="360" w:lineRule="auto"/>
      <w:jc w:val="both"/>
    </w:pPr>
    <w:rPr>
      <w:sz w:val="28"/>
      <w:szCs w:val="20"/>
    </w:rPr>
  </w:style>
  <w:style w:type="character" w:customStyle="1" w:styleId="af">
    <w:name w:val="Основной текст с отступом Знак"/>
    <w:link w:val="ae"/>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b">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0"/>
    <w:rsid w:val="00B179B1"/>
    <w:pPr>
      <w:spacing w:before="100" w:after="100"/>
    </w:pPr>
    <w:rPr>
      <w:rFonts w:ascii="Calibri" w:hAnsi="Calibri"/>
      <w:kern w:val="1"/>
    </w:rPr>
  </w:style>
  <w:style w:type="character" w:customStyle="1" w:styleId="af0">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b"/>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1">
    <w:name w:val="List Paragraph"/>
    <w:basedOn w:val="a"/>
    <w:qFormat/>
    <w:rsid w:val="00AD4D82"/>
    <w:pPr>
      <w:widowControl w:val="0"/>
      <w:suppressAutoHyphens/>
      <w:autoSpaceDE w:val="0"/>
      <w:ind w:left="720"/>
      <w:contextualSpacing/>
    </w:pPr>
    <w:rPr>
      <w:sz w:val="28"/>
      <w:szCs w:val="28"/>
      <w:lang w:eastAsia="ar-SA"/>
    </w:rPr>
  </w:style>
  <w:style w:type="character" w:styleId="af2">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3">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4">
    <w:name w:val="Balloon Text"/>
    <w:basedOn w:val="a"/>
    <w:link w:val="af5"/>
    <w:uiPriority w:val="99"/>
    <w:semiHidden/>
    <w:unhideWhenUsed/>
    <w:rsid w:val="00F14BB8"/>
    <w:rPr>
      <w:rFonts w:ascii="Tahoma" w:hAnsi="Tahoma" w:cs="Tahoma"/>
      <w:sz w:val="16"/>
      <w:szCs w:val="16"/>
    </w:rPr>
  </w:style>
  <w:style w:type="character" w:customStyle="1" w:styleId="af5">
    <w:name w:val="Текст выноски Знак"/>
    <w:link w:val="af4"/>
    <w:uiPriority w:val="99"/>
    <w:semiHidden/>
    <w:rsid w:val="00F14BB8"/>
    <w:rPr>
      <w:rFonts w:ascii="Tahoma" w:eastAsia="Times New Roman" w:hAnsi="Tahoma" w:cs="Tahoma"/>
      <w:sz w:val="16"/>
      <w:szCs w:val="16"/>
    </w:rPr>
  </w:style>
  <w:style w:type="character" w:customStyle="1" w:styleId="40">
    <w:name w:val="Заголовок 4 Знак"/>
    <w:basedOn w:val="a0"/>
    <w:link w:val="4"/>
    <w:uiPriority w:val="9"/>
    <w:rsid w:val="00581699"/>
    <w:rPr>
      <w:rFonts w:eastAsia="Times New Roman"/>
      <w:b/>
      <w:bCs/>
      <w:sz w:val="28"/>
      <w:szCs w:val="28"/>
    </w:rPr>
  </w:style>
  <w:style w:type="character" w:styleId="af6">
    <w:name w:val="Emphasis"/>
    <w:basedOn w:val="a0"/>
    <w:uiPriority w:val="20"/>
    <w:qFormat/>
    <w:rsid w:val="00581699"/>
    <w:rPr>
      <w:i/>
      <w:iCs/>
    </w:rPr>
  </w:style>
  <w:style w:type="character" w:customStyle="1" w:styleId="typography-modulelvnit">
    <w:name w:val="typography-module__lvnit"/>
    <w:basedOn w:val="a0"/>
    <w:rsid w:val="004F0C96"/>
  </w:style>
  <w:style w:type="character" w:customStyle="1" w:styleId="fontstyle01">
    <w:name w:val="fontstyle01"/>
    <w:basedOn w:val="a0"/>
    <w:rsid w:val="002D2054"/>
    <w:rPr>
      <w:rFonts w:ascii="TimesNewRomanPSMT" w:hAnsi="TimesNewRomanPSMT" w:hint="default"/>
      <w:b w:val="0"/>
      <w:bCs w:val="0"/>
      <w:i w:val="0"/>
      <w:iCs w:val="0"/>
      <w:color w:val="000000"/>
      <w:sz w:val="18"/>
      <w:szCs w:val="18"/>
    </w:rPr>
  </w:style>
  <w:style w:type="character" w:customStyle="1" w:styleId="a4">
    <w:name w:val="Без интервала Знак"/>
    <w:aliases w:val="Текст абзаца Знак,Госслужба Знак,Обя Знак,мелкий Знак,мой рабочий Знак"/>
    <w:link w:val="a3"/>
    <w:uiPriority w:val="1"/>
    <w:rsid w:val="002D2054"/>
    <w:rPr>
      <w:rFonts w:eastAsia="Times New Roman"/>
      <w:sz w:val="22"/>
      <w:szCs w:val="22"/>
    </w:rPr>
  </w:style>
  <w:style w:type="character" w:styleId="af7">
    <w:name w:val="FollowedHyperlink"/>
    <w:basedOn w:val="a0"/>
    <w:uiPriority w:val="99"/>
    <w:semiHidden/>
    <w:unhideWhenUsed/>
    <w:rsid w:val="00666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2634">
      <w:bodyDiv w:val="1"/>
      <w:marLeft w:val="0"/>
      <w:marRight w:val="0"/>
      <w:marTop w:val="0"/>
      <w:marBottom w:val="0"/>
      <w:divBdr>
        <w:top w:val="none" w:sz="0" w:space="0" w:color="auto"/>
        <w:left w:val="none" w:sz="0" w:space="0" w:color="auto"/>
        <w:bottom w:val="none" w:sz="0" w:space="0" w:color="auto"/>
        <w:right w:val="none" w:sz="0" w:space="0" w:color="auto"/>
      </w:divBdr>
      <w:divsChild>
        <w:div w:id="1115366416">
          <w:marLeft w:val="0"/>
          <w:marRight w:val="0"/>
          <w:marTop w:val="0"/>
          <w:marBottom w:val="0"/>
          <w:divBdr>
            <w:top w:val="none" w:sz="0" w:space="0" w:color="auto"/>
            <w:left w:val="none" w:sz="0" w:space="0" w:color="auto"/>
            <w:bottom w:val="none" w:sz="0" w:space="0" w:color="auto"/>
            <w:right w:val="none" w:sz="0" w:space="0" w:color="auto"/>
          </w:divBdr>
          <w:divsChild>
            <w:div w:id="586961143">
              <w:marLeft w:val="0"/>
              <w:marRight w:val="0"/>
              <w:marTop w:val="0"/>
              <w:marBottom w:val="0"/>
              <w:divBdr>
                <w:top w:val="none" w:sz="0" w:space="0" w:color="auto"/>
                <w:left w:val="none" w:sz="0" w:space="0" w:color="auto"/>
                <w:bottom w:val="none" w:sz="0" w:space="0" w:color="auto"/>
                <w:right w:val="none" w:sz="0" w:space="0" w:color="auto"/>
              </w:divBdr>
            </w:div>
          </w:divsChild>
        </w:div>
        <w:div w:id="1318922955">
          <w:marLeft w:val="0"/>
          <w:marRight w:val="0"/>
          <w:marTop w:val="0"/>
          <w:marBottom w:val="0"/>
          <w:divBdr>
            <w:top w:val="none" w:sz="0" w:space="0" w:color="auto"/>
            <w:left w:val="none" w:sz="0" w:space="0" w:color="auto"/>
            <w:bottom w:val="none" w:sz="0" w:space="0" w:color="auto"/>
            <w:right w:val="none" w:sz="0" w:space="0" w:color="auto"/>
          </w:divBdr>
          <w:divsChild>
            <w:div w:id="326833579">
              <w:marLeft w:val="0"/>
              <w:marRight w:val="0"/>
              <w:marTop w:val="0"/>
              <w:marBottom w:val="0"/>
              <w:divBdr>
                <w:top w:val="none" w:sz="0" w:space="0" w:color="auto"/>
                <w:left w:val="none" w:sz="0" w:space="0" w:color="auto"/>
                <w:bottom w:val="none" w:sz="0" w:space="0" w:color="auto"/>
                <w:right w:val="none" w:sz="0" w:space="0" w:color="auto"/>
              </w:divBdr>
            </w:div>
            <w:div w:id="1355574201">
              <w:marLeft w:val="0"/>
              <w:marRight w:val="0"/>
              <w:marTop w:val="0"/>
              <w:marBottom w:val="0"/>
              <w:divBdr>
                <w:top w:val="none" w:sz="0" w:space="0" w:color="auto"/>
                <w:left w:val="none" w:sz="0" w:space="0" w:color="auto"/>
                <w:bottom w:val="none" w:sz="0" w:space="0" w:color="auto"/>
                <w:right w:val="none" w:sz="0" w:space="0" w:color="auto"/>
              </w:divBdr>
            </w:div>
            <w:div w:id="934822582">
              <w:marLeft w:val="0"/>
              <w:marRight w:val="0"/>
              <w:marTop w:val="0"/>
              <w:marBottom w:val="0"/>
              <w:divBdr>
                <w:top w:val="none" w:sz="0" w:space="0" w:color="auto"/>
                <w:left w:val="none" w:sz="0" w:space="0" w:color="auto"/>
                <w:bottom w:val="none" w:sz="0" w:space="0" w:color="auto"/>
                <w:right w:val="none" w:sz="0" w:space="0" w:color="auto"/>
              </w:divBdr>
            </w:div>
            <w:div w:id="1281762192">
              <w:marLeft w:val="0"/>
              <w:marRight w:val="0"/>
              <w:marTop w:val="0"/>
              <w:marBottom w:val="0"/>
              <w:divBdr>
                <w:top w:val="none" w:sz="0" w:space="0" w:color="auto"/>
                <w:left w:val="none" w:sz="0" w:space="0" w:color="auto"/>
                <w:bottom w:val="none" w:sz="0" w:space="0" w:color="auto"/>
                <w:right w:val="none" w:sz="0" w:space="0" w:color="auto"/>
              </w:divBdr>
            </w:div>
          </w:divsChild>
        </w:div>
        <w:div w:id="1416780821">
          <w:marLeft w:val="0"/>
          <w:marRight w:val="0"/>
          <w:marTop w:val="0"/>
          <w:marBottom w:val="0"/>
          <w:divBdr>
            <w:top w:val="none" w:sz="0" w:space="0" w:color="auto"/>
            <w:left w:val="none" w:sz="0" w:space="0" w:color="auto"/>
            <w:bottom w:val="none" w:sz="0" w:space="0" w:color="auto"/>
            <w:right w:val="none" w:sz="0" w:space="0" w:color="auto"/>
          </w:divBdr>
          <w:divsChild>
            <w:div w:id="904754658">
              <w:marLeft w:val="0"/>
              <w:marRight w:val="0"/>
              <w:marTop w:val="0"/>
              <w:marBottom w:val="0"/>
              <w:divBdr>
                <w:top w:val="none" w:sz="0" w:space="0" w:color="auto"/>
                <w:left w:val="none" w:sz="0" w:space="0" w:color="auto"/>
                <w:bottom w:val="none" w:sz="0" w:space="0" w:color="auto"/>
                <w:right w:val="none" w:sz="0" w:space="0" w:color="auto"/>
              </w:divBdr>
            </w:div>
            <w:div w:id="412435991">
              <w:marLeft w:val="0"/>
              <w:marRight w:val="0"/>
              <w:marTop w:val="0"/>
              <w:marBottom w:val="0"/>
              <w:divBdr>
                <w:top w:val="none" w:sz="0" w:space="0" w:color="auto"/>
                <w:left w:val="none" w:sz="0" w:space="0" w:color="auto"/>
                <w:bottom w:val="none" w:sz="0" w:space="0" w:color="auto"/>
                <w:right w:val="none" w:sz="0" w:space="0" w:color="auto"/>
              </w:divBdr>
            </w:div>
            <w:div w:id="144473922">
              <w:marLeft w:val="0"/>
              <w:marRight w:val="0"/>
              <w:marTop w:val="0"/>
              <w:marBottom w:val="0"/>
              <w:divBdr>
                <w:top w:val="none" w:sz="0" w:space="0" w:color="auto"/>
                <w:left w:val="none" w:sz="0" w:space="0" w:color="auto"/>
                <w:bottom w:val="none" w:sz="0" w:space="0" w:color="auto"/>
                <w:right w:val="none" w:sz="0" w:space="0" w:color="auto"/>
              </w:divBdr>
            </w:div>
            <w:div w:id="979386104">
              <w:marLeft w:val="0"/>
              <w:marRight w:val="0"/>
              <w:marTop w:val="0"/>
              <w:marBottom w:val="0"/>
              <w:divBdr>
                <w:top w:val="none" w:sz="0" w:space="0" w:color="auto"/>
                <w:left w:val="none" w:sz="0" w:space="0" w:color="auto"/>
                <w:bottom w:val="none" w:sz="0" w:space="0" w:color="auto"/>
                <w:right w:val="none" w:sz="0" w:space="0" w:color="auto"/>
              </w:divBdr>
            </w:div>
          </w:divsChild>
        </w:div>
        <w:div w:id="237523367">
          <w:marLeft w:val="0"/>
          <w:marRight w:val="0"/>
          <w:marTop w:val="0"/>
          <w:marBottom w:val="0"/>
          <w:divBdr>
            <w:top w:val="none" w:sz="0" w:space="0" w:color="auto"/>
            <w:left w:val="none" w:sz="0" w:space="0" w:color="auto"/>
            <w:bottom w:val="none" w:sz="0" w:space="0" w:color="auto"/>
            <w:right w:val="none" w:sz="0" w:space="0" w:color="auto"/>
          </w:divBdr>
          <w:divsChild>
            <w:div w:id="659888223">
              <w:marLeft w:val="0"/>
              <w:marRight w:val="0"/>
              <w:marTop w:val="0"/>
              <w:marBottom w:val="0"/>
              <w:divBdr>
                <w:top w:val="none" w:sz="0" w:space="0" w:color="auto"/>
                <w:left w:val="none" w:sz="0" w:space="0" w:color="auto"/>
                <w:bottom w:val="none" w:sz="0" w:space="0" w:color="auto"/>
                <w:right w:val="none" w:sz="0" w:space="0" w:color="auto"/>
              </w:divBdr>
            </w:div>
            <w:div w:id="203712208">
              <w:marLeft w:val="0"/>
              <w:marRight w:val="0"/>
              <w:marTop w:val="0"/>
              <w:marBottom w:val="0"/>
              <w:divBdr>
                <w:top w:val="none" w:sz="0" w:space="0" w:color="auto"/>
                <w:left w:val="none" w:sz="0" w:space="0" w:color="auto"/>
                <w:bottom w:val="none" w:sz="0" w:space="0" w:color="auto"/>
                <w:right w:val="none" w:sz="0" w:space="0" w:color="auto"/>
              </w:divBdr>
            </w:div>
            <w:div w:id="1566985854">
              <w:marLeft w:val="0"/>
              <w:marRight w:val="0"/>
              <w:marTop w:val="0"/>
              <w:marBottom w:val="0"/>
              <w:divBdr>
                <w:top w:val="none" w:sz="0" w:space="0" w:color="auto"/>
                <w:left w:val="none" w:sz="0" w:space="0" w:color="auto"/>
                <w:bottom w:val="none" w:sz="0" w:space="0" w:color="auto"/>
                <w:right w:val="none" w:sz="0" w:space="0" w:color="auto"/>
              </w:divBdr>
            </w:div>
            <w:div w:id="1532570725">
              <w:marLeft w:val="0"/>
              <w:marRight w:val="0"/>
              <w:marTop w:val="0"/>
              <w:marBottom w:val="0"/>
              <w:divBdr>
                <w:top w:val="none" w:sz="0" w:space="0" w:color="auto"/>
                <w:left w:val="none" w:sz="0" w:space="0" w:color="auto"/>
                <w:bottom w:val="none" w:sz="0" w:space="0" w:color="auto"/>
                <w:right w:val="none" w:sz="0" w:space="0" w:color="auto"/>
              </w:divBdr>
            </w:div>
            <w:div w:id="1056204047">
              <w:marLeft w:val="0"/>
              <w:marRight w:val="0"/>
              <w:marTop w:val="0"/>
              <w:marBottom w:val="0"/>
              <w:divBdr>
                <w:top w:val="none" w:sz="0" w:space="0" w:color="auto"/>
                <w:left w:val="none" w:sz="0" w:space="0" w:color="auto"/>
                <w:bottom w:val="none" w:sz="0" w:space="0" w:color="auto"/>
                <w:right w:val="none" w:sz="0" w:space="0" w:color="auto"/>
              </w:divBdr>
            </w:div>
            <w:div w:id="321011230">
              <w:marLeft w:val="0"/>
              <w:marRight w:val="0"/>
              <w:marTop w:val="0"/>
              <w:marBottom w:val="0"/>
              <w:divBdr>
                <w:top w:val="none" w:sz="0" w:space="0" w:color="auto"/>
                <w:left w:val="none" w:sz="0" w:space="0" w:color="auto"/>
                <w:bottom w:val="none" w:sz="0" w:space="0" w:color="auto"/>
                <w:right w:val="none" w:sz="0" w:space="0" w:color="auto"/>
              </w:divBdr>
            </w:div>
          </w:divsChild>
        </w:div>
        <w:div w:id="902955319">
          <w:marLeft w:val="0"/>
          <w:marRight w:val="0"/>
          <w:marTop w:val="0"/>
          <w:marBottom w:val="0"/>
          <w:divBdr>
            <w:top w:val="none" w:sz="0" w:space="0" w:color="auto"/>
            <w:left w:val="none" w:sz="0" w:space="0" w:color="auto"/>
            <w:bottom w:val="none" w:sz="0" w:space="0" w:color="auto"/>
            <w:right w:val="none" w:sz="0" w:space="0" w:color="auto"/>
          </w:divBdr>
          <w:divsChild>
            <w:div w:id="159201015">
              <w:marLeft w:val="0"/>
              <w:marRight w:val="0"/>
              <w:marTop w:val="0"/>
              <w:marBottom w:val="0"/>
              <w:divBdr>
                <w:top w:val="none" w:sz="0" w:space="0" w:color="auto"/>
                <w:left w:val="none" w:sz="0" w:space="0" w:color="auto"/>
                <w:bottom w:val="none" w:sz="0" w:space="0" w:color="auto"/>
                <w:right w:val="none" w:sz="0" w:space="0" w:color="auto"/>
              </w:divBdr>
            </w:div>
            <w:div w:id="1089279620">
              <w:marLeft w:val="0"/>
              <w:marRight w:val="0"/>
              <w:marTop w:val="0"/>
              <w:marBottom w:val="0"/>
              <w:divBdr>
                <w:top w:val="none" w:sz="0" w:space="0" w:color="auto"/>
                <w:left w:val="none" w:sz="0" w:space="0" w:color="auto"/>
                <w:bottom w:val="none" w:sz="0" w:space="0" w:color="auto"/>
                <w:right w:val="none" w:sz="0" w:space="0" w:color="auto"/>
              </w:divBdr>
            </w:div>
            <w:div w:id="1122771238">
              <w:marLeft w:val="0"/>
              <w:marRight w:val="0"/>
              <w:marTop w:val="0"/>
              <w:marBottom w:val="0"/>
              <w:divBdr>
                <w:top w:val="none" w:sz="0" w:space="0" w:color="auto"/>
                <w:left w:val="none" w:sz="0" w:space="0" w:color="auto"/>
                <w:bottom w:val="none" w:sz="0" w:space="0" w:color="auto"/>
                <w:right w:val="none" w:sz="0" w:space="0" w:color="auto"/>
              </w:divBdr>
            </w:div>
            <w:div w:id="944266361">
              <w:marLeft w:val="0"/>
              <w:marRight w:val="0"/>
              <w:marTop w:val="0"/>
              <w:marBottom w:val="0"/>
              <w:divBdr>
                <w:top w:val="none" w:sz="0" w:space="0" w:color="auto"/>
                <w:left w:val="none" w:sz="0" w:space="0" w:color="auto"/>
                <w:bottom w:val="none" w:sz="0" w:space="0" w:color="auto"/>
                <w:right w:val="none" w:sz="0" w:space="0" w:color="auto"/>
              </w:divBdr>
            </w:div>
          </w:divsChild>
        </w:div>
        <w:div w:id="1556698672">
          <w:marLeft w:val="0"/>
          <w:marRight w:val="0"/>
          <w:marTop w:val="0"/>
          <w:marBottom w:val="0"/>
          <w:divBdr>
            <w:top w:val="none" w:sz="0" w:space="0" w:color="auto"/>
            <w:left w:val="none" w:sz="0" w:space="0" w:color="auto"/>
            <w:bottom w:val="none" w:sz="0" w:space="0" w:color="auto"/>
            <w:right w:val="none" w:sz="0" w:space="0" w:color="auto"/>
          </w:divBdr>
          <w:divsChild>
            <w:div w:id="877013711">
              <w:marLeft w:val="0"/>
              <w:marRight w:val="0"/>
              <w:marTop w:val="0"/>
              <w:marBottom w:val="0"/>
              <w:divBdr>
                <w:top w:val="none" w:sz="0" w:space="0" w:color="auto"/>
                <w:left w:val="none" w:sz="0" w:space="0" w:color="auto"/>
                <w:bottom w:val="none" w:sz="0" w:space="0" w:color="auto"/>
                <w:right w:val="none" w:sz="0" w:space="0" w:color="auto"/>
              </w:divBdr>
            </w:div>
            <w:div w:id="1391810349">
              <w:marLeft w:val="0"/>
              <w:marRight w:val="0"/>
              <w:marTop w:val="0"/>
              <w:marBottom w:val="0"/>
              <w:divBdr>
                <w:top w:val="none" w:sz="0" w:space="0" w:color="auto"/>
                <w:left w:val="none" w:sz="0" w:space="0" w:color="auto"/>
                <w:bottom w:val="none" w:sz="0" w:space="0" w:color="auto"/>
                <w:right w:val="none" w:sz="0" w:space="0" w:color="auto"/>
              </w:divBdr>
            </w:div>
            <w:div w:id="231432234">
              <w:marLeft w:val="0"/>
              <w:marRight w:val="0"/>
              <w:marTop w:val="0"/>
              <w:marBottom w:val="0"/>
              <w:divBdr>
                <w:top w:val="none" w:sz="0" w:space="0" w:color="auto"/>
                <w:left w:val="none" w:sz="0" w:space="0" w:color="auto"/>
                <w:bottom w:val="none" w:sz="0" w:space="0" w:color="auto"/>
                <w:right w:val="none" w:sz="0" w:space="0" w:color="auto"/>
              </w:divBdr>
            </w:div>
          </w:divsChild>
        </w:div>
        <w:div w:id="141166573">
          <w:marLeft w:val="0"/>
          <w:marRight w:val="0"/>
          <w:marTop w:val="0"/>
          <w:marBottom w:val="0"/>
          <w:divBdr>
            <w:top w:val="none" w:sz="0" w:space="0" w:color="auto"/>
            <w:left w:val="none" w:sz="0" w:space="0" w:color="auto"/>
            <w:bottom w:val="none" w:sz="0" w:space="0" w:color="auto"/>
            <w:right w:val="none" w:sz="0" w:space="0" w:color="auto"/>
          </w:divBdr>
        </w:div>
      </w:divsChild>
    </w:div>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827020783">
      <w:bodyDiv w:val="1"/>
      <w:marLeft w:val="0"/>
      <w:marRight w:val="0"/>
      <w:marTop w:val="0"/>
      <w:marBottom w:val="0"/>
      <w:divBdr>
        <w:top w:val="none" w:sz="0" w:space="0" w:color="auto"/>
        <w:left w:val="none" w:sz="0" w:space="0" w:color="auto"/>
        <w:bottom w:val="none" w:sz="0" w:space="0" w:color="auto"/>
        <w:right w:val="none" w:sz="0" w:space="0" w:color="auto"/>
      </w:divBdr>
    </w:div>
    <w:div w:id="1219322857">
      <w:bodyDiv w:val="1"/>
      <w:marLeft w:val="0"/>
      <w:marRight w:val="0"/>
      <w:marTop w:val="0"/>
      <w:marBottom w:val="0"/>
      <w:divBdr>
        <w:top w:val="none" w:sz="0" w:space="0" w:color="auto"/>
        <w:left w:val="none" w:sz="0" w:space="0" w:color="auto"/>
        <w:bottom w:val="none" w:sz="0" w:space="0" w:color="auto"/>
        <w:right w:val="none" w:sz="0" w:space="0" w:color="auto"/>
      </w:divBdr>
    </w:div>
    <w:div w:id="1671248057">
      <w:bodyDiv w:val="1"/>
      <w:marLeft w:val="0"/>
      <w:marRight w:val="0"/>
      <w:marTop w:val="0"/>
      <w:marBottom w:val="0"/>
      <w:divBdr>
        <w:top w:val="none" w:sz="0" w:space="0" w:color="auto"/>
        <w:left w:val="none" w:sz="0" w:space="0" w:color="auto"/>
        <w:bottom w:val="none" w:sz="0" w:space="0" w:color="auto"/>
        <w:right w:val="none" w:sz="0" w:space="0" w:color="auto"/>
      </w:divBdr>
      <w:divsChild>
        <w:div w:id="717507802">
          <w:marLeft w:val="0"/>
          <w:marRight w:val="0"/>
          <w:marTop w:val="0"/>
          <w:marBottom w:val="0"/>
          <w:divBdr>
            <w:top w:val="none" w:sz="0" w:space="0" w:color="auto"/>
            <w:left w:val="none" w:sz="0" w:space="0" w:color="auto"/>
            <w:bottom w:val="none" w:sz="0" w:space="0" w:color="auto"/>
            <w:right w:val="none" w:sz="0" w:space="0" w:color="auto"/>
          </w:divBdr>
        </w:div>
        <w:div w:id="1800219984">
          <w:marLeft w:val="0"/>
          <w:marRight w:val="0"/>
          <w:marTop w:val="0"/>
          <w:marBottom w:val="0"/>
          <w:divBdr>
            <w:top w:val="none" w:sz="0" w:space="0" w:color="auto"/>
            <w:left w:val="none" w:sz="0" w:space="0" w:color="auto"/>
            <w:bottom w:val="none" w:sz="0" w:space="0" w:color="auto"/>
            <w:right w:val="none" w:sz="0" w:space="0" w:color="auto"/>
          </w:divBdr>
        </w:div>
      </w:divsChild>
    </w:div>
    <w:div w:id="2059039332">
      <w:bodyDiv w:val="1"/>
      <w:marLeft w:val="0"/>
      <w:marRight w:val="0"/>
      <w:marTop w:val="0"/>
      <w:marBottom w:val="0"/>
      <w:divBdr>
        <w:top w:val="none" w:sz="0" w:space="0" w:color="auto"/>
        <w:left w:val="none" w:sz="0" w:space="0" w:color="auto"/>
        <w:bottom w:val="none" w:sz="0" w:space="0" w:color="auto"/>
        <w:right w:val="none" w:sz="0" w:space="0" w:color="auto"/>
      </w:divBdr>
      <w:divsChild>
        <w:div w:id="1573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pus.com/authid/detail.uri?authorId=569406031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andfonline.com/doi/pdf/10.1080/19392699.2024.2330409" TargetMode="External"/><Relationship Id="rId17" Type="http://schemas.openxmlformats.org/officeDocument/2006/relationships/hyperlink" Target="https://www.scopus.com/authid/detail.uri?authorId=58949930200" TargetMode="External"/><Relationship Id="rId2" Type="http://schemas.openxmlformats.org/officeDocument/2006/relationships/numbering" Target="numbering.xml"/><Relationship Id="rId16" Type="http://schemas.openxmlformats.org/officeDocument/2006/relationships/hyperlink" Target="https://www.scopus.com/authid/detail.uri?authorId=572052142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jcs8050165" TargetMode="External"/><Relationship Id="rId5" Type="http://schemas.openxmlformats.org/officeDocument/2006/relationships/settings" Target="settings.xml"/><Relationship Id="rId15" Type="http://schemas.openxmlformats.org/officeDocument/2006/relationships/hyperlink" Target="https://www.scopus.com/authid/detail.uri?authorId=58950089800" TargetMode="External"/><Relationship Id="rId10" Type="http://schemas.openxmlformats.org/officeDocument/2006/relationships/hyperlink" Target="https://doi.org/10.3390/jcs707028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copus.com/redirect.uri?url=https://orcid.org/0000-0002-8060-6234&amp;authorId=57189499212&amp;origin=AuthorProfile&amp;orcId=0000-0002-8060-6234&amp;category=orcidLink" TargetMode="External"/><Relationship Id="rId14" Type="http://schemas.openxmlformats.org/officeDocument/2006/relationships/hyperlink" Target="https://www.scopus.com/authid/detail.uri?authorId=58950089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B8A6-D6AA-423F-B2B5-ED40D063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CharactersWithSpaces>
  <SharedDoc>false</SharedDoc>
  <HLinks>
    <vt:vector size="18" baseType="variant">
      <vt:variant>
        <vt:i4>4587544</vt:i4>
      </vt:variant>
      <vt:variant>
        <vt:i4>6</vt:i4>
      </vt:variant>
      <vt:variant>
        <vt:i4>0</vt:i4>
      </vt:variant>
      <vt:variant>
        <vt:i4>5</vt:i4>
      </vt:variant>
      <vt:variant>
        <vt:lpwstr>https://www.scopus.com/redirect.uri?url=https://orcid.org/0000-0002-8060-6234&amp;authorId=57189499212&amp;origin=AuthorProfile&amp;orcId=0000-0002-8060-6234&amp;category=orcidLink</vt:lpwstr>
      </vt:variant>
      <vt:variant>
        <vt:lpwstr/>
      </vt:variant>
      <vt:variant>
        <vt:i4>2162800</vt:i4>
      </vt:variant>
      <vt:variant>
        <vt:i4>3</vt:i4>
      </vt:variant>
      <vt:variant>
        <vt:i4>0</vt:i4>
      </vt:variant>
      <vt:variant>
        <vt:i4>5</vt:i4>
      </vt:variant>
      <vt:variant>
        <vt:lpwstr>https://www.webofscience.com/wos/author/record/O-3154-2017</vt:lpwstr>
      </vt:variant>
      <vt:variant>
        <vt:lpwstr/>
      </vt:variant>
      <vt:variant>
        <vt:i4>1835033</vt:i4>
      </vt:variant>
      <vt:variant>
        <vt:i4>0</vt:i4>
      </vt:variant>
      <vt:variant>
        <vt:i4>0</vt:i4>
      </vt:variant>
      <vt:variant>
        <vt:i4>5</vt:i4>
      </vt:variant>
      <vt:variant>
        <vt:lpwstr>https://www.scopus.com/authid/detail.uri?authorId=57189499212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БЕКА</cp:lastModifiedBy>
  <cp:revision>5</cp:revision>
  <cp:lastPrinted>2025-05-05T07:09:00Z</cp:lastPrinted>
  <dcterms:created xsi:type="dcterms:W3CDTF">2025-05-28T05:52:00Z</dcterms:created>
  <dcterms:modified xsi:type="dcterms:W3CDTF">2025-05-28T12:46:00Z</dcterms:modified>
</cp:coreProperties>
</file>