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B4E" w:rsidRPr="004A5B4E" w:rsidRDefault="004A5B4E" w:rsidP="00282D9A">
      <w:pPr>
        <w:shd w:val="clear" w:color="auto" w:fill="FFFFFF"/>
        <w:jc w:val="center"/>
        <w:textAlignment w:val="baseline"/>
        <w:rPr>
          <w:rFonts w:asciiTheme="majorBidi" w:hAnsiTheme="majorBidi" w:cstheme="majorBidi"/>
          <w:b/>
          <w:bCs/>
          <w:color w:val="000000"/>
          <w:spacing w:val="2"/>
        </w:rPr>
      </w:pPr>
      <w:r w:rsidRPr="004A5B4E">
        <w:rPr>
          <w:rFonts w:asciiTheme="majorBidi" w:hAnsiTheme="majorBidi" w:cstheme="majorBidi"/>
          <w:b/>
          <w:bCs/>
          <w:color w:val="000000"/>
          <w:spacing w:val="2"/>
        </w:rPr>
        <w:t>Список публикаций в международных рецензируемых изданиях</w:t>
      </w:r>
    </w:p>
    <w:p w:rsidR="004A5B4E" w:rsidRPr="00244D18" w:rsidRDefault="004A5B4E" w:rsidP="00282D9A">
      <w:pPr>
        <w:shd w:val="clear" w:color="auto" w:fill="FFFFFF"/>
        <w:textAlignment w:val="baseline"/>
        <w:rPr>
          <w:rFonts w:asciiTheme="majorBidi" w:hAnsiTheme="majorBidi" w:cstheme="majorBidi"/>
          <w:color w:val="000000"/>
          <w:spacing w:val="2"/>
        </w:rPr>
      </w:pPr>
      <w:r w:rsidRPr="004A5B4E">
        <w:rPr>
          <w:rFonts w:asciiTheme="majorBidi" w:hAnsiTheme="majorBidi" w:cstheme="majorBidi"/>
          <w:color w:val="000000"/>
          <w:spacing w:val="2"/>
        </w:rPr>
        <w:t>Фамилия</w:t>
      </w:r>
      <w:r w:rsidR="00391D10">
        <w:rPr>
          <w:rFonts w:asciiTheme="majorBidi" w:hAnsiTheme="majorBidi" w:cstheme="majorBidi"/>
          <w:color w:val="000000"/>
          <w:spacing w:val="2"/>
        </w:rPr>
        <w:t xml:space="preserve"> </w:t>
      </w:r>
      <w:r w:rsidRPr="004A5B4E">
        <w:rPr>
          <w:rFonts w:asciiTheme="majorBidi" w:hAnsiTheme="majorBidi" w:cstheme="majorBidi"/>
          <w:color w:val="000000"/>
          <w:spacing w:val="2"/>
        </w:rPr>
        <w:t>претендента</w:t>
      </w:r>
      <w:r w:rsidRPr="00244D18">
        <w:rPr>
          <w:rFonts w:asciiTheme="majorBidi" w:hAnsiTheme="majorBidi" w:cstheme="majorBidi"/>
          <w:color w:val="000000"/>
          <w:spacing w:val="2"/>
        </w:rPr>
        <w:t xml:space="preserve">: </w:t>
      </w:r>
      <w:r w:rsidR="00391D10">
        <w:rPr>
          <w:rFonts w:asciiTheme="majorBidi" w:hAnsiTheme="majorBidi" w:cstheme="majorBidi"/>
          <w:color w:val="000000"/>
          <w:spacing w:val="2"/>
        </w:rPr>
        <w:t>Полежаева Инна Сергеевна</w:t>
      </w:r>
      <w:r w:rsidRPr="00244D18">
        <w:rPr>
          <w:rFonts w:asciiTheme="majorBidi" w:hAnsiTheme="majorBidi" w:cstheme="majorBidi"/>
          <w:color w:val="000000"/>
          <w:spacing w:val="2"/>
        </w:rPr>
        <w:br/>
      </w:r>
      <w:r w:rsidRPr="004A5B4E">
        <w:rPr>
          <w:rFonts w:asciiTheme="majorBidi" w:hAnsiTheme="majorBidi" w:cstheme="majorBidi"/>
          <w:color w:val="000000"/>
          <w:spacing w:val="2"/>
        </w:rPr>
        <w:t>Идентификаторы</w:t>
      </w:r>
      <w:r w:rsidR="00391D10">
        <w:rPr>
          <w:rFonts w:asciiTheme="majorBidi" w:hAnsiTheme="majorBidi" w:cstheme="majorBidi"/>
          <w:color w:val="000000"/>
          <w:spacing w:val="2"/>
        </w:rPr>
        <w:t xml:space="preserve"> </w:t>
      </w:r>
      <w:r w:rsidRPr="004A5B4E">
        <w:rPr>
          <w:rFonts w:asciiTheme="majorBidi" w:hAnsiTheme="majorBidi" w:cstheme="majorBidi"/>
          <w:color w:val="000000"/>
          <w:spacing w:val="2"/>
        </w:rPr>
        <w:t>автора</w:t>
      </w:r>
      <w:r w:rsidRPr="00244D18">
        <w:rPr>
          <w:rFonts w:asciiTheme="majorBidi" w:hAnsiTheme="majorBidi" w:cstheme="majorBidi"/>
          <w:color w:val="000000"/>
          <w:spacing w:val="2"/>
        </w:rPr>
        <w:t>:</w:t>
      </w:r>
      <w:r w:rsidRPr="00244D18">
        <w:rPr>
          <w:rFonts w:asciiTheme="majorBidi" w:hAnsiTheme="majorBidi" w:cstheme="majorBidi"/>
          <w:color w:val="000000"/>
          <w:spacing w:val="2"/>
        </w:rPr>
        <w:br/>
      </w:r>
      <w:r w:rsidRPr="00244D18">
        <w:rPr>
          <w:rFonts w:asciiTheme="majorBidi" w:hAnsiTheme="majorBidi" w:cstheme="majorBidi"/>
          <w:color w:val="000000"/>
          <w:spacing w:val="2"/>
          <w:lang w:val="en-US"/>
        </w:rPr>
        <w:t>Scopus</w:t>
      </w:r>
      <w:r w:rsidR="00453929" w:rsidRPr="00453929">
        <w:rPr>
          <w:rFonts w:asciiTheme="majorBidi" w:hAnsiTheme="majorBidi" w:cstheme="majorBidi"/>
          <w:color w:val="000000"/>
          <w:spacing w:val="2"/>
        </w:rPr>
        <w:t xml:space="preserve"> </w:t>
      </w:r>
      <w:r w:rsidRPr="00244D18">
        <w:rPr>
          <w:rFonts w:asciiTheme="majorBidi" w:hAnsiTheme="majorBidi" w:cstheme="majorBidi"/>
          <w:color w:val="000000"/>
          <w:spacing w:val="2"/>
          <w:lang w:val="en-US"/>
        </w:rPr>
        <w:t>Author</w:t>
      </w:r>
      <w:r w:rsidR="00453929" w:rsidRPr="00453929">
        <w:rPr>
          <w:rFonts w:asciiTheme="majorBidi" w:hAnsiTheme="majorBidi" w:cstheme="majorBidi"/>
          <w:color w:val="000000"/>
          <w:spacing w:val="2"/>
        </w:rPr>
        <w:t xml:space="preserve"> </w:t>
      </w:r>
      <w:r w:rsidRPr="00244D18">
        <w:rPr>
          <w:rFonts w:asciiTheme="majorBidi" w:hAnsiTheme="majorBidi" w:cstheme="majorBidi"/>
          <w:color w:val="000000"/>
          <w:spacing w:val="2"/>
          <w:lang w:val="en-US"/>
        </w:rPr>
        <w:t>ID</w:t>
      </w:r>
      <w:r w:rsidRPr="00244D18">
        <w:rPr>
          <w:rFonts w:asciiTheme="majorBidi" w:hAnsiTheme="majorBidi" w:cstheme="majorBidi"/>
          <w:color w:val="000000"/>
          <w:spacing w:val="2"/>
        </w:rPr>
        <w:t xml:space="preserve">: </w:t>
      </w:r>
      <w:r w:rsidR="004C6D67" w:rsidRPr="004C6D67">
        <w:rPr>
          <w:rFonts w:asciiTheme="majorBidi" w:hAnsiTheme="majorBidi" w:cstheme="majorBidi"/>
          <w:spacing w:val="2"/>
        </w:rPr>
        <w:t>59002915900</w:t>
      </w:r>
      <w:r w:rsidRPr="004C6D67">
        <w:rPr>
          <w:rFonts w:asciiTheme="majorBidi" w:hAnsiTheme="majorBidi" w:cstheme="majorBidi"/>
          <w:spacing w:val="2"/>
        </w:rPr>
        <w:br/>
      </w:r>
      <w:r w:rsidRPr="00244D18">
        <w:rPr>
          <w:rFonts w:asciiTheme="majorBidi" w:hAnsiTheme="majorBidi" w:cstheme="majorBidi"/>
          <w:color w:val="000000"/>
          <w:spacing w:val="2"/>
          <w:lang w:val="en-US"/>
        </w:rPr>
        <w:t>Web</w:t>
      </w:r>
      <w:r w:rsidR="00453929" w:rsidRPr="00453929">
        <w:rPr>
          <w:rFonts w:asciiTheme="majorBidi" w:hAnsiTheme="majorBidi" w:cstheme="majorBidi"/>
          <w:color w:val="000000"/>
          <w:spacing w:val="2"/>
        </w:rPr>
        <w:t xml:space="preserve"> </w:t>
      </w:r>
      <w:r w:rsidRPr="00244D18">
        <w:rPr>
          <w:rFonts w:asciiTheme="majorBidi" w:hAnsiTheme="majorBidi" w:cstheme="majorBidi"/>
          <w:color w:val="000000"/>
          <w:spacing w:val="2"/>
          <w:lang w:val="en-US"/>
        </w:rPr>
        <w:t>of</w:t>
      </w:r>
      <w:r w:rsidR="00453929" w:rsidRPr="00453929">
        <w:rPr>
          <w:rFonts w:asciiTheme="majorBidi" w:hAnsiTheme="majorBidi" w:cstheme="majorBidi"/>
          <w:color w:val="000000"/>
          <w:spacing w:val="2"/>
        </w:rPr>
        <w:t xml:space="preserve"> </w:t>
      </w:r>
      <w:r w:rsidRPr="00244D18">
        <w:rPr>
          <w:rFonts w:asciiTheme="majorBidi" w:hAnsiTheme="majorBidi" w:cstheme="majorBidi"/>
          <w:color w:val="000000"/>
          <w:spacing w:val="2"/>
          <w:lang w:val="en-US"/>
        </w:rPr>
        <w:t>Science</w:t>
      </w:r>
      <w:r w:rsidR="00453929" w:rsidRPr="00453929">
        <w:rPr>
          <w:rFonts w:asciiTheme="majorBidi" w:hAnsiTheme="majorBidi" w:cstheme="majorBidi"/>
          <w:color w:val="000000"/>
          <w:spacing w:val="2"/>
        </w:rPr>
        <w:t xml:space="preserve"> </w:t>
      </w:r>
      <w:r w:rsidRPr="00244D18">
        <w:rPr>
          <w:rFonts w:asciiTheme="majorBidi" w:hAnsiTheme="majorBidi" w:cstheme="majorBidi"/>
          <w:color w:val="000000"/>
          <w:spacing w:val="2"/>
          <w:lang w:val="en-US"/>
        </w:rPr>
        <w:t>Researcher</w:t>
      </w:r>
      <w:r w:rsidR="00453929" w:rsidRPr="00453929">
        <w:rPr>
          <w:rFonts w:asciiTheme="majorBidi" w:hAnsiTheme="majorBidi" w:cstheme="majorBidi"/>
          <w:color w:val="000000"/>
          <w:spacing w:val="2"/>
        </w:rPr>
        <w:t xml:space="preserve"> </w:t>
      </w:r>
      <w:r w:rsidRPr="00244D18">
        <w:rPr>
          <w:rFonts w:asciiTheme="majorBidi" w:hAnsiTheme="majorBidi" w:cstheme="majorBidi"/>
          <w:color w:val="000000"/>
          <w:spacing w:val="2"/>
          <w:lang w:val="en-US"/>
        </w:rPr>
        <w:t>ID</w:t>
      </w:r>
      <w:r w:rsidRPr="00244D18">
        <w:rPr>
          <w:rFonts w:asciiTheme="majorBidi" w:hAnsiTheme="majorBidi" w:cstheme="majorBidi"/>
          <w:color w:val="000000"/>
          <w:spacing w:val="2"/>
        </w:rPr>
        <w:t xml:space="preserve">: </w:t>
      </w:r>
      <w:r w:rsidR="00453929">
        <w:rPr>
          <w:rFonts w:asciiTheme="majorBidi" w:hAnsiTheme="majorBidi" w:cstheme="majorBidi"/>
          <w:color w:val="000000"/>
          <w:spacing w:val="2"/>
          <w:lang w:val="en-US"/>
        </w:rPr>
        <w:t>JGE</w:t>
      </w:r>
      <w:r w:rsidR="00453929" w:rsidRPr="00453929">
        <w:rPr>
          <w:rFonts w:asciiTheme="majorBidi" w:hAnsiTheme="majorBidi" w:cstheme="majorBidi"/>
          <w:color w:val="000000"/>
          <w:spacing w:val="2"/>
        </w:rPr>
        <w:t>-4861-2023</w:t>
      </w:r>
      <w:r w:rsidRPr="00244D18">
        <w:rPr>
          <w:rFonts w:asciiTheme="majorBidi" w:hAnsiTheme="majorBidi" w:cstheme="majorBidi"/>
          <w:color w:val="000000"/>
          <w:spacing w:val="2"/>
        </w:rPr>
        <w:br/>
      </w:r>
      <w:r w:rsidRPr="00244D18">
        <w:rPr>
          <w:rFonts w:asciiTheme="majorBidi" w:hAnsiTheme="majorBidi" w:cstheme="majorBidi"/>
          <w:color w:val="000000"/>
          <w:spacing w:val="2"/>
          <w:lang w:val="en-US"/>
        </w:rPr>
        <w:t>ORCID</w:t>
      </w:r>
      <w:r w:rsidRPr="00244D18">
        <w:rPr>
          <w:rFonts w:asciiTheme="majorBidi" w:hAnsiTheme="majorBidi" w:cstheme="majorBidi"/>
          <w:color w:val="000000"/>
          <w:spacing w:val="2"/>
        </w:rPr>
        <w:t xml:space="preserve">: </w:t>
      </w:r>
      <w:hyperlink r:id="rId8" w:history="1">
        <w:r w:rsidR="00453929" w:rsidRPr="00354161">
          <w:rPr>
            <w:rStyle w:val="af5"/>
            <w:lang w:val="en-US"/>
          </w:rPr>
          <w:t>https</w:t>
        </w:r>
        <w:r w:rsidR="00453929" w:rsidRPr="00354161">
          <w:rPr>
            <w:rStyle w:val="af5"/>
          </w:rPr>
          <w:t>://</w:t>
        </w:r>
        <w:r w:rsidR="00453929" w:rsidRPr="00354161">
          <w:rPr>
            <w:rStyle w:val="af5"/>
            <w:lang w:val="en-US"/>
          </w:rPr>
          <w:t>orcid</w:t>
        </w:r>
        <w:r w:rsidR="00453929" w:rsidRPr="00354161">
          <w:rPr>
            <w:rStyle w:val="af5"/>
          </w:rPr>
          <w:t>.</w:t>
        </w:r>
        <w:r w:rsidR="00453929" w:rsidRPr="00354161">
          <w:rPr>
            <w:rStyle w:val="af5"/>
            <w:lang w:val="en-US"/>
          </w:rPr>
          <w:t>org</w:t>
        </w:r>
        <w:r w:rsidR="00453929" w:rsidRPr="00354161">
          <w:rPr>
            <w:rStyle w:val="af5"/>
          </w:rPr>
          <w:t>/0009-0006-3049-5106</w:t>
        </w:r>
      </w:hyperlink>
    </w:p>
    <w:p w:rsidR="00C60FCC" w:rsidRPr="00244D18" w:rsidRDefault="00C60FCC" w:rsidP="00FE26DA">
      <w:pPr>
        <w:pStyle w:val="af0"/>
        <w:ind w:right="567"/>
        <w:rPr>
          <w:b w:val="0"/>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985"/>
        <w:gridCol w:w="1134"/>
        <w:gridCol w:w="2268"/>
        <w:gridCol w:w="2155"/>
        <w:gridCol w:w="1530"/>
        <w:gridCol w:w="2268"/>
        <w:gridCol w:w="1843"/>
        <w:gridCol w:w="1418"/>
      </w:tblGrid>
      <w:tr w:rsidR="00282D9A" w:rsidRPr="00282D9A" w:rsidTr="00282D9A">
        <w:trPr>
          <w:trHeight w:val="1153"/>
          <w:tblHeader/>
        </w:trPr>
        <w:tc>
          <w:tcPr>
            <w:tcW w:w="425" w:type="dxa"/>
          </w:tcPr>
          <w:p w:rsidR="004A5B4E" w:rsidRPr="00282D9A" w:rsidRDefault="004A5B4E" w:rsidP="004A5B4E">
            <w:pPr>
              <w:ind w:left="-57" w:right="-57"/>
              <w:jc w:val="center"/>
            </w:pPr>
            <w:r w:rsidRPr="00282D9A">
              <w:rPr>
                <w:rFonts w:asciiTheme="majorBidi" w:hAnsiTheme="majorBidi" w:cstheme="majorBidi"/>
                <w:b/>
                <w:bCs/>
                <w:color w:val="000000" w:themeColor="text1"/>
                <w:spacing w:val="2"/>
              </w:rPr>
              <w:t>№ п/п</w:t>
            </w:r>
          </w:p>
        </w:tc>
        <w:tc>
          <w:tcPr>
            <w:tcW w:w="1985" w:type="dxa"/>
          </w:tcPr>
          <w:p w:rsidR="004A5B4E" w:rsidRPr="00282D9A" w:rsidRDefault="004A5B4E" w:rsidP="004A5B4E">
            <w:pPr>
              <w:jc w:val="center"/>
              <w:rPr>
                <w:lang w:val="kk-KZ"/>
              </w:rPr>
            </w:pPr>
            <w:r w:rsidRPr="00282D9A">
              <w:rPr>
                <w:rFonts w:asciiTheme="majorBidi" w:hAnsiTheme="majorBidi" w:cstheme="majorBidi"/>
                <w:b/>
                <w:bCs/>
                <w:color w:val="000000" w:themeColor="text1"/>
                <w:spacing w:val="2"/>
              </w:rPr>
              <w:t>Название публикации</w:t>
            </w:r>
          </w:p>
        </w:tc>
        <w:tc>
          <w:tcPr>
            <w:tcW w:w="1134" w:type="dxa"/>
          </w:tcPr>
          <w:p w:rsidR="004A5B4E" w:rsidRPr="00282D9A" w:rsidRDefault="004A5B4E" w:rsidP="00516722">
            <w:pPr>
              <w:jc w:val="center"/>
              <w:rPr>
                <w:lang w:val="kk-KZ"/>
              </w:rPr>
            </w:pPr>
            <w:r w:rsidRPr="00282D9A">
              <w:rPr>
                <w:rFonts w:asciiTheme="majorBidi" w:hAnsiTheme="majorBidi" w:cstheme="majorBidi"/>
                <w:b/>
                <w:bCs/>
                <w:color w:val="000000" w:themeColor="text1"/>
                <w:spacing w:val="2"/>
              </w:rPr>
              <w:t>Тип публикации (статья, обзор и т.д.)</w:t>
            </w:r>
          </w:p>
        </w:tc>
        <w:tc>
          <w:tcPr>
            <w:tcW w:w="2268" w:type="dxa"/>
          </w:tcPr>
          <w:p w:rsidR="004A5B4E" w:rsidRPr="00282D9A" w:rsidRDefault="004A5B4E" w:rsidP="004A5B4E">
            <w:pPr>
              <w:ind w:left="-57" w:right="-57"/>
              <w:jc w:val="center"/>
              <w:rPr>
                <w:lang w:val="kk-KZ"/>
              </w:rPr>
            </w:pPr>
            <w:r w:rsidRPr="00282D9A">
              <w:rPr>
                <w:rFonts w:asciiTheme="majorBidi" w:hAnsiTheme="majorBidi" w:cstheme="majorBidi"/>
                <w:b/>
                <w:bCs/>
                <w:color w:val="000000" w:themeColor="text1"/>
                <w:spacing w:val="2"/>
              </w:rPr>
              <w:t>Наименование журнала, год публикации (согласно базам данных), DOI</w:t>
            </w:r>
          </w:p>
        </w:tc>
        <w:tc>
          <w:tcPr>
            <w:tcW w:w="2155" w:type="dxa"/>
          </w:tcPr>
          <w:p w:rsidR="004A5B4E" w:rsidRPr="00282D9A" w:rsidRDefault="004A5B4E" w:rsidP="004A5B4E">
            <w:pPr>
              <w:ind w:right="-113"/>
              <w:jc w:val="center"/>
              <w:rPr>
                <w:lang w:val="kk-KZ"/>
              </w:rPr>
            </w:pPr>
            <w:r w:rsidRPr="00282D9A">
              <w:rPr>
                <w:rFonts w:asciiTheme="majorBidi" w:hAnsiTheme="majorBidi" w:cstheme="majorBidi"/>
                <w:b/>
                <w:bCs/>
                <w:color w:val="000000" w:themeColor="text1"/>
                <w:spacing w:val="2"/>
              </w:rPr>
              <w:t>Импакт-фактор журнала, квартиль и область науки* по данным Journal Citation Reports (Жорнал Цитэйшэн Репортс) за год публикации</w:t>
            </w:r>
          </w:p>
        </w:tc>
        <w:tc>
          <w:tcPr>
            <w:tcW w:w="1530" w:type="dxa"/>
          </w:tcPr>
          <w:p w:rsidR="004A5B4E" w:rsidRPr="00282D9A" w:rsidRDefault="004A5B4E" w:rsidP="004A5B4E">
            <w:pPr>
              <w:jc w:val="center"/>
              <w:rPr>
                <w:lang w:val="kk-KZ"/>
              </w:rPr>
            </w:pPr>
            <w:r w:rsidRPr="00282D9A">
              <w:rPr>
                <w:rFonts w:asciiTheme="majorBidi" w:hAnsiTheme="majorBidi" w:cstheme="majorBidi"/>
                <w:b/>
                <w:bCs/>
                <w:color w:val="000000" w:themeColor="text1"/>
                <w:spacing w:val="2"/>
                <w:lang w:val="kk-KZ"/>
              </w:rPr>
              <w:t>Индекс в базе данных Web of Science Core Collection (Веб оф Сайенс Кор Коллекшн)</w:t>
            </w:r>
          </w:p>
        </w:tc>
        <w:tc>
          <w:tcPr>
            <w:tcW w:w="2268" w:type="dxa"/>
          </w:tcPr>
          <w:p w:rsidR="004A5B4E" w:rsidRPr="00282D9A" w:rsidRDefault="004A5B4E" w:rsidP="004A5B4E">
            <w:pPr>
              <w:jc w:val="center"/>
              <w:rPr>
                <w:rFonts w:asciiTheme="majorBidi" w:hAnsiTheme="majorBidi" w:cstheme="majorBidi"/>
                <w:b/>
                <w:bCs/>
                <w:color w:val="000000" w:themeColor="text1"/>
                <w:spacing w:val="2"/>
              </w:rPr>
            </w:pPr>
            <w:r w:rsidRPr="00282D9A">
              <w:rPr>
                <w:rFonts w:asciiTheme="majorBidi" w:hAnsiTheme="majorBidi" w:cstheme="majorBidi"/>
                <w:b/>
                <w:bCs/>
                <w:color w:val="000000" w:themeColor="text1"/>
                <w:spacing w:val="2"/>
              </w:rPr>
              <w:t>CiteScore (СайтСкор) журнала, процентиль и область науки* по данным Scopus (Скопус) за год публикации</w:t>
            </w:r>
          </w:p>
        </w:tc>
        <w:tc>
          <w:tcPr>
            <w:tcW w:w="1843" w:type="dxa"/>
          </w:tcPr>
          <w:p w:rsidR="004A5B4E" w:rsidRPr="00282D9A" w:rsidRDefault="004A5B4E" w:rsidP="004A5B4E">
            <w:pPr>
              <w:jc w:val="center"/>
              <w:rPr>
                <w:rFonts w:asciiTheme="majorBidi" w:hAnsiTheme="majorBidi" w:cstheme="majorBidi"/>
                <w:b/>
                <w:bCs/>
                <w:color w:val="000000" w:themeColor="text1"/>
                <w:spacing w:val="2"/>
              </w:rPr>
            </w:pPr>
            <w:r w:rsidRPr="00282D9A">
              <w:rPr>
                <w:rFonts w:asciiTheme="majorBidi" w:hAnsiTheme="majorBidi" w:cstheme="majorBidi"/>
                <w:b/>
                <w:bCs/>
                <w:color w:val="000000" w:themeColor="text1"/>
                <w:spacing w:val="2"/>
              </w:rPr>
              <w:t>ФИО авторов (подчеркнуть ФИО претендента)</w:t>
            </w:r>
          </w:p>
        </w:tc>
        <w:tc>
          <w:tcPr>
            <w:tcW w:w="1418" w:type="dxa"/>
          </w:tcPr>
          <w:p w:rsidR="004A5B4E" w:rsidRPr="00282D9A" w:rsidRDefault="004A5B4E" w:rsidP="004A5B4E">
            <w:pPr>
              <w:jc w:val="center"/>
              <w:rPr>
                <w:rFonts w:asciiTheme="majorBidi" w:hAnsiTheme="majorBidi" w:cstheme="majorBidi"/>
                <w:b/>
                <w:bCs/>
                <w:color w:val="000000" w:themeColor="text1"/>
                <w:spacing w:val="2"/>
              </w:rPr>
            </w:pPr>
            <w:r w:rsidRPr="00282D9A">
              <w:rPr>
                <w:rFonts w:asciiTheme="majorBidi" w:hAnsiTheme="majorBidi" w:cstheme="majorBidi"/>
                <w:b/>
                <w:bCs/>
                <w:color w:val="000000" w:themeColor="text1"/>
                <w:spacing w:val="2"/>
              </w:rPr>
              <w:t>Роль претендента (соавтор, первый автор или автор для корреспонденции)</w:t>
            </w:r>
          </w:p>
        </w:tc>
      </w:tr>
      <w:tr w:rsidR="00282D9A" w:rsidRPr="00282D9A" w:rsidTr="00282D9A">
        <w:trPr>
          <w:tblHeader/>
        </w:trPr>
        <w:tc>
          <w:tcPr>
            <w:tcW w:w="425" w:type="dxa"/>
          </w:tcPr>
          <w:p w:rsidR="004A5B4E" w:rsidRPr="00282D9A" w:rsidRDefault="004A5B4E" w:rsidP="006D2C50">
            <w:pPr>
              <w:jc w:val="center"/>
            </w:pPr>
            <w:r w:rsidRPr="00282D9A">
              <w:t>1</w:t>
            </w:r>
          </w:p>
        </w:tc>
        <w:tc>
          <w:tcPr>
            <w:tcW w:w="1985" w:type="dxa"/>
          </w:tcPr>
          <w:p w:rsidR="004A5B4E" w:rsidRPr="00282D9A" w:rsidRDefault="004A5B4E" w:rsidP="006D2C50">
            <w:pPr>
              <w:jc w:val="center"/>
            </w:pPr>
            <w:r w:rsidRPr="00282D9A">
              <w:t>2</w:t>
            </w:r>
          </w:p>
        </w:tc>
        <w:tc>
          <w:tcPr>
            <w:tcW w:w="1134" w:type="dxa"/>
          </w:tcPr>
          <w:p w:rsidR="004A5B4E" w:rsidRPr="00282D9A" w:rsidRDefault="004A5B4E" w:rsidP="006D2C50">
            <w:pPr>
              <w:ind w:left="-57" w:right="-113"/>
              <w:jc w:val="center"/>
              <w:rPr>
                <w:lang w:val="kk-KZ"/>
              </w:rPr>
            </w:pPr>
            <w:r w:rsidRPr="00282D9A">
              <w:rPr>
                <w:lang w:val="kk-KZ"/>
              </w:rPr>
              <w:t>3</w:t>
            </w:r>
          </w:p>
        </w:tc>
        <w:tc>
          <w:tcPr>
            <w:tcW w:w="2268" w:type="dxa"/>
          </w:tcPr>
          <w:p w:rsidR="004A5B4E" w:rsidRPr="00282D9A" w:rsidRDefault="004A5B4E" w:rsidP="006D2C50">
            <w:pPr>
              <w:ind w:left="-57" w:right="-57"/>
              <w:jc w:val="center"/>
              <w:rPr>
                <w:lang w:val="kk-KZ"/>
              </w:rPr>
            </w:pPr>
            <w:r w:rsidRPr="00282D9A">
              <w:rPr>
                <w:lang w:val="kk-KZ"/>
              </w:rPr>
              <w:t>4</w:t>
            </w:r>
          </w:p>
        </w:tc>
        <w:tc>
          <w:tcPr>
            <w:tcW w:w="2155" w:type="dxa"/>
          </w:tcPr>
          <w:p w:rsidR="004A5B4E" w:rsidRPr="00282D9A" w:rsidRDefault="004A5B4E" w:rsidP="006D2C50">
            <w:pPr>
              <w:ind w:left="-113" w:right="-113"/>
              <w:jc w:val="center"/>
              <w:rPr>
                <w:lang w:val="kk-KZ"/>
              </w:rPr>
            </w:pPr>
            <w:r w:rsidRPr="00282D9A">
              <w:rPr>
                <w:lang w:val="kk-KZ"/>
              </w:rPr>
              <w:t>5</w:t>
            </w:r>
          </w:p>
        </w:tc>
        <w:tc>
          <w:tcPr>
            <w:tcW w:w="1530" w:type="dxa"/>
          </w:tcPr>
          <w:p w:rsidR="004A5B4E" w:rsidRPr="00282D9A" w:rsidRDefault="004A5B4E" w:rsidP="006D2C50">
            <w:pPr>
              <w:jc w:val="center"/>
              <w:rPr>
                <w:lang w:val="kk-KZ"/>
              </w:rPr>
            </w:pPr>
            <w:r w:rsidRPr="00282D9A">
              <w:rPr>
                <w:lang w:val="kk-KZ"/>
              </w:rPr>
              <w:t>6</w:t>
            </w:r>
          </w:p>
        </w:tc>
        <w:tc>
          <w:tcPr>
            <w:tcW w:w="2268" w:type="dxa"/>
          </w:tcPr>
          <w:p w:rsidR="004A5B4E" w:rsidRPr="00282D9A" w:rsidRDefault="004A5B4E" w:rsidP="006D2C50">
            <w:pPr>
              <w:jc w:val="center"/>
              <w:rPr>
                <w:lang w:val="en-US"/>
              </w:rPr>
            </w:pPr>
            <w:r w:rsidRPr="00282D9A">
              <w:rPr>
                <w:lang w:val="en-US"/>
              </w:rPr>
              <w:t>7</w:t>
            </w:r>
          </w:p>
        </w:tc>
        <w:tc>
          <w:tcPr>
            <w:tcW w:w="1843" w:type="dxa"/>
          </w:tcPr>
          <w:p w:rsidR="004A5B4E" w:rsidRPr="00282D9A" w:rsidRDefault="004A5B4E" w:rsidP="006D2C50">
            <w:pPr>
              <w:jc w:val="center"/>
              <w:rPr>
                <w:lang w:val="en-US"/>
              </w:rPr>
            </w:pPr>
            <w:r w:rsidRPr="00282D9A">
              <w:rPr>
                <w:lang w:val="en-US"/>
              </w:rPr>
              <w:t>8</w:t>
            </w:r>
          </w:p>
        </w:tc>
        <w:tc>
          <w:tcPr>
            <w:tcW w:w="1418" w:type="dxa"/>
          </w:tcPr>
          <w:p w:rsidR="004A5B4E" w:rsidRPr="00282D9A" w:rsidRDefault="004A5B4E" w:rsidP="006D2C50">
            <w:pPr>
              <w:jc w:val="center"/>
              <w:rPr>
                <w:lang w:val="en-US"/>
              </w:rPr>
            </w:pPr>
            <w:r w:rsidRPr="00282D9A">
              <w:rPr>
                <w:lang w:val="en-US"/>
              </w:rPr>
              <w:t>9</w:t>
            </w:r>
          </w:p>
        </w:tc>
      </w:tr>
      <w:tr w:rsidR="00282D9A" w:rsidRPr="00282D9A" w:rsidTr="00282D9A">
        <w:tc>
          <w:tcPr>
            <w:tcW w:w="425" w:type="dxa"/>
          </w:tcPr>
          <w:p w:rsidR="00B3678E" w:rsidRPr="00282D9A" w:rsidRDefault="0019484F" w:rsidP="00D11848">
            <w:pPr>
              <w:jc w:val="center"/>
              <w:rPr>
                <w:lang w:val="uk-UA"/>
              </w:rPr>
            </w:pPr>
            <w:r w:rsidRPr="00282D9A">
              <w:rPr>
                <w:lang w:val="uk-UA"/>
              </w:rPr>
              <w:t>1</w:t>
            </w:r>
          </w:p>
        </w:tc>
        <w:tc>
          <w:tcPr>
            <w:tcW w:w="1985" w:type="dxa"/>
          </w:tcPr>
          <w:p w:rsidR="00B3678E" w:rsidRPr="00282D9A" w:rsidRDefault="00F43ED3" w:rsidP="00F43ED3">
            <w:pPr>
              <w:widowControl w:val="0"/>
              <w:tabs>
                <w:tab w:val="left" w:pos="720"/>
                <w:tab w:val="left" w:pos="1450"/>
                <w:tab w:val="center" w:pos="4677"/>
                <w:tab w:val="right" w:pos="9355"/>
              </w:tabs>
              <w:autoSpaceDE w:val="0"/>
              <w:autoSpaceDN w:val="0"/>
              <w:adjustRightInd w:val="0"/>
              <w:ind w:left="-57" w:right="41"/>
              <w:jc w:val="both"/>
              <w:rPr>
                <w:lang w:val="en-US"/>
              </w:rPr>
            </w:pPr>
            <w:r w:rsidRPr="00282D9A">
              <w:rPr>
                <w:lang w:val="en-US"/>
              </w:rPr>
              <w:t>Assessing the Managerial capabilities of Staff: A Systematic Model</w:t>
            </w:r>
          </w:p>
        </w:tc>
        <w:tc>
          <w:tcPr>
            <w:tcW w:w="1134" w:type="dxa"/>
          </w:tcPr>
          <w:p w:rsidR="00B3678E" w:rsidRPr="00282D9A" w:rsidRDefault="00282D9A" w:rsidP="00282D9A">
            <w:pPr>
              <w:ind w:left="-57" w:right="-113"/>
              <w:jc w:val="center"/>
              <w:rPr>
                <w:lang w:val="en-US"/>
              </w:rPr>
            </w:pPr>
            <w:r w:rsidRPr="00282D9A">
              <w:rPr>
                <w:rFonts w:asciiTheme="majorBidi" w:hAnsiTheme="majorBidi" w:cstheme="majorBidi"/>
                <w:color w:val="000000" w:themeColor="text1"/>
              </w:rPr>
              <w:t>С</w:t>
            </w:r>
            <w:r w:rsidR="00B3678E" w:rsidRPr="00282D9A">
              <w:rPr>
                <w:rFonts w:asciiTheme="majorBidi" w:hAnsiTheme="majorBidi" w:cstheme="majorBidi"/>
                <w:color w:val="000000" w:themeColor="text1"/>
              </w:rPr>
              <w:t>татья</w:t>
            </w:r>
          </w:p>
        </w:tc>
        <w:tc>
          <w:tcPr>
            <w:tcW w:w="2268" w:type="dxa"/>
          </w:tcPr>
          <w:p w:rsidR="00F43ED3" w:rsidRPr="00282D9A" w:rsidRDefault="00F43ED3" w:rsidP="00F43ED3">
            <w:pPr>
              <w:tabs>
                <w:tab w:val="center" w:pos="4677"/>
                <w:tab w:val="right" w:pos="9355"/>
              </w:tabs>
              <w:ind w:left="-57" w:right="-113"/>
              <w:rPr>
                <w:i/>
                <w:lang w:val="en-US"/>
              </w:rPr>
            </w:pPr>
            <w:r w:rsidRPr="00282D9A">
              <w:rPr>
                <w:i/>
                <w:lang w:val="en-US"/>
              </w:rPr>
              <w:t>Space and Culture, India,</w:t>
            </w:r>
            <w:r w:rsidRPr="00282D9A">
              <w:rPr>
                <w:lang w:val="en-US"/>
              </w:rPr>
              <w:t xml:space="preserve"> </w:t>
            </w:r>
            <w:r w:rsidRPr="00282D9A">
              <w:rPr>
                <w:i/>
                <w:lang w:val="en-US"/>
              </w:rPr>
              <w:t xml:space="preserve">Volume 11, Number 4, 2024,75-89 </w:t>
            </w:r>
          </w:p>
          <w:p w:rsidR="00B3678E" w:rsidRPr="00282D9A" w:rsidRDefault="00961C51" w:rsidP="00F43ED3">
            <w:pPr>
              <w:tabs>
                <w:tab w:val="center" w:pos="4677"/>
                <w:tab w:val="right" w:pos="9355"/>
              </w:tabs>
              <w:ind w:left="-57" w:right="-113"/>
              <w:rPr>
                <w:lang w:val="en-US"/>
              </w:rPr>
            </w:pPr>
            <w:hyperlink r:id="rId9" w:history="1">
              <w:r w:rsidR="00F43ED3" w:rsidRPr="00282D9A">
                <w:rPr>
                  <w:rStyle w:val="af5"/>
                  <w:lang w:val="en-US"/>
                </w:rPr>
                <w:t>https://doi.org/10.20896/saci.v11i4.1411</w:t>
              </w:r>
            </w:hyperlink>
            <w:r w:rsidR="00F43ED3" w:rsidRPr="00282D9A">
              <w:rPr>
                <w:lang w:val="en-US"/>
              </w:rPr>
              <w:t xml:space="preserve"> </w:t>
            </w:r>
          </w:p>
        </w:tc>
        <w:tc>
          <w:tcPr>
            <w:tcW w:w="2155" w:type="dxa"/>
          </w:tcPr>
          <w:p w:rsidR="00145B5B" w:rsidRPr="00145B5B" w:rsidRDefault="00145B5B" w:rsidP="00B3678E">
            <w:pPr>
              <w:tabs>
                <w:tab w:val="center" w:pos="4677"/>
                <w:tab w:val="right" w:pos="9355"/>
              </w:tabs>
              <w:ind w:left="-57" w:right="-113"/>
              <w:jc w:val="center"/>
              <w:rPr>
                <w:lang w:val="en-US"/>
              </w:rPr>
            </w:pPr>
          </w:p>
        </w:tc>
        <w:tc>
          <w:tcPr>
            <w:tcW w:w="1530" w:type="dxa"/>
          </w:tcPr>
          <w:p w:rsidR="00B3678E" w:rsidRPr="00282D9A" w:rsidRDefault="00B3678E" w:rsidP="00B3678E">
            <w:pPr>
              <w:ind w:left="-57" w:right="-113"/>
              <w:rPr>
                <w:lang w:val="en-US"/>
              </w:rPr>
            </w:pPr>
          </w:p>
        </w:tc>
        <w:tc>
          <w:tcPr>
            <w:tcW w:w="2268" w:type="dxa"/>
          </w:tcPr>
          <w:p w:rsidR="00274267" w:rsidRDefault="00274267" w:rsidP="00274267">
            <w:pPr>
              <w:ind w:left="-57" w:right="-113"/>
              <w:rPr>
                <w:color w:val="000000"/>
              </w:rPr>
            </w:pPr>
            <w:r w:rsidRPr="00282D9A">
              <w:rPr>
                <w:color w:val="000000"/>
                <w:lang w:val="en-US"/>
              </w:rPr>
              <w:t>CiteScore 2023: 1.0;</w:t>
            </w:r>
          </w:p>
          <w:p w:rsidR="00292BEC" w:rsidRPr="00292BEC" w:rsidRDefault="00292BEC" w:rsidP="00274267">
            <w:pPr>
              <w:ind w:left="-57" w:right="-113"/>
              <w:rPr>
                <w:color w:val="000000"/>
                <w:lang w:val="en-US"/>
              </w:rPr>
            </w:pPr>
            <w:r>
              <w:rPr>
                <w:color w:val="000000"/>
              </w:rPr>
              <w:t>Процентиль</w:t>
            </w:r>
            <w:r w:rsidRPr="00292BEC">
              <w:rPr>
                <w:color w:val="000000"/>
                <w:lang w:val="en-US"/>
              </w:rPr>
              <w:t xml:space="preserve"> - 36</w:t>
            </w:r>
          </w:p>
          <w:p w:rsidR="00B3678E" w:rsidRDefault="005B08AF" w:rsidP="005B08AF">
            <w:pPr>
              <w:ind w:left="-57" w:right="-113"/>
            </w:pPr>
            <w:r w:rsidRPr="00282D9A">
              <w:rPr>
                <w:lang w:val="en-US"/>
              </w:rPr>
              <w:t>Economics, Econometrics and Finance: Finance(miscellaneous</w:t>
            </w:r>
          </w:p>
          <w:p w:rsidR="00C75FB4" w:rsidRPr="00C75FB4" w:rsidRDefault="00C75FB4" w:rsidP="005B08AF">
            <w:pPr>
              <w:ind w:left="-57" w:right="-113"/>
            </w:pPr>
          </w:p>
        </w:tc>
        <w:tc>
          <w:tcPr>
            <w:tcW w:w="1843" w:type="dxa"/>
          </w:tcPr>
          <w:p w:rsidR="00F43ED3" w:rsidRPr="00282D9A" w:rsidRDefault="00F43ED3" w:rsidP="00F43ED3">
            <w:pPr>
              <w:rPr>
                <w:lang w:val="en-US"/>
              </w:rPr>
            </w:pPr>
            <w:r w:rsidRPr="00282D9A">
              <w:rPr>
                <w:lang w:val="en-US"/>
              </w:rPr>
              <w:t>Yunussov M.B.,</w:t>
            </w:r>
          </w:p>
          <w:p w:rsidR="00F43ED3" w:rsidRPr="00282D9A" w:rsidRDefault="00F43ED3" w:rsidP="00F43ED3">
            <w:pPr>
              <w:rPr>
                <w:lang w:val="en-US"/>
              </w:rPr>
            </w:pPr>
            <w:r w:rsidRPr="00282D9A">
              <w:rPr>
                <w:lang w:val="en-US"/>
              </w:rPr>
              <w:t>Yessirkepova A.M.,</w:t>
            </w:r>
          </w:p>
          <w:p w:rsidR="00F43ED3" w:rsidRPr="00282D9A" w:rsidRDefault="00F43ED3" w:rsidP="00F43ED3">
            <w:pPr>
              <w:rPr>
                <w:lang w:val="en-US"/>
              </w:rPr>
            </w:pPr>
            <w:r w:rsidRPr="00282D9A">
              <w:rPr>
                <w:lang w:val="en-US"/>
              </w:rPr>
              <w:t>Baine</w:t>
            </w:r>
            <w:r w:rsidR="005C3C7E">
              <w:rPr>
                <w:lang w:val="en-US"/>
              </w:rPr>
              <w:t>y</w:t>
            </w:r>
            <w:r w:rsidRPr="00282D9A">
              <w:rPr>
                <w:lang w:val="en-US"/>
              </w:rPr>
              <w:t>eva P.T.,</w:t>
            </w:r>
          </w:p>
          <w:p w:rsidR="00B3678E" w:rsidRPr="00282D9A" w:rsidRDefault="00F43ED3" w:rsidP="00F43ED3">
            <w:pPr>
              <w:ind w:left="-57" w:right="-113"/>
              <w:rPr>
                <w:lang w:val="en-US"/>
              </w:rPr>
            </w:pPr>
            <w:r w:rsidRPr="00282D9A">
              <w:rPr>
                <w:lang w:val="en-US"/>
              </w:rPr>
              <w:t>Aliyeva Zh.T.,</w:t>
            </w:r>
          </w:p>
          <w:p w:rsidR="00F43ED3" w:rsidRPr="00282D9A" w:rsidRDefault="00F43ED3" w:rsidP="00F43ED3">
            <w:pPr>
              <w:ind w:left="-57" w:right="-113"/>
              <w:rPr>
                <w:u w:val="single"/>
                <w:lang w:val="en-US"/>
              </w:rPr>
            </w:pPr>
            <w:r w:rsidRPr="00282D9A">
              <w:rPr>
                <w:u w:val="single"/>
                <w:lang w:val="en-US"/>
              </w:rPr>
              <w:t>Polezhayeva I.S.</w:t>
            </w:r>
          </w:p>
        </w:tc>
        <w:tc>
          <w:tcPr>
            <w:tcW w:w="1418" w:type="dxa"/>
          </w:tcPr>
          <w:p w:rsidR="00B3678E" w:rsidRPr="00282D9A" w:rsidRDefault="00AB2419" w:rsidP="00B3678E">
            <w:pPr>
              <w:ind w:left="-57" w:right="-113"/>
              <w:rPr>
                <w:rFonts w:asciiTheme="majorBidi" w:hAnsiTheme="majorBidi" w:cstheme="majorBidi"/>
                <w:color w:val="000000" w:themeColor="text1"/>
                <w:spacing w:val="2"/>
                <w:lang w:val="en-US"/>
              </w:rPr>
            </w:pPr>
            <w:r w:rsidRPr="00282D9A">
              <w:rPr>
                <w:rFonts w:asciiTheme="majorBidi" w:hAnsiTheme="majorBidi" w:cstheme="majorBidi"/>
                <w:color w:val="000000" w:themeColor="text1"/>
                <w:spacing w:val="2"/>
              </w:rPr>
              <w:t>соавтор</w:t>
            </w:r>
          </w:p>
        </w:tc>
      </w:tr>
      <w:tr w:rsidR="00282D9A" w:rsidRPr="00282D9A" w:rsidTr="00282D9A">
        <w:tc>
          <w:tcPr>
            <w:tcW w:w="425" w:type="dxa"/>
          </w:tcPr>
          <w:p w:rsidR="00B3678E" w:rsidRPr="00282D9A" w:rsidRDefault="0019484F" w:rsidP="00D11848">
            <w:pPr>
              <w:jc w:val="center"/>
              <w:rPr>
                <w:lang w:val="uk-UA"/>
              </w:rPr>
            </w:pPr>
            <w:r w:rsidRPr="00282D9A">
              <w:rPr>
                <w:lang w:val="uk-UA"/>
              </w:rPr>
              <w:t>2</w:t>
            </w:r>
          </w:p>
        </w:tc>
        <w:tc>
          <w:tcPr>
            <w:tcW w:w="1985" w:type="dxa"/>
          </w:tcPr>
          <w:p w:rsidR="00B3678E" w:rsidRPr="00282D9A" w:rsidRDefault="00DC2B0E" w:rsidP="00B3678E">
            <w:pPr>
              <w:widowControl w:val="0"/>
              <w:tabs>
                <w:tab w:val="left" w:pos="720"/>
                <w:tab w:val="left" w:pos="1450"/>
                <w:tab w:val="center" w:pos="4677"/>
                <w:tab w:val="right" w:pos="9355"/>
              </w:tabs>
              <w:autoSpaceDE w:val="0"/>
              <w:autoSpaceDN w:val="0"/>
              <w:adjustRightInd w:val="0"/>
              <w:ind w:left="-57" w:right="41"/>
              <w:jc w:val="both"/>
              <w:rPr>
                <w:rFonts w:asciiTheme="majorBidi" w:hAnsiTheme="majorBidi" w:cstheme="majorBidi"/>
                <w:color w:val="000000" w:themeColor="text1"/>
                <w:lang w:val="en-US"/>
              </w:rPr>
            </w:pPr>
            <w:r w:rsidRPr="00282D9A">
              <w:rPr>
                <w:rFonts w:asciiTheme="majorBidi" w:hAnsiTheme="majorBidi" w:cstheme="majorBidi"/>
                <w:color w:val="000000" w:themeColor="text1"/>
                <w:lang w:val="en-US"/>
              </w:rPr>
              <w:t>Mechanisms of Green Labor Management to Improve Sustainable Economic Development</w:t>
            </w:r>
          </w:p>
        </w:tc>
        <w:tc>
          <w:tcPr>
            <w:tcW w:w="1134" w:type="dxa"/>
          </w:tcPr>
          <w:p w:rsidR="00B3678E" w:rsidRPr="00282D9A" w:rsidRDefault="00282D9A" w:rsidP="00282D9A">
            <w:pPr>
              <w:ind w:left="-57" w:right="-113"/>
              <w:jc w:val="center"/>
              <w:rPr>
                <w:rFonts w:asciiTheme="majorBidi" w:hAnsiTheme="majorBidi" w:cstheme="majorBidi"/>
                <w:color w:val="000000" w:themeColor="text1"/>
              </w:rPr>
            </w:pPr>
            <w:r w:rsidRPr="00282D9A">
              <w:rPr>
                <w:rFonts w:asciiTheme="majorBidi" w:hAnsiTheme="majorBidi" w:cstheme="majorBidi"/>
                <w:color w:val="000000" w:themeColor="text1"/>
              </w:rPr>
              <w:t>С</w:t>
            </w:r>
            <w:r w:rsidR="00DC2B0E" w:rsidRPr="00282D9A">
              <w:rPr>
                <w:rFonts w:asciiTheme="majorBidi" w:hAnsiTheme="majorBidi" w:cstheme="majorBidi"/>
                <w:color w:val="000000" w:themeColor="text1"/>
                <w:lang w:val="en-US"/>
              </w:rPr>
              <w:t>татья</w:t>
            </w:r>
          </w:p>
        </w:tc>
        <w:tc>
          <w:tcPr>
            <w:tcW w:w="2268" w:type="dxa"/>
          </w:tcPr>
          <w:p w:rsidR="007A0418" w:rsidRPr="00282D9A" w:rsidRDefault="00DC2B0E" w:rsidP="007A0418">
            <w:pPr>
              <w:tabs>
                <w:tab w:val="center" w:pos="4677"/>
                <w:tab w:val="right" w:pos="9355"/>
              </w:tabs>
              <w:ind w:left="-57" w:right="-113"/>
              <w:rPr>
                <w:rStyle w:val="af5"/>
                <w:i/>
                <w:color w:val="auto"/>
                <w:u w:val="none"/>
                <w:lang w:val="en-US"/>
              </w:rPr>
            </w:pPr>
            <w:r w:rsidRPr="00282D9A">
              <w:rPr>
                <w:rStyle w:val="af5"/>
                <w:i/>
                <w:color w:val="auto"/>
                <w:u w:val="none"/>
                <w:lang w:val="en-US"/>
              </w:rPr>
              <w:t xml:space="preserve">Montenegrin Journal of Economics, Podgorica, Montenegro, Volume 21, Number 2 April 2025 </w:t>
            </w:r>
          </w:p>
          <w:p w:rsidR="00EE6211" w:rsidRPr="00282D9A" w:rsidRDefault="00DC2B0E" w:rsidP="007A0418">
            <w:pPr>
              <w:tabs>
                <w:tab w:val="center" w:pos="4677"/>
                <w:tab w:val="right" w:pos="9355"/>
              </w:tabs>
              <w:ind w:right="-113"/>
              <w:rPr>
                <w:rStyle w:val="af5"/>
                <w:lang w:val="en-US"/>
              </w:rPr>
            </w:pPr>
            <w:r w:rsidRPr="00282D9A">
              <w:rPr>
                <w:rStyle w:val="af5"/>
                <w:lang w:val="en-US"/>
              </w:rPr>
              <w:t>https://doi.org</w:t>
            </w:r>
            <w:r w:rsidR="007A0418" w:rsidRPr="00282D9A">
              <w:rPr>
                <w:rStyle w:val="af5"/>
                <w:lang w:val="en-US"/>
              </w:rPr>
              <w:t>/10.14254/1800-</w:t>
            </w:r>
            <w:r w:rsidR="007A0418" w:rsidRPr="00282D9A">
              <w:rPr>
                <w:rStyle w:val="af5"/>
                <w:lang w:val="en-US"/>
              </w:rPr>
              <w:lastRenderedPageBreak/>
              <w:t xml:space="preserve">5845/2025.21-2.12  </w:t>
            </w:r>
          </w:p>
        </w:tc>
        <w:tc>
          <w:tcPr>
            <w:tcW w:w="2155" w:type="dxa"/>
          </w:tcPr>
          <w:p w:rsidR="00145B5B" w:rsidRDefault="00145B5B" w:rsidP="00145B5B">
            <w:pPr>
              <w:tabs>
                <w:tab w:val="center" w:pos="4677"/>
                <w:tab w:val="right" w:pos="9355"/>
              </w:tabs>
              <w:ind w:left="-57" w:right="-113"/>
              <w:jc w:val="center"/>
              <w:rPr>
                <w:lang w:val="en-US"/>
              </w:rPr>
            </w:pPr>
            <w:r>
              <w:rPr>
                <w:lang w:val="en-US"/>
              </w:rPr>
              <w:lastRenderedPageBreak/>
              <w:t>JIF 2023: 1.2</w:t>
            </w:r>
          </w:p>
          <w:p w:rsidR="00B3678E" w:rsidRPr="00282D9A" w:rsidRDefault="00145B5B" w:rsidP="00145B5B">
            <w:pPr>
              <w:tabs>
                <w:tab w:val="center" w:pos="4677"/>
                <w:tab w:val="right" w:pos="9355"/>
              </w:tabs>
              <w:ind w:left="-57" w:right="-113"/>
              <w:jc w:val="center"/>
              <w:rPr>
                <w:lang w:val="kk-KZ"/>
              </w:rPr>
            </w:pPr>
            <w:r>
              <w:rPr>
                <w:lang w:val="en-US"/>
              </w:rPr>
              <w:t>Economics, ESCI: Q3</w:t>
            </w:r>
          </w:p>
        </w:tc>
        <w:tc>
          <w:tcPr>
            <w:tcW w:w="1530" w:type="dxa"/>
          </w:tcPr>
          <w:p w:rsidR="00B3678E" w:rsidRPr="00145B5B" w:rsidRDefault="00B3678E" w:rsidP="00B3678E">
            <w:pPr>
              <w:ind w:left="-57" w:right="-113"/>
            </w:pPr>
          </w:p>
        </w:tc>
        <w:tc>
          <w:tcPr>
            <w:tcW w:w="2268" w:type="dxa"/>
          </w:tcPr>
          <w:p w:rsidR="00274267" w:rsidRDefault="00274267" w:rsidP="00B3678E">
            <w:pPr>
              <w:ind w:left="-57" w:right="-113"/>
              <w:rPr>
                <w:color w:val="000000"/>
              </w:rPr>
            </w:pPr>
            <w:r w:rsidRPr="00282D9A">
              <w:rPr>
                <w:color w:val="000000"/>
                <w:lang w:val="en-US"/>
              </w:rPr>
              <w:t>CiteScore 2023: 3.9;</w:t>
            </w:r>
          </w:p>
          <w:p w:rsidR="00292BEC" w:rsidRPr="00292BEC" w:rsidRDefault="00292BEC" w:rsidP="00B3678E">
            <w:pPr>
              <w:ind w:left="-57" w:right="-113"/>
              <w:rPr>
                <w:color w:val="000000"/>
                <w:lang w:val="en-US"/>
              </w:rPr>
            </w:pPr>
            <w:r>
              <w:rPr>
                <w:color w:val="000000"/>
              </w:rPr>
              <w:t>Процентиль</w:t>
            </w:r>
            <w:r w:rsidRPr="00292BEC">
              <w:rPr>
                <w:color w:val="000000"/>
                <w:lang w:val="en-US"/>
              </w:rPr>
              <w:t xml:space="preserve"> - 81</w:t>
            </w:r>
          </w:p>
          <w:p w:rsidR="00B3678E" w:rsidRPr="00292BEC" w:rsidRDefault="0091097A" w:rsidP="00B3678E">
            <w:pPr>
              <w:ind w:left="-57" w:right="-113"/>
              <w:rPr>
                <w:color w:val="000000"/>
                <w:lang w:val="en-US"/>
              </w:rPr>
            </w:pPr>
            <w:r w:rsidRPr="00282D9A">
              <w:rPr>
                <w:color w:val="000000"/>
                <w:lang w:val="en-US"/>
              </w:rPr>
              <w:t xml:space="preserve">General economics, </w:t>
            </w:r>
            <w:r w:rsidRPr="00282D9A">
              <w:rPr>
                <w:lang w:val="en-US"/>
              </w:rPr>
              <w:t xml:space="preserve">Econometrics and Finance </w:t>
            </w:r>
          </w:p>
        </w:tc>
        <w:tc>
          <w:tcPr>
            <w:tcW w:w="1843" w:type="dxa"/>
          </w:tcPr>
          <w:p w:rsidR="00B3678E" w:rsidRPr="00282D9A" w:rsidRDefault="0091097A" w:rsidP="00DB02F3">
            <w:pPr>
              <w:ind w:left="-57" w:right="-113"/>
              <w:rPr>
                <w:color w:val="000000"/>
                <w:lang w:val="en-US"/>
              </w:rPr>
            </w:pPr>
            <w:r w:rsidRPr="00282D9A">
              <w:rPr>
                <w:color w:val="000000"/>
                <w:lang w:val="en-US"/>
              </w:rPr>
              <w:t>Beknazarov B.,</w:t>
            </w:r>
          </w:p>
          <w:p w:rsidR="0091097A" w:rsidRPr="00282D9A" w:rsidRDefault="0091097A" w:rsidP="00DB02F3">
            <w:pPr>
              <w:ind w:left="-57" w:right="-113"/>
              <w:rPr>
                <w:color w:val="000000"/>
                <w:u w:val="single"/>
                <w:lang w:val="en-US"/>
              </w:rPr>
            </w:pPr>
            <w:r w:rsidRPr="00282D9A">
              <w:rPr>
                <w:color w:val="000000"/>
                <w:u w:val="single"/>
                <w:lang w:val="en-US"/>
              </w:rPr>
              <w:t>Polezhayeva I.,</w:t>
            </w:r>
          </w:p>
          <w:p w:rsidR="0091097A" w:rsidRPr="00282D9A" w:rsidRDefault="00072EF7" w:rsidP="00DB02F3">
            <w:pPr>
              <w:ind w:left="-57" w:right="-113"/>
              <w:rPr>
                <w:color w:val="000000"/>
                <w:lang w:val="en-US"/>
              </w:rPr>
            </w:pPr>
            <w:r w:rsidRPr="00282D9A">
              <w:rPr>
                <w:color w:val="000000"/>
                <w:lang w:val="en-US"/>
              </w:rPr>
              <w:t>Statsenco O.,</w:t>
            </w:r>
          </w:p>
          <w:p w:rsidR="00072EF7" w:rsidRPr="00282D9A" w:rsidRDefault="00072EF7" w:rsidP="00DB02F3">
            <w:pPr>
              <w:ind w:left="-57" w:right="-113"/>
              <w:rPr>
                <w:color w:val="000000"/>
                <w:lang w:val="en-US"/>
              </w:rPr>
            </w:pPr>
            <w:r w:rsidRPr="00282D9A">
              <w:rPr>
                <w:color w:val="000000"/>
                <w:lang w:val="en-US"/>
              </w:rPr>
              <w:t>Kulbay B.,</w:t>
            </w:r>
          </w:p>
          <w:p w:rsidR="00072EF7" w:rsidRPr="00282D9A" w:rsidRDefault="00072EF7" w:rsidP="00DB02F3">
            <w:pPr>
              <w:ind w:left="-57" w:right="-113"/>
              <w:rPr>
                <w:color w:val="000000"/>
                <w:lang w:val="en-US"/>
              </w:rPr>
            </w:pPr>
            <w:r w:rsidRPr="00282D9A">
              <w:rPr>
                <w:color w:val="000000"/>
                <w:lang w:val="en-US"/>
              </w:rPr>
              <w:t>Koldassova L.,</w:t>
            </w:r>
          </w:p>
          <w:p w:rsidR="00072EF7" w:rsidRPr="00282D9A" w:rsidRDefault="00072EF7" w:rsidP="00DB02F3">
            <w:pPr>
              <w:ind w:left="-57" w:right="-113"/>
              <w:rPr>
                <w:color w:val="000000"/>
                <w:lang w:val="en-US"/>
              </w:rPr>
            </w:pPr>
            <w:r w:rsidRPr="00282D9A">
              <w:rPr>
                <w:color w:val="000000"/>
                <w:lang w:val="en-US"/>
              </w:rPr>
              <w:t>Alieva E.</w:t>
            </w:r>
          </w:p>
        </w:tc>
        <w:tc>
          <w:tcPr>
            <w:tcW w:w="1418" w:type="dxa"/>
          </w:tcPr>
          <w:p w:rsidR="00B3678E" w:rsidRPr="00282D9A" w:rsidRDefault="0019484F" w:rsidP="00B3678E">
            <w:pPr>
              <w:ind w:left="-57" w:right="-113"/>
              <w:rPr>
                <w:rFonts w:asciiTheme="majorBidi" w:hAnsiTheme="majorBidi" w:cstheme="majorBidi"/>
                <w:color w:val="000000" w:themeColor="text1"/>
                <w:spacing w:val="2"/>
                <w:lang w:val="en-US"/>
              </w:rPr>
            </w:pPr>
            <w:r w:rsidRPr="00282D9A">
              <w:rPr>
                <w:rFonts w:asciiTheme="majorBidi" w:hAnsiTheme="majorBidi" w:cstheme="majorBidi"/>
                <w:color w:val="000000" w:themeColor="text1"/>
                <w:spacing w:val="2"/>
              </w:rPr>
              <w:t>соавтор</w:t>
            </w:r>
          </w:p>
        </w:tc>
      </w:tr>
    </w:tbl>
    <w:p w:rsidR="00AE1FBB" w:rsidRPr="00244D18" w:rsidRDefault="00AE1FBB">
      <w:pPr>
        <w:rPr>
          <w:lang w:val="en-US"/>
        </w:rPr>
      </w:pPr>
    </w:p>
    <w:sectPr w:rsidR="00AE1FBB" w:rsidRPr="00244D18" w:rsidSect="00282D9A">
      <w:footerReference w:type="even" r:id="rId10"/>
      <w:footerReference w:type="default" r:id="rId11"/>
      <w:pgSz w:w="16838" w:h="11906" w:orient="landscape"/>
      <w:pgMar w:top="709" w:right="992" w:bottom="567" w:left="1134" w:header="709"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FA7" w:rsidRDefault="00CE0FA7" w:rsidP="00F3311F">
      <w:r>
        <w:separator/>
      </w:r>
    </w:p>
  </w:endnote>
  <w:endnote w:type="continuationSeparator" w:id="1">
    <w:p w:rsidR="00CE0FA7" w:rsidRDefault="00CE0FA7" w:rsidP="00F331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2F3" w:rsidRDefault="00961C51" w:rsidP="007D232B">
    <w:pPr>
      <w:pStyle w:val="a9"/>
      <w:framePr w:wrap="around" w:vAnchor="text" w:hAnchor="margin" w:xAlign="right" w:y="1"/>
      <w:rPr>
        <w:rStyle w:val="ab"/>
      </w:rPr>
    </w:pPr>
    <w:r>
      <w:rPr>
        <w:rStyle w:val="ab"/>
      </w:rPr>
      <w:fldChar w:fldCharType="begin"/>
    </w:r>
    <w:r w:rsidR="00DB02F3">
      <w:rPr>
        <w:rStyle w:val="ab"/>
      </w:rPr>
      <w:instrText xml:space="preserve">PAGE  </w:instrText>
    </w:r>
    <w:r>
      <w:rPr>
        <w:rStyle w:val="ab"/>
      </w:rPr>
      <w:fldChar w:fldCharType="end"/>
    </w:r>
  </w:p>
  <w:p w:rsidR="00DB02F3" w:rsidRDefault="00DB02F3" w:rsidP="00CD458D">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2F3" w:rsidRPr="005C3C7E" w:rsidRDefault="0019484F" w:rsidP="0019484F">
    <w:pPr>
      <w:ind w:firstLine="2410"/>
      <w:rPr>
        <w:sz w:val="26"/>
        <w:szCs w:val="26"/>
      </w:rPr>
    </w:pPr>
    <w:r w:rsidRPr="005C3C7E">
      <w:rPr>
        <w:sz w:val="26"/>
        <w:szCs w:val="26"/>
        <w:lang w:val="kk-KZ"/>
      </w:rPr>
      <w:t>Доцент</w:t>
    </w:r>
    <w:r w:rsidR="00DB02F3" w:rsidRPr="005C3C7E">
      <w:rPr>
        <w:sz w:val="26"/>
        <w:szCs w:val="26"/>
        <w:lang w:val="kk-KZ"/>
      </w:rPr>
      <w:t xml:space="preserve"> </w:t>
    </w:r>
    <w:r w:rsidR="00DB02F3" w:rsidRPr="005C3C7E">
      <w:rPr>
        <w:sz w:val="26"/>
        <w:szCs w:val="26"/>
        <w:lang w:val="kk-KZ"/>
      </w:rPr>
      <w:tab/>
    </w:r>
    <w:r w:rsidR="00DB02F3" w:rsidRPr="005C3C7E">
      <w:rPr>
        <w:sz w:val="26"/>
        <w:szCs w:val="26"/>
        <w:lang w:val="kk-KZ"/>
      </w:rPr>
      <w:tab/>
    </w:r>
    <w:r w:rsidR="00DB02F3" w:rsidRPr="005C3C7E">
      <w:rPr>
        <w:sz w:val="26"/>
        <w:szCs w:val="26"/>
        <w:lang w:val="kk-KZ"/>
      </w:rPr>
      <w:tab/>
    </w:r>
    <w:r w:rsidR="00DB02F3" w:rsidRPr="005C3C7E">
      <w:rPr>
        <w:sz w:val="26"/>
        <w:szCs w:val="26"/>
        <w:lang w:val="kk-KZ"/>
      </w:rPr>
      <w:tab/>
    </w:r>
    <w:r w:rsidR="00DB02F3" w:rsidRPr="005C3C7E">
      <w:rPr>
        <w:sz w:val="26"/>
        <w:szCs w:val="26"/>
        <w:lang w:val="kk-KZ"/>
      </w:rPr>
      <w:tab/>
    </w:r>
    <w:r w:rsidR="00DB02F3" w:rsidRPr="005C3C7E">
      <w:rPr>
        <w:sz w:val="26"/>
        <w:szCs w:val="26"/>
        <w:lang w:val="kk-KZ"/>
      </w:rPr>
      <w:tab/>
    </w:r>
    <w:r w:rsidR="00DB02F3" w:rsidRPr="005C3C7E">
      <w:rPr>
        <w:sz w:val="26"/>
        <w:szCs w:val="26"/>
        <w:lang w:val="kk-KZ"/>
      </w:rPr>
      <w:tab/>
    </w:r>
    <w:r w:rsidR="00DB02F3" w:rsidRPr="005C3C7E">
      <w:rPr>
        <w:sz w:val="26"/>
        <w:szCs w:val="26"/>
        <w:lang w:val="kk-KZ"/>
      </w:rPr>
      <w:tab/>
    </w:r>
    <w:r w:rsidRPr="005C3C7E">
      <w:rPr>
        <w:sz w:val="26"/>
        <w:szCs w:val="26"/>
        <w:lang w:val="kk-KZ"/>
      </w:rPr>
      <w:t xml:space="preserve">            </w:t>
    </w:r>
    <w:r w:rsidR="00DB02F3" w:rsidRPr="005C3C7E">
      <w:rPr>
        <w:sz w:val="26"/>
        <w:szCs w:val="26"/>
      </w:rPr>
      <w:t>Полежаева</w:t>
    </w:r>
    <w:r w:rsidRPr="005C3C7E">
      <w:rPr>
        <w:sz w:val="26"/>
        <w:szCs w:val="26"/>
      </w:rPr>
      <w:t xml:space="preserve"> И.С.</w:t>
    </w:r>
  </w:p>
  <w:p w:rsidR="00DB02F3" w:rsidRPr="005C3C7E" w:rsidRDefault="00DB02F3" w:rsidP="0019484F">
    <w:pPr>
      <w:ind w:firstLine="2410"/>
      <w:rPr>
        <w:sz w:val="26"/>
        <w:szCs w:val="26"/>
        <w:lang w:val="kk-KZ"/>
      </w:rPr>
    </w:pPr>
  </w:p>
  <w:p w:rsidR="00DB02F3" w:rsidRPr="005C3C7E" w:rsidRDefault="0019484F" w:rsidP="0019484F">
    <w:pPr>
      <w:ind w:firstLine="2410"/>
      <w:rPr>
        <w:sz w:val="26"/>
        <w:szCs w:val="26"/>
        <w:lang w:val="kk-KZ"/>
      </w:rPr>
    </w:pPr>
    <w:r w:rsidRPr="005C3C7E">
      <w:rPr>
        <w:sz w:val="26"/>
        <w:szCs w:val="26"/>
        <w:lang w:val="kk-KZ"/>
      </w:rPr>
      <w:t xml:space="preserve">Заведующая кафедрой                                                          </w:t>
    </w:r>
    <w:r w:rsidR="005C3C7E">
      <w:rPr>
        <w:sz w:val="26"/>
        <w:szCs w:val="26"/>
        <w:lang w:val="kk-KZ"/>
      </w:rPr>
      <w:t xml:space="preserve">          </w:t>
    </w:r>
    <w:r w:rsidRPr="005C3C7E">
      <w:rPr>
        <w:sz w:val="26"/>
        <w:szCs w:val="26"/>
        <w:lang w:val="kk-KZ"/>
      </w:rPr>
      <w:t>Есиркепова А.М.</w:t>
    </w:r>
  </w:p>
  <w:p w:rsidR="0019484F" w:rsidRPr="005C3C7E" w:rsidRDefault="0019484F" w:rsidP="0019484F">
    <w:pPr>
      <w:ind w:firstLine="2410"/>
      <w:rPr>
        <w:sz w:val="26"/>
        <w:szCs w:val="26"/>
        <w:lang w:val="kk-KZ"/>
      </w:rPr>
    </w:pPr>
  </w:p>
  <w:p w:rsidR="00DB02F3" w:rsidRPr="005C3C7E" w:rsidRDefault="0019484F" w:rsidP="0019484F">
    <w:pPr>
      <w:ind w:firstLine="2410"/>
      <w:rPr>
        <w:sz w:val="26"/>
        <w:szCs w:val="26"/>
        <w:lang w:val="kk-KZ"/>
      </w:rPr>
    </w:pPr>
    <w:r w:rsidRPr="005C3C7E">
      <w:rPr>
        <w:sz w:val="26"/>
        <w:szCs w:val="26"/>
        <w:lang w:val="kk-KZ"/>
      </w:rPr>
      <w:t>Ученый секретарь</w:t>
    </w:r>
    <w:r w:rsidR="00DB02F3" w:rsidRPr="005C3C7E">
      <w:rPr>
        <w:sz w:val="26"/>
        <w:szCs w:val="26"/>
        <w:lang w:val="kk-KZ"/>
      </w:rPr>
      <w:t xml:space="preserve"> </w:t>
    </w:r>
    <w:r w:rsidR="00DB02F3" w:rsidRPr="005C3C7E">
      <w:rPr>
        <w:sz w:val="26"/>
        <w:szCs w:val="26"/>
        <w:lang w:val="kk-KZ"/>
      </w:rPr>
      <w:tab/>
    </w:r>
    <w:r w:rsidR="00DB02F3" w:rsidRPr="005C3C7E">
      <w:rPr>
        <w:sz w:val="26"/>
        <w:szCs w:val="26"/>
        <w:lang w:val="kk-KZ"/>
      </w:rPr>
      <w:tab/>
    </w:r>
    <w:r w:rsidR="00DB02F3" w:rsidRPr="005C3C7E">
      <w:rPr>
        <w:sz w:val="26"/>
        <w:szCs w:val="26"/>
        <w:lang w:val="kk-KZ"/>
      </w:rPr>
      <w:tab/>
    </w:r>
    <w:r w:rsidR="00DB02F3" w:rsidRPr="005C3C7E">
      <w:rPr>
        <w:sz w:val="26"/>
        <w:szCs w:val="26"/>
        <w:lang w:val="kk-KZ"/>
      </w:rPr>
      <w:tab/>
    </w:r>
    <w:r w:rsidR="00DB02F3" w:rsidRPr="005C3C7E">
      <w:rPr>
        <w:sz w:val="26"/>
        <w:szCs w:val="26"/>
        <w:lang w:val="kk-KZ"/>
      </w:rPr>
      <w:tab/>
    </w:r>
    <w:r w:rsidR="00DB02F3" w:rsidRPr="005C3C7E">
      <w:rPr>
        <w:sz w:val="26"/>
        <w:szCs w:val="26"/>
        <w:lang w:val="kk-KZ"/>
      </w:rPr>
      <w:tab/>
    </w:r>
    <w:r w:rsidR="00DB02F3" w:rsidRPr="005C3C7E">
      <w:rPr>
        <w:sz w:val="26"/>
        <w:szCs w:val="26"/>
        <w:lang w:val="kk-KZ"/>
      </w:rPr>
      <w:tab/>
    </w:r>
    <w:r w:rsidRPr="005C3C7E">
      <w:rPr>
        <w:sz w:val="26"/>
        <w:szCs w:val="26"/>
        <w:lang w:val="kk-KZ"/>
      </w:rPr>
      <w:t xml:space="preserve"> </w:t>
    </w:r>
    <w:r w:rsidR="006568B5" w:rsidRPr="005C3C7E">
      <w:rPr>
        <w:sz w:val="26"/>
        <w:szCs w:val="26"/>
        <w:lang w:val="kk-KZ"/>
      </w:rPr>
      <w:t>Нуралиева</w:t>
    </w:r>
    <w:r w:rsidRPr="005C3C7E">
      <w:rPr>
        <w:sz w:val="26"/>
        <w:szCs w:val="26"/>
        <w:lang w:val="kk-KZ"/>
      </w:rPr>
      <w:t xml:space="preserve"> А.Ж.</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FA7" w:rsidRDefault="00CE0FA7" w:rsidP="00F3311F">
      <w:r>
        <w:separator/>
      </w:r>
    </w:p>
  </w:footnote>
  <w:footnote w:type="continuationSeparator" w:id="1">
    <w:p w:rsidR="00CE0FA7" w:rsidRDefault="00CE0FA7" w:rsidP="00F331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2E423B9"/>
    <w:multiLevelType w:val="hybridMultilevel"/>
    <w:tmpl w:val="78049C38"/>
    <w:lvl w:ilvl="0" w:tplc="0809000F">
      <w:start w:val="1"/>
      <w:numFmt w:val="decimal"/>
      <w:lvlText w:val="%1."/>
      <w:lvlJc w:val="left"/>
      <w:pPr>
        <w:ind w:left="1080" w:hanging="360"/>
      </w:p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2">
    <w:nsid w:val="0A3C43C6"/>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1529D2"/>
    <w:multiLevelType w:val="hybridMultilevel"/>
    <w:tmpl w:val="270E902C"/>
    <w:lvl w:ilvl="0" w:tplc="043F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757658"/>
    <w:multiLevelType w:val="hybridMultilevel"/>
    <w:tmpl w:val="A6EADFBC"/>
    <w:lvl w:ilvl="0" w:tplc="08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206F6A"/>
    <w:multiLevelType w:val="hybridMultilevel"/>
    <w:tmpl w:val="40847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FF5B79"/>
    <w:multiLevelType w:val="hybridMultilevel"/>
    <w:tmpl w:val="164CEA58"/>
    <w:lvl w:ilvl="0" w:tplc="08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8C751E"/>
    <w:multiLevelType w:val="hybridMultilevel"/>
    <w:tmpl w:val="27B49AA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550FCB"/>
    <w:multiLevelType w:val="hybridMultilevel"/>
    <w:tmpl w:val="B1B86BF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9">
    <w:nsid w:val="4E4F030D"/>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4817B2"/>
    <w:multiLevelType w:val="hybridMultilevel"/>
    <w:tmpl w:val="8854680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nsid w:val="59A72325"/>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7B326A"/>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7D77DB"/>
    <w:multiLevelType w:val="hybridMultilevel"/>
    <w:tmpl w:val="B4F47D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8897BB2"/>
    <w:multiLevelType w:val="hybridMultilevel"/>
    <w:tmpl w:val="69CAFF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D230D58"/>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3"/>
  </w:num>
  <w:num w:numId="3">
    <w:abstractNumId w:val="0"/>
  </w:num>
  <w:num w:numId="4">
    <w:abstractNumId w:val="5"/>
  </w:num>
  <w:num w:numId="5">
    <w:abstractNumId w:val="9"/>
  </w:num>
  <w:num w:numId="6">
    <w:abstractNumId w:val="7"/>
  </w:num>
  <w:num w:numId="7">
    <w:abstractNumId w:val="12"/>
  </w:num>
  <w:num w:numId="8">
    <w:abstractNumId w:val="11"/>
  </w:num>
  <w:num w:numId="9">
    <w:abstractNumId w:val="15"/>
  </w:num>
  <w:num w:numId="10">
    <w:abstractNumId w:val="6"/>
  </w:num>
  <w:num w:numId="11">
    <w:abstractNumId w:val="2"/>
  </w:num>
  <w:num w:numId="12">
    <w:abstractNumId w:val="10"/>
  </w:num>
  <w:num w:numId="13">
    <w:abstractNumId w:val="3"/>
  </w:num>
  <w:num w:numId="14">
    <w:abstractNumId w:val="4"/>
  </w:num>
  <w:num w:numId="15">
    <w:abstractNumId w:val="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141"/>
  <w:drawingGridHorizontalSpacing w:val="120"/>
  <w:displayHorizontalDrawingGridEvery w:val="2"/>
  <w:noPunctuationKerning/>
  <w:characterSpacingControl w:val="doNotCompress"/>
  <w:hdrShapeDefaults>
    <o:shapedefaults v:ext="edit" spidmax="41986"/>
  </w:hdrShapeDefaults>
  <w:footnotePr>
    <w:footnote w:id="0"/>
    <w:footnote w:id="1"/>
  </w:footnotePr>
  <w:endnotePr>
    <w:endnote w:id="0"/>
    <w:endnote w:id="1"/>
  </w:endnotePr>
  <w:compat/>
  <w:rsids>
    <w:rsidRoot w:val="008373F6"/>
    <w:rsid w:val="000040B2"/>
    <w:rsid w:val="00005269"/>
    <w:rsid w:val="00007FC4"/>
    <w:rsid w:val="000117B0"/>
    <w:rsid w:val="00015461"/>
    <w:rsid w:val="000201CB"/>
    <w:rsid w:val="000251A1"/>
    <w:rsid w:val="000276D4"/>
    <w:rsid w:val="00030F94"/>
    <w:rsid w:val="00033A99"/>
    <w:rsid w:val="000346E8"/>
    <w:rsid w:val="00041DF2"/>
    <w:rsid w:val="00045A80"/>
    <w:rsid w:val="00052856"/>
    <w:rsid w:val="00052E9C"/>
    <w:rsid w:val="00054960"/>
    <w:rsid w:val="00056A0D"/>
    <w:rsid w:val="00060923"/>
    <w:rsid w:val="0006235F"/>
    <w:rsid w:val="0006255B"/>
    <w:rsid w:val="000634EA"/>
    <w:rsid w:val="0006406C"/>
    <w:rsid w:val="00064D45"/>
    <w:rsid w:val="0006789A"/>
    <w:rsid w:val="00072EF7"/>
    <w:rsid w:val="0007505B"/>
    <w:rsid w:val="000A5620"/>
    <w:rsid w:val="000B1FB8"/>
    <w:rsid w:val="000B417E"/>
    <w:rsid w:val="000B5BC6"/>
    <w:rsid w:val="000C160E"/>
    <w:rsid w:val="000C3185"/>
    <w:rsid w:val="000C6EB2"/>
    <w:rsid w:val="000D158E"/>
    <w:rsid w:val="000E1A83"/>
    <w:rsid w:val="000E37A1"/>
    <w:rsid w:val="000E472A"/>
    <w:rsid w:val="000F41F1"/>
    <w:rsid w:val="000F6107"/>
    <w:rsid w:val="00105509"/>
    <w:rsid w:val="001060DF"/>
    <w:rsid w:val="00114995"/>
    <w:rsid w:val="00134641"/>
    <w:rsid w:val="001360AE"/>
    <w:rsid w:val="00137378"/>
    <w:rsid w:val="001407E1"/>
    <w:rsid w:val="0014134B"/>
    <w:rsid w:val="00145B5B"/>
    <w:rsid w:val="00147582"/>
    <w:rsid w:val="00152635"/>
    <w:rsid w:val="0015308B"/>
    <w:rsid w:val="00153EF3"/>
    <w:rsid w:val="001620FC"/>
    <w:rsid w:val="00162E3B"/>
    <w:rsid w:val="0017062E"/>
    <w:rsid w:val="00171795"/>
    <w:rsid w:val="00171B85"/>
    <w:rsid w:val="001720EF"/>
    <w:rsid w:val="00172519"/>
    <w:rsid w:val="001762EF"/>
    <w:rsid w:val="001769E2"/>
    <w:rsid w:val="00190403"/>
    <w:rsid w:val="001913D9"/>
    <w:rsid w:val="00191A95"/>
    <w:rsid w:val="0019230F"/>
    <w:rsid w:val="001947BC"/>
    <w:rsid w:val="0019484F"/>
    <w:rsid w:val="00195A22"/>
    <w:rsid w:val="001A15FF"/>
    <w:rsid w:val="001A2ACA"/>
    <w:rsid w:val="001A62F8"/>
    <w:rsid w:val="001A64A7"/>
    <w:rsid w:val="001A6D33"/>
    <w:rsid w:val="001A71E0"/>
    <w:rsid w:val="001A7DC2"/>
    <w:rsid w:val="001B1E03"/>
    <w:rsid w:val="001B255A"/>
    <w:rsid w:val="001B352A"/>
    <w:rsid w:val="001B7B2A"/>
    <w:rsid w:val="001C047F"/>
    <w:rsid w:val="001D7124"/>
    <w:rsid w:val="001E66A7"/>
    <w:rsid w:val="001F200C"/>
    <w:rsid w:val="00207A50"/>
    <w:rsid w:val="00212A79"/>
    <w:rsid w:val="00234DEF"/>
    <w:rsid w:val="0023568D"/>
    <w:rsid w:val="002360DD"/>
    <w:rsid w:val="002376D3"/>
    <w:rsid w:val="00243A51"/>
    <w:rsid w:val="00244D18"/>
    <w:rsid w:val="00252184"/>
    <w:rsid w:val="0025729D"/>
    <w:rsid w:val="00260185"/>
    <w:rsid w:val="0026254F"/>
    <w:rsid w:val="0026561D"/>
    <w:rsid w:val="0027287B"/>
    <w:rsid w:val="00273CA7"/>
    <w:rsid w:val="00274267"/>
    <w:rsid w:val="00282D9A"/>
    <w:rsid w:val="00292BEC"/>
    <w:rsid w:val="0029789C"/>
    <w:rsid w:val="002A50A3"/>
    <w:rsid w:val="002B397A"/>
    <w:rsid w:val="002B42AC"/>
    <w:rsid w:val="002B5845"/>
    <w:rsid w:val="002B6E62"/>
    <w:rsid w:val="002B7CFD"/>
    <w:rsid w:val="002C3D68"/>
    <w:rsid w:val="002D3F6D"/>
    <w:rsid w:val="002E480C"/>
    <w:rsid w:val="002E69F7"/>
    <w:rsid w:val="002F1FAE"/>
    <w:rsid w:val="002F69C9"/>
    <w:rsid w:val="0030303F"/>
    <w:rsid w:val="00303462"/>
    <w:rsid w:val="0030702B"/>
    <w:rsid w:val="00311CA1"/>
    <w:rsid w:val="00312225"/>
    <w:rsid w:val="00313CAC"/>
    <w:rsid w:val="0031459E"/>
    <w:rsid w:val="00314F4E"/>
    <w:rsid w:val="00321B35"/>
    <w:rsid w:val="003229DD"/>
    <w:rsid w:val="00324BBB"/>
    <w:rsid w:val="00325AA8"/>
    <w:rsid w:val="0032791C"/>
    <w:rsid w:val="003328C6"/>
    <w:rsid w:val="00337CF3"/>
    <w:rsid w:val="003437FC"/>
    <w:rsid w:val="00353DB7"/>
    <w:rsid w:val="00363320"/>
    <w:rsid w:val="0036573A"/>
    <w:rsid w:val="00385C0D"/>
    <w:rsid w:val="00391D10"/>
    <w:rsid w:val="003921B1"/>
    <w:rsid w:val="00393BF9"/>
    <w:rsid w:val="003957B0"/>
    <w:rsid w:val="003A1D9A"/>
    <w:rsid w:val="003A6501"/>
    <w:rsid w:val="003B024C"/>
    <w:rsid w:val="003B324A"/>
    <w:rsid w:val="003B395F"/>
    <w:rsid w:val="003B5F08"/>
    <w:rsid w:val="003D7FD8"/>
    <w:rsid w:val="003E3884"/>
    <w:rsid w:val="003E75F3"/>
    <w:rsid w:val="003F1C62"/>
    <w:rsid w:val="003F2F12"/>
    <w:rsid w:val="003F401A"/>
    <w:rsid w:val="003F4970"/>
    <w:rsid w:val="003F56D6"/>
    <w:rsid w:val="004020C0"/>
    <w:rsid w:val="004079D9"/>
    <w:rsid w:val="00411647"/>
    <w:rsid w:val="004132AA"/>
    <w:rsid w:val="00414EBD"/>
    <w:rsid w:val="00420C17"/>
    <w:rsid w:val="004215E7"/>
    <w:rsid w:val="00434F50"/>
    <w:rsid w:val="00443A78"/>
    <w:rsid w:val="004530D3"/>
    <w:rsid w:val="00453929"/>
    <w:rsid w:val="00461BD7"/>
    <w:rsid w:val="00464B84"/>
    <w:rsid w:val="00470CD2"/>
    <w:rsid w:val="00472F50"/>
    <w:rsid w:val="004761E5"/>
    <w:rsid w:val="00477ED0"/>
    <w:rsid w:val="00485DB2"/>
    <w:rsid w:val="00491324"/>
    <w:rsid w:val="004920C9"/>
    <w:rsid w:val="004A134F"/>
    <w:rsid w:val="004A239A"/>
    <w:rsid w:val="004A3549"/>
    <w:rsid w:val="004A3B50"/>
    <w:rsid w:val="004A5B4E"/>
    <w:rsid w:val="004A6479"/>
    <w:rsid w:val="004A6A76"/>
    <w:rsid w:val="004A6E5A"/>
    <w:rsid w:val="004A7158"/>
    <w:rsid w:val="004B2BA1"/>
    <w:rsid w:val="004C4166"/>
    <w:rsid w:val="004C6A0D"/>
    <w:rsid w:val="004C6D52"/>
    <w:rsid w:val="004C6D67"/>
    <w:rsid w:val="004D2040"/>
    <w:rsid w:val="004D54A6"/>
    <w:rsid w:val="004D74BD"/>
    <w:rsid w:val="004D7973"/>
    <w:rsid w:val="004E23B8"/>
    <w:rsid w:val="004F05F4"/>
    <w:rsid w:val="004F54A9"/>
    <w:rsid w:val="004F703B"/>
    <w:rsid w:val="004F7887"/>
    <w:rsid w:val="00500B41"/>
    <w:rsid w:val="005030E8"/>
    <w:rsid w:val="00503C1D"/>
    <w:rsid w:val="0051491A"/>
    <w:rsid w:val="00514EBB"/>
    <w:rsid w:val="00514FEC"/>
    <w:rsid w:val="00516722"/>
    <w:rsid w:val="00517F9E"/>
    <w:rsid w:val="00523059"/>
    <w:rsid w:val="00523A33"/>
    <w:rsid w:val="005249AF"/>
    <w:rsid w:val="00527DE6"/>
    <w:rsid w:val="00530099"/>
    <w:rsid w:val="005324B4"/>
    <w:rsid w:val="00533934"/>
    <w:rsid w:val="00534D4C"/>
    <w:rsid w:val="00537433"/>
    <w:rsid w:val="005447F2"/>
    <w:rsid w:val="00552E47"/>
    <w:rsid w:val="00553CD5"/>
    <w:rsid w:val="0056329D"/>
    <w:rsid w:val="00565E71"/>
    <w:rsid w:val="00572ECC"/>
    <w:rsid w:val="00573272"/>
    <w:rsid w:val="005746B2"/>
    <w:rsid w:val="005850DA"/>
    <w:rsid w:val="00590D93"/>
    <w:rsid w:val="00590E04"/>
    <w:rsid w:val="0059673F"/>
    <w:rsid w:val="00596BED"/>
    <w:rsid w:val="005A30A0"/>
    <w:rsid w:val="005B08AF"/>
    <w:rsid w:val="005B1953"/>
    <w:rsid w:val="005B3585"/>
    <w:rsid w:val="005C3C7E"/>
    <w:rsid w:val="005C7593"/>
    <w:rsid w:val="005D7A68"/>
    <w:rsid w:val="005E0BE4"/>
    <w:rsid w:val="005E26C4"/>
    <w:rsid w:val="005E4197"/>
    <w:rsid w:val="005F000F"/>
    <w:rsid w:val="005F2D72"/>
    <w:rsid w:val="00601760"/>
    <w:rsid w:val="00614995"/>
    <w:rsid w:val="006253DF"/>
    <w:rsid w:val="006265C8"/>
    <w:rsid w:val="00626966"/>
    <w:rsid w:val="006413E6"/>
    <w:rsid w:val="00646610"/>
    <w:rsid w:val="006568B5"/>
    <w:rsid w:val="00662DB8"/>
    <w:rsid w:val="00677782"/>
    <w:rsid w:val="00691752"/>
    <w:rsid w:val="00692245"/>
    <w:rsid w:val="006928EB"/>
    <w:rsid w:val="006A086C"/>
    <w:rsid w:val="006A0BEA"/>
    <w:rsid w:val="006A2B89"/>
    <w:rsid w:val="006B00D7"/>
    <w:rsid w:val="006B2F37"/>
    <w:rsid w:val="006C3B1D"/>
    <w:rsid w:val="006D2C50"/>
    <w:rsid w:val="006E1084"/>
    <w:rsid w:val="006E76FE"/>
    <w:rsid w:val="006F13B9"/>
    <w:rsid w:val="006F16DD"/>
    <w:rsid w:val="006F2AB0"/>
    <w:rsid w:val="006F50DE"/>
    <w:rsid w:val="006F5E67"/>
    <w:rsid w:val="006F7327"/>
    <w:rsid w:val="0071011C"/>
    <w:rsid w:val="00710157"/>
    <w:rsid w:val="00711FAE"/>
    <w:rsid w:val="007200AA"/>
    <w:rsid w:val="00720FFC"/>
    <w:rsid w:val="00724B42"/>
    <w:rsid w:val="00730A8E"/>
    <w:rsid w:val="0073167A"/>
    <w:rsid w:val="007662C9"/>
    <w:rsid w:val="00766E27"/>
    <w:rsid w:val="00785E51"/>
    <w:rsid w:val="00786C88"/>
    <w:rsid w:val="00796576"/>
    <w:rsid w:val="007A0418"/>
    <w:rsid w:val="007A4D58"/>
    <w:rsid w:val="007A6A76"/>
    <w:rsid w:val="007D1AA9"/>
    <w:rsid w:val="007D232B"/>
    <w:rsid w:val="007D559A"/>
    <w:rsid w:val="007E36A3"/>
    <w:rsid w:val="007E4470"/>
    <w:rsid w:val="007F2495"/>
    <w:rsid w:val="0080181A"/>
    <w:rsid w:val="008043E5"/>
    <w:rsid w:val="00804ED4"/>
    <w:rsid w:val="00805D25"/>
    <w:rsid w:val="008215EF"/>
    <w:rsid w:val="00823DE2"/>
    <w:rsid w:val="00837117"/>
    <w:rsid w:val="008373F6"/>
    <w:rsid w:val="00837836"/>
    <w:rsid w:val="00837E0E"/>
    <w:rsid w:val="00841A65"/>
    <w:rsid w:val="00846F04"/>
    <w:rsid w:val="00851278"/>
    <w:rsid w:val="00851696"/>
    <w:rsid w:val="00855BC7"/>
    <w:rsid w:val="0086334A"/>
    <w:rsid w:val="008633C9"/>
    <w:rsid w:val="008637E1"/>
    <w:rsid w:val="008678BD"/>
    <w:rsid w:val="008728C4"/>
    <w:rsid w:val="00874440"/>
    <w:rsid w:val="00876C90"/>
    <w:rsid w:val="00886CB8"/>
    <w:rsid w:val="00890CFF"/>
    <w:rsid w:val="00891E6B"/>
    <w:rsid w:val="00894E10"/>
    <w:rsid w:val="008A06C7"/>
    <w:rsid w:val="008A2F7F"/>
    <w:rsid w:val="008C24BA"/>
    <w:rsid w:val="008C70E7"/>
    <w:rsid w:val="008D7768"/>
    <w:rsid w:val="008F0000"/>
    <w:rsid w:val="008F1E71"/>
    <w:rsid w:val="008F434E"/>
    <w:rsid w:val="00905DF9"/>
    <w:rsid w:val="0091097A"/>
    <w:rsid w:val="0091117A"/>
    <w:rsid w:val="009153DD"/>
    <w:rsid w:val="0091585D"/>
    <w:rsid w:val="00920C3F"/>
    <w:rsid w:val="009220D8"/>
    <w:rsid w:val="00923FE0"/>
    <w:rsid w:val="00931370"/>
    <w:rsid w:val="0093306E"/>
    <w:rsid w:val="00933BD5"/>
    <w:rsid w:val="009458A3"/>
    <w:rsid w:val="00946F7B"/>
    <w:rsid w:val="00960763"/>
    <w:rsid w:val="0096080C"/>
    <w:rsid w:val="00961C51"/>
    <w:rsid w:val="009627F4"/>
    <w:rsid w:val="00964E91"/>
    <w:rsid w:val="00965031"/>
    <w:rsid w:val="00970281"/>
    <w:rsid w:val="00971472"/>
    <w:rsid w:val="00984629"/>
    <w:rsid w:val="00990413"/>
    <w:rsid w:val="00990FCF"/>
    <w:rsid w:val="0099226F"/>
    <w:rsid w:val="009947EF"/>
    <w:rsid w:val="009A22D0"/>
    <w:rsid w:val="009A60A3"/>
    <w:rsid w:val="009B7D10"/>
    <w:rsid w:val="009C0615"/>
    <w:rsid w:val="009C7F37"/>
    <w:rsid w:val="009D0E4B"/>
    <w:rsid w:val="009D22F4"/>
    <w:rsid w:val="009D3110"/>
    <w:rsid w:val="009E01BE"/>
    <w:rsid w:val="009E760A"/>
    <w:rsid w:val="009F28A7"/>
    <w:rsid w:val="009F40BC"/>
    <w:rsid w:val="009F5ED9"/>
    <w:rsid w:val="00A02424"/>
    <w:rsid w:val="00A036CE"/>
    <w:rsid w:val="00A03B36"/>
    <w:rsid w:val="00A05210"/>
    <w:rsid w:val="00A05A0A"/>
    <w:rsid w:val="00A063BF"/>
    <w:rsid w:val="00A067B2"/>
    <w:rsid w:val="00A13430"/>
    <w:rsid w:val="00A253D2"/>
    <w:rsid w:val="00A2544F"/>
    <w:rsid w:val="00A31F3F"/>
    <w:rsid w:val="00A322DF"/>
    <w:rsid w:val="00A33375"/>
    <w:rsid w:val="00A3627A"/>
    <w:rsid w:val="00A47FBE"/>
    <w:rsid w:val="00A503CA"/>
    <w:rsid w:val="00A54F0C"/>
    <w:rsid w:val="00A5794F"/>
    <w:rsid w:val="00A6299E"/>
    <w:rsid w:val="00A65467"/>
    <w:rsid w:val="00A73801"/>
    <w:rsid w:val="00A861DF"/>
    <w:rsid w:val="00A90E18"/>
    <w:rsid w:val="00AA1E6A"/>
    <w:rsid w:val="00AA4465"/>
    <w:rsid w:val="00AA590A"/>
    <w:rsid w:val="00AA783C"/>
    <w:rsid w:val="00AA7A93"/>
    <w:rsid w:val="00AB0596"/>
    <w:rsid w:val="00AB07B7"/>
    <w:rsid w:val="00AB2419"/>
    <w:rsid w:val="00AB388C"/>
    <w:rsid w:val="00AB6EE6"/>
    <w:rsid w:val="00AC223E"/>
    <w:rsid w:val="00AC2593"/>
    <w:rsid w:val="00AC288B"/>
    <w:rsid w:val="00AD1482"/>
    <w:rsid w:val="00AD1B29"/>
    <w:rsid w:val="00AD1F58"/>
    <w:rsid w:val="00AD5E3C"/>
    <w:rsid w:val="00AE0FB4"/>
    <w:rsid w:val="00AE1FBB"/>
    <w:rsid w:val="00AE5BFA"/>
    <w:rsid w:val="00AF2D26"/>
    <w:rsid w:val="00AF3960"/>
    <w:rsid w:val="00B00A71"/>
    <w:rsid w:val="00B0172E"/>
    <w:rsid w:val="00B03A42"/>
    <w:rsid w:val="00B12350"/>
    <w:rsid w:val="00B26054"/>
    <w:rsid w:val="00B27867"/>
    <w:rsid w:val="00B3660F"/>
    <w:rsid w:val="00B3678E"/>
    <w:rsid w:val="00B37640"/>
    <w:rsid w:val="00B41A7A"/>
    <w:rsid w:val="00B44AE8"/>
    <w:rsid w:val="00B44EC9"/>
    <w:rsid w:val="00B4680E"/>
    <w:rsid w:val="00B50E83"/>
    <w:rsid w:val="00B51CDC"/>
    <w:rsid w:val="00B53C22"/>
    <w:rsid w:val="00B5681C"/>
    <w:rsid w:val="00B5708B"/>
    <w:rsid w:val="00B577C5"/>
    <w:rsid w:val="00B617B1"/>
    <w:rsid w:val="00B6190D"/>
    <w:rsid w:val="00B648B9"/>
    <w:rsid w:val="00B7448A"/>
    <w:rsid w:val="00B74833"/>
    <w:rsid w:val="00B751FB"/>
    <w:rsid w:val="00B7552C"/>
    <w:rsid w:val="00B82858"/>
    <w:rsid w:val="00B83D0C"/>
    <w:rsid w:val="00B86974"/>
    <w:rsid w:val="00B94B53"/>
    <w:rsid w:val="00BA7154"/>
    <w:rsid w:val="00BB1700"/>
    <w:rsid w:val="00BC1ED0"/>
    <w:rsid w:val="00BC3515"/>
    <w:rsid w:val="00BC418D"/>
    <w:rsid w:val="00BC42BB"/>
    <w:rsid w:val="00BE2504"/>
    <w:rsid w:val="00BE2A5F"/>
    <w:rsid w:val="00BF56ED"/>
    <w:rsid w:val="00C04AAE"/>
    <w:rsid w:val="00C06FDA"/>
    <w:rsid w:val="00C10EF3"/>
    <w:rsid w:val="00C13BA3"/>
    <w:rsid w:val="00C151F2"/>
    <w:rsid w:val="00C22D28"/>
    <w:rsid w:val="00C241D1"/>
    <w:rsid w:val="00C314E1"/>
    <w:rsid w:val="00C33191"/>
    <w:rsid w:val="00C33F43"/>
    <w:rsid w:val="00C351B8"/>
    <w:rsid w:val="00C43C44"/>
    <w:rsid w:val="00C44FEC"/>
    <w:rsid w:val="00C46DED"/>
    <w:rsid w:val="00C5278F"/>
    <w:rsid w:val="00C55162"/>
    <w:rsid w:val="00C57B9D"/>
    <w:rsid w:val="00C60FCC"/>
    <w:rsid w:val="00C64ABF"/>
    <w:rsid w:val="00C66D69"/>
    <w:rsid w:val="00C707FE"/>
    <w:rsid w:val="00C75FB4"/>
    <w:rsid w:val="00C8480D"/>
    <w:rsid w:val="00C91CD1"/>
    <w:rsid w:val="00C9200C"/>
    <w:rsid w:val="00C924CB"/>
    <w:rsid w:val="00C9658F"/>
    <w:rsid w:val="00CB4EFF"/>
    <w:rsid w:val="00CC1975"/>
    <w:rsid w:val="00CC277F"/>
    <w:rsid w:val="00CD058E"/>
    <w:rsid w:val="00CD458D"/>
    <w:rsid w:val="00CD6D5D"/>
    <w:rsid w:val="00CE0FA7"/>
    <w:rsid w:val="00CE1D51"/>
    <w:rsid w:val="00CE6706"/>
    <w:rsid w:val="00CF35AB"/>
    <w:rsid w:val="00D019EB"/>
    <w:rsid w:val="00D02686"/>
    <w:rsid w:val="00D02CC2"/>
    <w:rsid w:val="00D02F9F"/>
    <w:rsid w:val="00D03E2A"/>
    <w:rsid w:val="00D05049"/>
    <w:rsid w:val="00D11848"/>
    <w:rsid w:val="00D139F5"/>
    <w:rsid w:val="00D211AC"/>
    <w:rsid w:val="00D30481"/>
    <w:rsid w:val="00D30982"/>
    <w:rsid w:val="00D318C4"/>
    <w:rsid w:val="00D334A1"/>
    <w:rsid w:val="00D35172"/>
    <w:rsid w:val="00D57B2D"/>
    <w:rsid w:val="00D64574"/>
    <w:rsid w:val="00D71610"/>
    <w:rsid w:val="00D7171F"/>
    <w:rsid w:val="00D721B4"/>
    <w:rsid w:val="00D7377C"/>
    <w:rsid w:val="00D7404F"/>
    <w:rsid w:val="00D74BE6"/>
    <w:rsid w:val="00D776A7"/>
    <w:rsid w:val="00D8025C"/>
    <w:rsid w:val="00D82316"/>
    <w:rsid w:val="00D8270A"/>
    <w:rsid w:val="00D85096"/>
    <w:rsid w:val="00DA298C"/>
    <w:rsid w:val="00DB02F3"/>
    <w:rsid w:val="00DB43BF"/>
    <w:rsid w:val="00DB47F0"/>
    <w:rsid w:val="00DB4BEC"/>
    <w:rsid w:val="00DB71B6"/>
    <w:rsid w:val="00DB7D42"/>
    <w:rsid w:val="00DC2B0E"/>
    <w:rsid w:val="00DC370D"/>
    <w:rsid w:val="00DC5A52"/>
    <w:rsid w:val="00DC60DA"/>
    <w:rsid w:val="00DC7192"/>
    <w:rsid w:val="00DD2B61"/>
    <w:rsid w:val="00DD3957"/>
    <w:rsid w:val="00DD42CE"/>
    <w:rsid w:val="00DD46A0"/>
    <w:rsid w:val="00DD4E13"/>
    <w:rsid w:val="00DE2ED3"/>
    <w:rsid w:val="00DE66AD"/>
    <w:rsid w:val="00DE67ED"/>
    <w:rsid w:val="00DE70CC"/>
    <w:rsid w:val="00DE7899"/>
    <w:rsid w:val="00DF60FD"/>
    <w:rsid w:val="00DF6C40"/>
    <w:rsid w:val="00E031EF"/>
    <w:rsid w:val="00E03772"/>
    <w:rsid w:val="00E072B7"/>
    <w:rsid w:val="00E15615"/>
    <w:rsid w:val="00E16228"/>
    <w:rsid w:val="00E21097"/>
    <w:rsid w:val="00E25FE0"/>
    <w:rsid w:val="00E27893"/>
    <w:rsid w:val="00E32634"/>
    <w:rsid w:val="00E40B96"/>
    <w:rsid w:val="00E454CF"/>
    <w:rsid w:val="00E45ED2"/>
    <w:rsid w:val="00E50318"/>
    <w:rsid w:val="00E60A77"/>
    <w:rsid w:val="00E71889"/>
    <w:rsid w:val="00E73649"/>
    <w:rsid w:val="00E75C30"/>
    <w:rsid w:val="00E7602A"/>
    <w:rsid w:val="00E83CDD"/>
    <w:rsid w:val="00E8472A"/>
    <w:rsid w:val="00E852C7"/>
    <w:rsid w:val="00E8759F"/>
    <w:rsid w:val="00E91DB7"/>
    <w:rsid w:val="00E92445"/>
    <w:rsid w:val="00EA1B42"/>
    <w:rsid w:val="00EA1FC9"/>
    <w:rsid w:val="00EA4DE0"/>
    <w:rsid w:val="00EB522B"/>
    <w:rsid w:val="00EB6937"/>
    <w:rsid w:val="00EC4BE2"/>
    <w:rsid w:val="00ED14F4"/>
    <w:rsid w:val="00ED2A85"/>
    <w:rsid w:val="00ED4CE3"/>
    <w:rsid w:val="00EE2A31"/>
    <w:rsid w:val="00EE6211"/>
    <w:rsid w:val="00EF0C08"/>
    <w:rsid w:val="00EF10E0"/>
    <w:rsid w:val="00EF2E49"/>
    <w:rsid w:val="00EF5697"/>
    <w:rsid w:val="00EF5B33"/>
    <w:rsid w:val="00F01F5D"/>
    <w:rsid w:val="00F057CE"/>
    <w:rsid w:val="00F11965"/>
    <w:rsid w:val="00F14207"/>
    <w:rsid w:val="00F253A4"/>
    <w:rsid w:val="00F31E17"/>
    <w:rsid w:val="00F327A2"/>
    <w:rsid w:val="00F3311F"/>
    <w:rsid w:val="00F34271"/>
    <w:rsid w:val="00F43ED3"/>
    <w:rsid w:val="00F44D0A"/>
    <w:rsid w:val="00F4646F"/>
    <w:rsid w:val="00F50C6D"/>
    <w:rsid w:val="00F53280"/>
    <w:rsid w:val="00F57A67"/>
    <w:rsid w:val="00F61714"/>
    <w:rsid w:val="00F63758"/>
    <w:rsid w:val="00F66116"/>
    <w:rsid w:val="00F66F45"/>
    <w:rsid w:val="00F67903"/>
    <w:rsid w:val="00F7396F"/>
    <w:rsid w:val="00F7554B"/>
    <w:rsid w:val="00F87222"/>
    <w:rsid w:val="00F90C0D"/>
    <w:rsid w:val="00F91956"/>
    <w:rsid w:val="00FA49EE"/>
    <w:rsid w:val="00FA4CFA"/>
    <w:rsid w:val="00FA5030"/>
    <w:rsid w:val="00FB0C31"/>
    <w:rsid w:val="00FB15D9"/>
    <w:rsid w:val="00FB7AB3"/>
    <w:rsid w:val="00FC004A"/>
    <w:rsid w:val="00FC082C"/>
    <w:rsid w:val="00FC11E0"/>
    <w:rsid w:val="00FC48B8"/>
    <w:rsid w:val="00FD0660"/>
    <w:rsid w:val="00FD080A"/>
    <w:rsid w:val="00FD1089"/>
    <w:rsid w:val="00FD6559"/>
    <w:rsid w:val="00FD7131"/>
    <w:rsid w:val="00FE1431"/>
    <w:rsid w:val="00FE26DA"/>
    <w:rsid w:val="00FE3ADB"/>
    <w:rsid w:val="00FE5DF8"/>
    <w:rsid w:val="00FE6A8D"/>
    <w:rsid w:val="00FE6D75"/>
    <w:rsid w:val="00FF269F"/>
    <w:rsid w:val="00FF2BD3"/>
    <w:rsid w:val="00FF4CCD"/>
    <w:rsid w:val="00FF7C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CE3"/>
    <w:rPr>
      <w:sz w:val="24"/>
      <w:szCs w:val="24"/>
    </w:rPr>
  </w:style>
  <w:style w:type="paragraph" w:styleId="2">
    <w:name w:val="heading 2"/>
    <w:basedOn w:val="a"/>
    <w:next w:val="a"/>
    <w:link w:val="20"/>
    <w:qFormat/>
    <w:locked/>
    <w:rsid w:val="0099226F"/>
    <w:pPr>
      <w:keepNext/>
      <w:jc w:val="center"/>
      <w:outlineLvl w:val="1"/>
    </w:pPr>
    <w:rPr>
      <w:sz w:val="28"/>
      <w:szCs w:val="20"/>
    </w:rPr>
  </w:style>
  <w:style w:type="paragraph" w:styleId="3">
    <w:name w:val="heading 3"/>
    <w:basedOn w:val="a"/>
    <w:next w:val="a"/>
    <w:link w:val="30"/>
    <w:semiHidden/>
    <w:unhideWhenUsed/>
    <w:qFormat/>
    <w:locked/>
    <w:rsid w:val="000201CB"/>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semiHidden/>
    <w:unhideWhenUsed/>
    <w:qFormat/>
    <w:locked/>
    <w:rsid w:val="00244D1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373F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uiPriority w:val="99"/>
    <w:rsid w:val="00252184"/>
  </w:style>
  <w:style w:type="paragraph" w:customStyle="1" w:styleId="bodytext">
    <w:name w:val="bodytext"/>
    <w:basedOn w:val="a"/>
    <w:uiPriority w:val="99"/>
    <w:rsid w:val="00252184"/>
    <w:pPr>
      <w:suppressAutoHyphens/>
      <w:spacing w:before="100" w:after="100"/>
      <w:ind w:left="176" w:right="88"/>
    </w:pPr>
    <w:rPr>
      <w:rFonts w:ascii="Tahoma" w:hAnsi="Tahoma" w:cs="Tahoma"/>
      <w:sz w:val="21"/>
      <w:szCs w:val="21"/>
      <w:lang w:eastAsia="ar-SA"/>
    </w:rPr>
  </w:style>
  <w:style w:type="character" w:customStyle="1" w:styleId="WW-Absatz-Standardschriftart1">
    <w:name w:val="WW-Absatz-Standardschriftart1"/>
    <w:uiPriority w:val="99"/>
    <w:rsid w:val="00A861DF"/>
  </w:style>
  <w:style w:type="paragraph" w:styleId="a4">
    <w:name w:val="Body Text"/>
    <w:basedOn w:val="a"/>
    <w:link w:val="a5"/>
    <w:uiPriority w:val="99"/>
    <w:rsid w:val="00DE2ED3"/>
    <w:pPr>
      <w:suppressAutoHyphens/>
      <w:spacing w:after="120"/>
    </w:pPr>
    <w:rPr>
      <w:lang w:eastAsia="ar-SA"/>
    </w:rPr>
  </w:style>
  <w:style w:type="character" w:customStyle="1" w:styleId="a5">
    <w:name w:val="Основной текст Знак"/>
    <w:basedOn w:val="a0"/>
    <w:link w:val="a4"/>
    <w:uiPriority w:val="99"/>
    <w:semiHidden/>
    <w:rsid w:val="009D5DA9"/>
    <w:rPr>
      <w:sz w:val="24"/>
      <w:szCs w:val="24"/>
    </w:rPr>
  </w:style>
  <w:style w:type="paragraph" w:customStyle="1" w:styleId="a6">
    <w:name w:val="Знак"/>
    <w:basedOn w:val="a"/>
    <w:autoRedefine/>
    <w:uiPriority w:val="99"/>
    <w:rsid w:val="00DE2ED3"/>
    <w:pPr>
      <w:spacing w:after="160" w:line="240" w:lineRule="exact"/>
    </w:pPr>
    <w:rPr>
      <w:sz w:val="28"/>
      <w:szCs w:val="28"/>
      <w:lang w:val="en-US" w:eastAsia="en-US"/>
    </w:rPr>
  </w:style>
  <w:style w:type="paragraph" w:styleId="a7">
    <w:name w:val="header"/>
    <w:basedOn w:val="a"/>
    <w:link w:val="a8"/>
    <w:uiPriority w:val="99"/>
    <w:rsid w:val="00F3311F"/>
    <w:pPr>
      <w:tabs>
        <w:tab w:val="center" w:pos="4677"/>
        <w:tab w:val="right" w:pos="9355"/>
      </w:tabs>
    </w:pPr>
  </w:style>
  <w:style w:type="character" w:customStyle="1" w:styleId="a8">
    <w:name w:val="Верхний колонтитул Знак"/>
    <w:basedOn w:val="a0"/>
    <w:link w:val="a7"/>
    <w:uiPriority w:val="99"/>
    <w:semiHidden/>
    <w:rsid w:val="009D5DA9"/>
    <w:rPr>
      <w:sz w:val="24"/>
      <w:szCs w:val="24"/>
    </w:rPr>
  </w:style>
  <w:style w:type="paragraph" w:styleId="a9">
    <w:name w:val="footer"/>
    <w:basedOn w:val="a"/>
    <w:link w:val="aa"/>
    <w:uiPriority w:val="99"/>
    <w:rsid w:val="00F3311F"/>
    <w:pPr>
      <w:tabs>
        <w:tab w:val="center" w:pos="4677"/>
        <w:tab w:val="right" w:pos="9355"/>
      </w:tabs>
    </w:pPr>
  </w:style>
  <w:style w:type="character" w:customStyle="1" w:styleId="aa">
    <w:name w:val="Нижний колонтитул Знак"/>
    <w:basedOn w:val="a0"/>
    <w:link w:val="a9"/>
    <w:uiPriority w:val="99"/>
    <w:semiHidden/>
    <w:rsid w:val="009D5DA9"/>
    <w:rPr>
      <w:sz w:val="24"/>
      <w:szCs w:val="24"/>
    </w:rPr>
  </w:style>
  <w:style w:type="character" w:styleId="ab">
    <w:name w:val="page number"/>
    <w:basedOn w:val="a0"/>
    <w:uiPriority w:val="99"/>
    <w:rsid w:val="00CD458D"/>
    <w:rPr>
      <w:rFonts w:cs="Times New Roman"/>
    </w:rPr>
  </w:style>
  <w:style w:type="paragraph" w:styleId="ac">
    <w:name w:val="Balloon Text"/>
    <w:basedOn w:val="a"/>
    <w:link w:val="ad"/>
    <w:uiPriority w:val="99"/>
    <w:semiHidden/>
    <w:rsid w:val="00AA1E6A"/>
    <w:rPr>
      <w:rFonts w:ascii="Tahoma" w:hAnsi="Tahoma" w:cs="Tahoma"/>
      <w:sz w:val="16"/>
      <w:szCs w:val="16"/>
    </w:rPr>
  </w:style>
  <w:style w:type="character" w:customStyle="1" w:styleId="ad">
    <w:name w:val="Текст выноски Знак"/>
    <w:basedOn w:val="a0"/>
    <w:link w:val="ac"/>
    <w:uiPriority w:val="99"/>
    <w:semiHidden/>
    <w:rsid w:val="009D5DA9"/>
    <w:rPr>
      <w:sz w:val="0"/>
      <w:szCs w:val="0"/>
    </w:rPr>
  </w:style>
  <w:style w:type="paragraph" w:styleId="ae">
    <w:name w:val="List Paragraph"/>
    <w:basedOn w:val="a"/>
    <w:link w:val="af"/>
    <w:uiPriority w:val="34"/>
    <w:qFormat/>
    <w:rsid w:val="002B7CFD"/>
    <w:pPr>
      <w:ind w:left="720"/>
      <w:contextualSpacing/>
    </w:pPr>
  </w:style>
  <w:style w:type="table" w:customStyle="1" w:styleId="1">
    <w:name w:val="Сетка таблицы1"/>
    <w:uiPriority w:val="99"/>
    <w:rsid w:val="002B7CF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A086C"/>
    <w:pPr>
      <w:autoSpaceDE w:val="0"/>
      <w:autoSpaceDN w:val="0"/>
      <w:adjustRightInd w:val="0"/>
    </w:pPr>
    <w:rPr>
      <w:color w:val="000000"/>
      <w:sz w:val="24"/>
      <w:szCs w:val="24"/>
    </w:rPr>
  </w:style>
  <w:style w:type="paragraph" w:styleId="af0">
    <w:name w:val="Title"/>
    <w:basedOn w:val="a"/>
    <w:link w:val="af1"/>
    <w:qFormat/>
    <w:rsid w:val="000634EA"/>
    <w:pPr>
      <w:jc w:val="center"/>
    </w:pPr>
    <w:rPr>
      <w:b/>
      <w:bCs/>
    </w:rPr>
  </w:style>
  <w:style w:type="character" w:customStyle="1" w:styleId="af1">
    <w:name w:val="Название Знак"/>
    <w:basedOn w:val="a0"/>
    <w:link w:val="af0"/>
    <w:uiPriority w:val="99"/>
    <w:locked/>
    <w:rsid w:val="000634EA"/>
    <w:rPr>
      <w:rFonts w:cs="Times New Roman"/>
      <w:b/>
      <w:bCs/>
      <w:sz w:val="24"/>
      <w:szCs w:val="24"/>
    </w:rPr>
  </w:style>
  <w:style w:type="character" w:customStyle="1" w:styleId="20">
    <w:name w:val="Заголовок 2 Знак"/>
    <w:basedOn w:val="a0"/>
    <w:link w:val="2"/>
    <w:rsid w:val="0099226F"/>
    <w:rPr>
      <w:sz w:val="28"/>
      <w:szCs w:val="20"/>
    </w:rPr>
  </w:style>
  <w:style w:type="character" w:styleId="af2">
    <w:name w:val="Emphasis"/>
    <w:basedOn w:val="a0"/>
    <w:uiPriority w:val="20"/>
    <w:qFormat/>
    <w:locked/>
    <w:rsid w:val="00C33F43"/>
    <w:rPr>
      <w:i/>
      <w:iCs/>
    </w:rPr>
  </w:style>
  <w:style w:type="paragraph" w:styleId="af3">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1 Зн, Знак4"/>
    <w:basedOn w:val="a"/>
    <w:link w:val="af4"/>
    <w:uiPriority w:val="99"/>
    <w:unhideWhenUsed/>
    <w:qFormat/>
    <w:rsid w:val="0025729D"/>
    <w:pPr>
      <w:spacing w:before="100" w:beforeAutospacing="1" w:after="100" w:afterAutospacing="1"/>
    </w:p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basedOn w:val="a0"/>
    <w:link w:val="af3"/>
    <w:uiPriority w:val="99"/>
    <w:rsid w:val="0025729D"/>
    <w:rPr>
      <w:sz w:val="24"/>
      <w:szCs w:val="24"/>
    </w:rPr>
  </w:style>
  <w:style w:type="character" w:customStyle="1" w:styleId="A20">
    <w:name w:val="A2"/>
    <w:uiPriority w:val="99"/>
    <w:rsid w:val="0025729D"/>
    <w:rPr>
      <w:b/>
      <w:bCs/>
      <w:color w:val="000000"/>
      <w:sz w:val="18"/>
      <w:szCs w:val="18"/>
    </w:rPr>
  </w:style>
  <w:style w:type="character" w:customStyle="1" w:styleId="af">
    <w:name w:val="Абзац списка Знак"/>
    <w:link w:val="ae"/>
    <w:uiPriority w:val="34"/>
    <w:locked/>
    <w:rsid w:val="0030702B"/>
    <w:rPr>
      <w:sz w:val="24"/>
      <w:szCs w:val="24"/>
    </w:rPr>
  </w:style>
  <w:style w:type="paragraph" w:customStyle="1" w:styleId="10">
    <w:name w:val="Без интервала1"/>
    <w:rsid w:val="0030702B"/>
    <w:rPr>
      <w:rFonts w:ascii="Calibri" w:hAnsi="Calibri" w:cs="Calibri"/>
      <w:lang w:eastAsia="en-US"/>
    </w:rPr>
  </w:style>
  <w:style w:type="character" w:styleId="af5">
    <w:name w:val="Hyperlink"/>
    <w:basedOn w:val="a0"/>
    <w:uiPriority w:val="99"/>
    <w:unhideWhenUsed/>
    <w:rsid w:val="004A5B4E"/>
    <w:rPr>
      <w:color w:val="0000FF" w:themeColor="hyperlink"/>
      <w:u w:val="single"/>
    </w:rPr>
  </w:style>
  <w:style w:type="character" w:customStyle="1" w:styleId="UnresolvedMention">
    <w:name w:val="Unresolved Mention"/>
    <w:basedOn w:val="a0"/>
    <w:uiPriority w:val="99"/>
    <w:semiHidden/>
    <w:unhideWhenUsed/>
    <w:rsid w:val="00244D18"/>
    <w:rPr>
      <w:color w:val="605E5C"/>
      <w:shd w:val="clear" w:color="auto" w:fill="E1DFDD"/>
    </w:rPr>
  </w:style>
  <w:style w:type="character" w:customStyle="1" w:styleId="40">
    <w:name w:val="Заголовок 4 Знак"/>
    <w:basedOn w:val="a0"/>
    <w:link w:val="4"/>
    <w:semiHidden/>
    <w:rsid w:val="00244D18"/>
    <w:rPr>
      <w:rFonts w:asciiTheme="majorHAnsi" w:eastAsiaTheme="majorEastAsia" w:hAnsiTheme="majorHAnsi" w:cstheme="majorBidi"/>
      <w:i/>
      <w:iCs/>
      <w:color w:val="365F91" w:themeColor="accent1" w:themeShade="BF"/>
      <w:sz w:val="24"/>
      <w:szCs w:val="24"/>
    </w:rPr>
  </w:style>
  <w:style w:type="character" w:customStyle="1" w:styleId="30">
    <w:name w:val="Заголовок 3 Знак"/>
    <w:basedOn w:val="a0"/>
    <w:link w:val="3"/>
    <w:semiHidden/>
    <w:rsid w:val="000201CB"/>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81024412">
      <w:bodyDiv w:val="1"/>
      <w:marLeft w:val="0"/>
      <w:marRight w:val="0"/>
      <w:marTop w:val="0"/>
      <w:marBottom w:val="0"/>
      <w:divBdr>
        <w:top w:val="none" w:sz="0" w:space="0" w:color="auto"/>
        <w:left w:val="none" w:sz="0" w:space="0" w:color="auto"/>
        <w:bottom w:val="none" w:sz="0" w:space="0" w:color="auto"/>
        <w:right w:val="none" w:sz="0" w:space="0" w:color="auto"/>
      </w:divBdr>
    </w:div>
    <w:div w:id="89550470">
      <w:bodyDiv w:val="1"/>
      <w:marLeft w:val="0"/>
      <w:marRight w:val="0"/>
      <w:marTop w:val="0"/>
      <w:marBottom w:val="0"/>
      <w:divBdr>
        <w:top w:val="none" w:sz="0" w:space="0" w:color="auto"/>
        <w:left w:val="none" w:sz="0" w:space="0" w:color="auto"/>
        <w:bottom w:val="none" w:sz="0" w:space="0" w:color="auto"/>
        <w:right w:val="none" w:sz="0" w:space="0" w:color="auto"/>
      </w:divBdr>
    </w:div>
    <w:div w:id="158162040">
      <w:bodyDiv w:val="1"/>
      <w:marLeft w:val="0"/>
      <w:marRight w:val="0"/>
      <w:marTop w:val="0"/>
      <w:marBottom w:val="0"/>
      <w:divBdr>
        <w:top w:val="none" w:sz="0" w:space="0" w:color="auto"/>
        <w:left w:val="none" w:sz="0" w:space="0" w:color="auto"/>
        <w:bottom w:val="none" w:sz="0" w:space="0" w:color="auto"/>
        <w:right w:val="none" w:sz="0" w:space="0" w:color="auto"/>
      </w:divBdr>
    </w:div>
    <w:div w:id="185293205">
      <w:bodyDiv w:val="1"/>
      <w:marLeft w:val="0"/>
      <w:marRight w:val="0"/>
      <w:marTop w:val="0"/>
      <w:marBottom w:val="0"/>
      <w:divBdr>
        <w:top w:val="none" w:sz="0" w:space="0" w:color="auto"/>
        <w:left w:val="none" w:sz="0" w:space="0" w:color="auto"/>
        <w:bottom w:val="none" w:sz="0" w:space="0" w:color="auto"/>
        <w:right w:val="none" w:sz="0" w:space="0" w:color="auto"/>
      </w:divBdr>
    </w:div>
    <w:div w:id="233052893">
      <w:bodyDiv w:val="1"/>
      <w:marLeft w:val="0"/>
      <w:marRight w:val="0"/>
      <w:marTop w:val="0"/>
      <w:marBottom w:val="0"/>
      <w:divBdr>
        <w:top w:val="none" w:sz="0" w:space="0" w:color="auto"/>
        <w:left w:val="none" w:sz="0" w:space="0" w:color="auto"/>
        <w:bottom w:val="none" w:sz="0" w:space="0" w:color="auto"/>
        <w:right w:val="none" w:sz="0" w:space="0" w:color="auto"/>
      </w:divBdr>
      <w:divsChild>
        <w:div w:id="400102948">
          <w:marLeft w:val="0"/>
          <w:marRight w:val="0"/>
          <w:marTop w:val="0"/>
          <w:marBottom w:val="0"/>
          <w:divBdr>
            <w:top w:val="none" w:sz="0" w:space="0" w:color="auto"/>
            <w:left w:val="none" w:sz="0" w:space="0" w:color="auto"/>
            <w:bottom w:val="none" w:sz="0" w:space="0" w:color="auto"/>
            <w:right w:val="none" w:sz="0" w:space="0" w:color="auto"/>
          </w:divBdr>
        </w:div>
        <w:div w:id="25181495">
          <w:marLeft w:val="0"/>
          <w:marRight w:val="0"/>
          <w:marTop w:val="0"/>
          <w:marBottom w:val="0"/>
          <w:divBdr>
            <w:top w:val="none" w:sz="0" w:space="0" w:color="auto"/>
            <w:left w:val="none" w:sz="0" w:space="0" w:color="auto"/>
            <w:bottom w:val="none" w:sz="0" w:space="0" w:color="auto"/>
            <w:right w:val="none" w:sz="0" w:space="0" w:color="auto"/>
          </w:divBdr>
        </w:div>
      </w:divsChild>
    </w:div>
    <w:div w:id="276839591">
      <w:bodyDiv w:val="1"/>
      <w:marLeft w:val="0"/>
      <w:marRight w:val="0"/>
      <w:marTop w:val="0"/>
      <w:marBottom w:val="0"/>
      <w:divBdr>
        <w:top w:val="none" w:sz="0" w:space="0" w:color="auto"/>
        <w:left w:val="none" w:sz="0" w:space="0" w:color="auto"/>
        <w:bottom w:val="none" w:sz="0" w:space="0" w:color="auto"/>
        <w:right w:val="none" w:sz="0" w:space="0" w:color="auto"/>
      </w:divBdr>
      <w:divsChild>
        <w:div w:id="656032064">
          <w:marLeft w:val="0"/>
          <w:marRight w:val="0"/>
          <w:marTop w:val="0"/>
          <w:marBottom w:val="0"/>
          <w:divBdr>
            <w:top w:val="none" w:sz="0" w:space="0" w:color="auto"/>
            <w:left w:val="none" w:sz="0" w:space="0" w:color="auto"/>
            <w:bottom w:val="none" w:sz="0" w:space="0" w:color="auto"/>
            <w:right w:val="none" w:sz="0" w:space="0" w:color="auto"/>
          </w:divBdr>
        </w:div>
        <w:div w:id="1211383162">
          <w:marLeft w:val="0"/>
          <w:marRight w:val="0"/>
          <w:marTop w:val="0"/>
          <w:marBottom w:val="0"/>
          <w:divBdr>
            <w:top w:val="none" w:sz="0" w:space="0" w:color="auto"/>
            <w:left w:val="none" w:sz="0" w:space="0" w:color="auto"/>
            <w:bottom w:val="none" w:sz="0" w:space="0" w:color="auto"/>
            <w:right w:val="none" w:sz="0" w:space="0" w:color="auto"/>
          </w:divBdr>
        </w:div>
      </w:divsChild>
    </w:div>
    <w:div w:id="286591495">
      <w:bodyDiv w:val="1"/>
      <w:marLeft w:val="0"/>
      <w:marRight w:val="0"/>
      <w:marTop w:val="0"/>
      <w:marBottom w:val="0"/>
      <w:divBdr>
        <w:top w:val="none" w:sz="0" w:space="0" w:color="auto"/>
        <w:left w:val="none" w:sz="0" w:space="0" w:color="auto"/>
        <w:bottom w:val="none" w:sz="0" w:space="0" w:color="auto"/>
        <w:right w:val="none" w:sz="0" w:space="0" w:color="auto"/>
      </w:divBdr>
    </w:div>
    <w:div w:id="311983446">
      <w:bodyDiv w:val="1"/>
      <w:marLeft w:val="0"/>
      <w:marRight w:val="0"/>
      <w:marTop w:val="0"/>
      <w:marBottom w:val="0"/>
      <w:divBdr>
        <w:top w:val="none" w:sz="0" w:space="0" w:color="auto"/>
        <w:left w:val="none" w:sz="0" w:space="0" w:color="auto"/>
        <w:bottom w:val="none" w:sz="0" w:space="0" w:color="auto"/>
        <w:right w:val="none" w:sz="0" w:space="0" w:color="auto"/>
      </w:divBdr>
      <w:divsChild>
        <w:div w:id="174737543">
          <w:marLeft w:val="0"/>
          <w:marRight w:val="0"/>
          <w:marTop w:val="0"/>
          <w:marBottom w:val="0"/>
          <w:divBdr>
            <w:top w:val="none" w:sz="0" w:space="0" w:color="auto"/>
            <w:left w:val="none" w:sz="0" w:space="0" w:color="auto"/>
            <w:bottom w:val="none" w:sz="0" w:space="0" w:color="auto"/>
            <w:right w:val="none" w:sz="0" w:space="0" w:color="auto"/>
          </w:divBdr>
        </w:div>
        <w:div w:id="1958367311">
          <w:marLeft w:val="0"/>
          <w:marRight w:val="0"/>
          <w:marTop w:val="0"/>
          <w:marBottom w:val="0"/>
          <w:divBdr>
            <w:top w:val="none" w:sz="0" w:space="0" w:color="auto"/>
            <w:left w:val="none" w:sz="0" w:space="0" w:color="auto"/>
            <w:bottom w:val="none" w:sz="0" w:space="0" w:color="auto"/>
            <w:right w:val="none" w:sz="0" w:space="0" w:color="auto"/>
          </w:divBdr>
        </w:div>
      </w:divsChild>
    </w:div>
    <w:div w:id="353842523">
      <w:bodyDiv w:val="1"/>
      <w:marLeft w:val="0"/>
      <w:marRight w:val="0"/>
      <w:marTop w:val="0"/>
      <w:marBottom w:val="0"/>
      <w:divBdr>
        <w:top w:val="none" w:sz="0" w:space="0" w:color="auto"/>
        <w:left w:val="none" w:sz="0" w:space="0" w:color="auto"/>
        <w:bottom w:val="none" w:sz="0" w:space="0" w:color="auto"/>
        <w:right w:val="none" w:sz="0" w:space="0" w:color="auto"/>
      </w:divBdr>
    </w:div>
    <w:div w:id="461459257">
      <w:bodyDiv w:val="1"/>
      <w:marLeft w:val="0"/>
      <w:marRight w:val="0"/>
      <w:marTop w:val="0"/>
      <w:marBottom w:val="0"/>
      <w:divBdr>
        <w:top w:val="none" w:sz="0" w:space="0" w:color="auto"/>
        <w:left w:val="none" w:sz="0" w:space="0" w:color="auto"/>
        <w:bottom w:val="none" w:sz="0" w:space="0" w:color="auto"/>
        <w:right w:val="none" w:sz="0" w:space="0" w:color="auto"/>
      </w:divBdr>
    </w:div>
    <w:div w:id="536044835">
      <w:bodyDiv w:val="1"/>
      <w:marLeft w:val="0"/>
      <w:marRight w:val="0"/>
      <w:marTop w:val="0"/>
      <w:marBottom w:val="0"/>
      <w:divBdr>
        <w:top w:val="none" w:sz="0" w:space="0" w:color="auto"/>
        <w:left w:val="none" w:sz="0" w:space="0" w:color="auto"/>
        <w:bottom w:val="none" w:sz="0" w:space="0" w:color="auto"/>
        <w:right w:val="none" w:sz="0" w:space="0" w:color="auto"/>
      </w:divBdr>
    </w:div>
    <w:div w:id="582377324">
      <w:bodyDiv w:val="1"/>
      <w:marLeft w:val="0"/>
      <w:marRight w:val="0"/>
      <w:marTop w:val="0"/>
      <w:marBottom w:val="0"/>
      <w:divBdr>
        <w:top w:val="none" w:sz="0" w:space="0" w:color="auto"/>
        <w:left w:val="none" w:sz="0" w:space="0" w:color="auto"/>
        <w:bottom w:val="none" w:sz="0" w:space="0" w:color="auto"/>
        <w:right w:val="none" w:sz="0" w:space="0" w:color="auto"/>
      </w:divBdr>
      <w:divsChild>
        <w:div w:id="1286078640">
          <w:marLeft w:val="0"/>
          <w:marRight w:val="0"/>
          <w:marTop w:val="0"/>
          <w:marBottom w:val="0"/>
          <w:divBdr>
            <w:top w:val="none" w:sz="0" w:space="0" w:color="auto"/>
            <w:left w:val="none" w:sz="0" w:space="0" w:color="auto"/>
            <w:bottom w:val="none" w:sz="0" w:space="0" w:color="auto"/>
            <w:right w:val="none" w:sz="0" w:space="0" w:color="auto"/>
          </w:divBdr>
        </w:div>
        <w:div w:id="1731075138">
          <w:marLeft w:val="0"/>
          <w:marRight w:val="0"/>
          <w:marTop w:val="0"/>
          <w:marBottom w:val="0"/>
          <w:divBdr>
            <w:top w:val="none" w:sz="0" w:space="0" w:color="auto"/>
            <w:left w:val="none" w:sz="0" w:space="0" w:color="auto"/>
            <w:bottom w:val="none" w:sz="0" w:space="0" w:color="auto"/>
            <w:right w:val="none" w:sz="0" w:space="0" w:color="auto"/>
          </w:divBdr>
        </w:div>
      </w:divsChild>
    </w:div>
    <w:div w:id="766192036">
      <w:bodyDiv w:val="1"/>
      <w:marLeft w:val="0"/>
      <w:marRight w:val="0"/>
      <w:marTop w:val="0"/>
      <w:marBottom w:val="0"/>
      <w:divBdr>
        <w:top w:val="none" w:sz="0" w:space="0" w:color="auto"/>
        <w:left w:val="none" w:sz="0" w:space="0" w:color="auto"/>
        <w:bottom w:val="none" w:sz="0" w:space="0" w:color="auto"/>
        <w:right w:val="none" w:sz="0" w:space="0" w:color="auto"/>
      </w:divBdr>
      <w:divsChild>
        <w:div w:id="1545941089">
          <w:marLeft w:val="0"/>
          <w:marRight w:val="0"/>
          <w:marTop w:val="0"/>
          <w:marBottom w:val="0"/>
          <w:divBdr>
            <w:top w:val="none" w:sz="0" w:space="0" w:color="auto"/>
            <w:left w:val="none" w:sz="0" w:space="0" w:color="auto"/>
            <w:bottom w:val="none" w:sz="0" w:space="0" w:color="auto"/>
            <w:right w:val="none" w:sz="0" w:space="0" w:color="auto"/>
          </w:divBdr>
          <w:divsChild>
            <w:div w:id="1494761212">
              <w:marLeft w:val="0"/>
              <w:marRight w:val="0"/>
              <w:marTop w:val="0"/>
              <w:marBottom w:val="0"/>
              <w:divBdr>
                <w:top w:val="none" w:sz="0" w:space="0" w:color="auto"/>
                <w:left w:val="none" w:sz="0" w:space="0" w:color="auto"/>
                <w:bottom w:val="none" w:sz="0" w:space="0" w:color="auto"/>
                <w:right w:val="none" w:sz="0" w:space="0" w:color="auto"/>
              </w:divBdr>
              <w:divsChild>
                <w:div w:id="770860289">
                  <w:marLeft w:val="0"/>
                  <w:marRight w:val="0"/>
                  <w:marTop w:val="0"/>
                  <w:marBottom w:val="0"/>
                  <w:divBdr>
                    <w:top w:val="none" w:sz="0" w:space="0" w:color="auto"/>
                    <w:left w:val="none" w:sz="0" w:space="0" w:color="auto"/>
                    <w:bottom w:val="none" w:sz="0" w:space="0" w:color="auto"/>
                    <w:right w:val="none" w:sz="0" w:space="0" w:color="auto"/>
                  </w:divBdr>
                  <w:divsChild>
                    <w:div w:id="124853658">
                      <w:marLeft w:val="0"/>
                      <w:marRight w:val="0"/>
                      <w:marTop w:val="0"/>
                      <w:marBottom w:val="0"/>
                      <w:divBdr>
                        <w:top w:val="none" w:sz="0" w:space="0" w:color="auto"/>
                        <w:left w:val="none" w:sz="0" w:space="0" w:color="auto"/>
                        <w:bottom w:val="none" w:sz="0" w:space="0" w:color="auto"/>
                        <w:right w:val="none" w:sz="0" w:space="0" w:color="auto"/>
                      </w:divBdr>
                      <w:divsChild>
                        <w:div w:id="1193609846">
                          <w:marLeft w:val="0"/>
                          <w:marRight w:val="0"/>
                          <w:marTop w:val="0"/>
                          <w:marBottom w:val="0"/>
                          <w:divBdr>
                            <w:top w:val="none" w:sz="0" w:space="0" w:color="auto"/>
                            <w:left w:val="none" w:sz="0" w:space="0" w:color="auto"/>
                            <w:bottom w:val="none" w:sz="0" w:space="0" w:color="auto"/>
                            <w:right w:val="none" w:sz="0" w:space="0" w:color="auto"/>
                          </w:divBdr>
                        </w:div>
                        <w:div w:id="1724669419">
                          <w:marLeft w:val="0"/>
                          <w:marRight w:val="0"/>
                          <w:marTop w:val="0"/>
                          <w:marBottom w:val="0"/>
                          <w:divBdr>
                            <w:top w:val="none" w:sz="0" w:space="0" w:color="auto"/>
                            <w:left w:val="none" w:sz="0" w:space="0" w:color="auto"/>
                            <w:bottom w:val="none" w:sz="0" w:space="0" w:color="auto"/>
                            <w:right w:val="none" w:sz="0" w:space="0" w:color="auto"/>
                          </w:divBdr>
                        </w:div>
                        <w:div w:id="8325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9701">
                  <w:marLeft w:val="0"/>
                  <w:marRight w:val="0"/>
                  <w:marTop w:val="0"/>
                  <w:marBottom w:val="0"/>
                  <w:divBdr>
                    <w:top w:val="none" w:sz="0" w:space="0" w:color="auto"/>
                    <w:left w:val="none" w:sz="0" w:space="0" w:color="auto"/>
                    <w:bottom w:val="none" w:sz="0" w:space="0" w:color="auto"/>
                    <w:right w:val="none" w:sz="0" w:space="0" w:color="auto"/>
                  </w:divBdr>
                  <w:divsChild>
                    <w:div w:id="1867518375">
                      <w:marLeft w:val="0"/>
                      <w:marRight w:val="0"/>
                      <w:marTop w:val="0"/>
                      <w:marBottom w:val="0"/>
                      <w:divBdr>
                        <w:top w:val="none" w:sz="0" w:space="0" w:color="auto"/>
                        <w:left w:val="none" w:sz="0" w:space="0" w:color="auto"/>
                        <w:bottom w:val="none" w:sz="0" w:space="0" w:color="auto"/>
                        <w:right w:val="none" w:sz="0" w:space="0" w:color="auto"/>
                      </w:divBdr>
                      <w:divsChild>
                        <w:div w:id="140465065">
                          <w:marLeft w:val="0"/>
                          <w:marRight w:val="0"/>
                          <w:marTop w:val="0"/>
                          <w:marBottom w:val="0"/>
                          <w:divBdr>
                            <w:top w:val="none" w:sz="0" w:space="0" w:color="auto"/>
                            <w:left w:val="none" w:sz="0" w:space="0" w:color="auto"/>
                            <w:bottom w:val="none" w:sz="0" w:space="0" w:color="auto"/>
                            <w:right w:val="none" w:sz="0" w:space="0" w:color="auto"/>
                          </w:divBdr>
                        </w:div>
                        <w:div w:id="770972983">
                          <w:marLeft w:val="0"/>
                          <w:marRight w:val="0"/>
                          <w:marTop w:val="0"/>
                          <w:marBottom w:val="0"/>
                          <w:divBdr>
                            <w:top w:val="none" w:sz="0" w:space="0" w:color="auto"/>
                            <w:left w:val="none" w:sz="0" w:space="0" w:color="auto"/>
                            <w:bottom w:val="none" w:sz="0" w:space="0" w:color="auto"/>
                            <w:right w:val="none" w:sz="0" w:space="0" w:color="auto"/>
                          </w:divBdr>
                        </w:div>
                        <w:div w:id="17185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07786">
          <w:marLeft w:val="0"/>
          <w:marRight w:val="0"/>
          <w:marTop w:val="0"/>
          <w:marBottom w:val="0"/>
          <w:divBdr>
            <w:top w:val="none" w:sz="0" w:space="0" w:color="auto"/>
            <w:left w:val="none" w:sz="0" w:space="0" w:color="auto"/>
            <w:bottom w:val="none" w:sz="0" w:space="0" w:color="auto"/>
            <w:right w:val="none" w:sz="0" w:space="0" w:color="auto"/>
          </w:divBdr>
          <w:divsChild>
            <w:div w:id="547649667">
              <w:marLeft w:val="0"/>
              <w:marRight w:val="0"/>
              <w:marTop w:val="0"/>
              <w:marBottom w:val="0"/>
              <w:divBdr>
                <w:top w:val="none" w:sz="0" w:space="0" w:color="auto"/>
                <w:left w:val="none" w:sz="0" w:space="0" w:color="auto"/>
                <w:bottom w:val="none" w:sz="0" w:space="0" w:color="auto"/>
                <w:right w:val="none" w:sz="0" w:space="0" w:color="auto"/>
              </w:divBdr>
            </w:div>
            <w:div w:id="1085760828">
              <w:marLeft w:val="0"/>
              <w:marRight w:val="0"/>
              <w:marTop w:val="0"/>
              <w:marBottom w:val="0"/>
              <w:divBdr>
                <w:top w:val="none" w:sz="0" w:space="0" w:color="auto"/>
                <w:left w:val="none" w:sz="0" w:space="0" w:color="auto"/>
                <w:bottom w:val="none" w:sz="0" w:space="0" w:color="auto"/>
                <w:right w:val="none" w:sz="0" w:space="0" w:color="auto"/>
              </w:divBdr>
              <w:divsChild>
                <w:div w:id="1987124149">
                  <w:marLeft w:val="0"/>
                  <w:marRight w:val="0"/>
                  <w:marTop w:val="0"/>
                  <w:marBottom w:val="0"/>
                  <w:divBdr>
                    <w:top w:val="none" w:sz="0" w:space="0" w:color="auto"/>
                    <w:left w:val="none" w:sz="0" w:space="0" w:color="auto"/>
                    <w:bottom w:val="none" w:sz="0" w:space="0" w:color="auto"/>
                    <w:right w:val="none" w:sz="0" w:space="0" w:color="auto"/>
                  </w:divBdr>
                </w:div>
                <w:div w:id="6106595">
                  <w:marLeft w:val="0"/>
                  <w:marRight w:val="0"/>
                  <w:marTop w:val="0"/>
                  <w:marBottom w:val="0"/>
                  <w:divBdr>
                    <w:top w:val="none" w:sz="0" w:space="0" w:color="auto"/>
                    <w:left w:val="none" w:sz="0" w:space="0" w:color="auto"/>
                    <w:bottom w:val="none" w:sz="0" w:space="0" w:color="auto"/>
                    <w:right w:val="none" w:sz="0" w:space="0" w:color="auto"/>
                  </w:divBdr>
                </w:div>
                <w:div w:id="45959955">
                  <w:marLeft w:val="0"/>
                  <w:marRight w:val="0"/>
                  <w:marTop w:val="0"/>
                  <w:marBottom w:val="0"/>
                  <w:divBdr>
                    <w:top w:val="none" w:sz="0" w:space="0" w:color="auto"/>
                    <w:left w:val="none" w:sz="0" w:space="0" w:color="auto"/>
                    <w:bottom w:val="none" w:sz="0" w:space="0" w:color="auto"/>
                    <w:right w:val="none" w:sz="0" w:space="0" w:color="auto"/>
                  </w:divBdr>
                </w:div>
                <w:div w:id="1111128699">
                  <w:marLeft w:val="0"/>
                  <w:marRight w:val="0"/>
                  <w:marTop w:val="0"/>
                  <w:marBottom w:val="0"/>
                  <w:divBdr>
                    <w:top w:val="none" w:sz="0" w:space="0" w:color="auto"/>
                    <w:left w:val="none" w:sz="0" w:space="0" w:color="auto"/>
                    <w:bottom w:val="none" w:sz="0" w:space="0" w:color="auto"/>
                    <w:right w:val="none" w:sz="0" w:space="0" w:color="auto"/>
                  </w:divBdr>
                </w:div>
                <w:div w:id="1292900828">
                  <w:marLeft w:val="0"/>
                  <w:marRight w:val="0"/>
                  <w:marTop w:val="0"/>
                  <w:marBottom w:val="0"/>
                  <w:divBdr>
                    <w:top w:val="none" w:sz="0" w:space="0" w:color="auto"/>
                    <w:left w:val="none" w:sz="0" w:space="0" w:color="auto"/>
                    <w:bottom w:val="none" w:sz="0" w:space="0" w:color="auto"/>
                    <w:right w:val="none" w:sz="0" w:space="0" w:color="auto"/>
                  </w:divBdr>
                  <w:divsChild>
                    <w:div w:id="1992904178">
                      <w:marLeft w:val="0"/>
                      <w:marRight w:val="0"/>
                      <w:marTop w:val="0"/>
                      <w:marBottom w:val="0"/>
                      <w:divBdr>
                        <w:top w:val="none" w:sz="0" w:space="0" w:color="auto"/>
                        <w:left w:val="none" w:sz="0" w:space="0" w:color="auto"/>
                        <w:bottom w:val="none" w:sz="0" w:space="0" w:color="auto"/>
                        <w:right w:val="none" w:sz="0" w:space="0" w:color="auto"/>
                      </w:divBdr>
                    </w:div>
                    <w:div w:id="1827361096">
                      <w:marLeft w:val="0"/>
                      <w:marRight w:val="0"/>
                      <w:marTop w:val="0"/>
                      <w:marBottom w:val="0"/>
                      <w:divBdr>
                        <w:top w:val="none" w:sz="0" w:space="0" w:color="auto"/>
                        <w:left w:val="none" w:sz="0" w:space="0" w:color="auto"/>
                        <w:bottom w:val="none" w:sz="0" w:space="0" w:color="auto"/>
                        <w:right w:val="none" w:sz="0" w:space="0" w:color="auto"/>
                      </w:divBdr>
                    </w:div>
                  </w:divsChild>
                </w:div>
                <w:div w:id="226038986">
                  <w:marLeft w:val="0"/>
                  <w:marRight w:val="0"/>
                  <w:marTop w:val="0"/>
                  <w:marBottom w:val="0"/>
                  <w:divBdr>
                    <w:top w:val="none" w:sz="0" w:space="0" w:color="auto"/>
                    <w:left w:val="none" w:sz="0" w:space="0" w:color="auto"/>
                    <w:bottom w:val="none" w:sz="0" w:space="0" w:color="auto"/>
                    <w:right w:val="none" w:sz="0" w:space="0" w:color="auto"/>
                  </w:divBdr>
                </w:div>
                <w:div w:id="695040241">
                  <w:marLeft w:val="0"/>
                  <w:marRight w:val="0"/>
                  <w:marTop w:val="0"/>
                  <w:marBottom w:val="0"/>
                  <w:divBdr>
                    <w:top w:val="none" w:sz="0" w:space="0" w:color="auto"/>
                    <w:left w:val="none" w:sz="0" w:space="0" w:color="auto"/>
                    <w:bottom w:val="none" w:sz="0" w:space="0" w:color="auto"/>
                    <w:right w:val="none" w:sz="0" w:space="0" w:color="auto"/>
                  </w:divBdr>
                </w:div>
                <w:div w:id="1804614336">
                  <w:marLeft w:val="0"/>
                  <w:marRight w:val="0"/>
                  <w:marTop w:val="0"/>
                  <w:marBottom w:val="0"/>
                  <w:divBdr>
                    <w:top w:val="none" w:sz="0" w:space="0" w:color="auto"/>
                    <w:left w:val="none" w:sz="0" w:space="0" w:color="auto"/>
                    <w:bottom w:val="none" w:sz="0" w:space="0" w:color="auto"/>
                    <w:right w:val="none" w:sz="0" w:space="0" w:color="auto"/>
                  </w:divBdr>
                </w:div>
                <w:div w:id="1955869133">
                  <w:marLeft w:val="0"/>
                  <w:marRight w:val="0"/>
                  <w:marTop w:val="0"/>
                  <w:marBottom w:val="0"/>
                  <w:divBdr>
                    <w:top w:val="none" w:sz="0" w:space="0" w:color="auto"/>
                    <w:left w:val="none" w:sz="0" w:space="0" w:color="auto"/>
                    <w:bottom w:val="none" w:sz="0" w:space="0" w:color="auto"/>
                    <w:right w:val="none" w:sz="0" w:space="0" w:color="auto"/>
                  </w:divBdr>
                </w:div>
                <w:div w:id="1480807622">
                  <w:marLeft w:val="0"/>
                  <w:marRight w:val="0"/>
                  <w:marTop w:val="0"/>
                  <w:marBottom w:val="0"/>
                  <w:divBdr>
                    <w:top w:val="none" w:sz="0" w:space="0" w:color="auto"/>
                    <w:left w:val="none" w:sz="0" w:space="0" w:color="auto"/>
                    <w:bottom w:val="none" w:sz="0" w:space="0" w:color="auto"/>
                    <w:right w:val="none" w:sz="0" w:space="0" w:color="auto"/>
                  </w:divBdr>
                  <w:divsChild>
                    <w:div w:id="179704372">
                      <w:marLeft w:val="0"/>
                      <w:marRight w:val="0"/>
                      <w:marTop w:val="0"/>
                      <w:marBottom w:val="0"/>
                      <w:divBdr>
                        <w:top w:val="none" w:sz="0" w:space="0" w:color="auto"/>
                        <w:left w:val="none" w:sz="0" w:space="0" w:color="auto"/>
                        <w:bottom w:val="none" w:sz="0" w:space="0" w:color="auto"/>
                        <w:right w:val="none" w:sz="0" w:space="0" w:color="auto"/>
                      </w:divBdr>
                    </w:div>
                    <w:div w:id="1809973500">
                      <w:marLeft w:val="0"/>
                      <w:marRight w:val="0"/>
                      <w:marTop w:val="0"/>
                      <w:marBottom w:val="0"/>
                      <w:divBdr>
                        <w:top w:val="none" w:sz="0" w:space="0" w:color="auto"/>
                        <w:left w:val="none" w:sz="0" w:space="0" w:color="auto"/>
                        <w:bottom w:val="none" w:sz="0" w:space="0" w:color="auto"/>
                        <w:right w:val="none" w:sz="0" w:space="0" w:color="auto"/>
                      </w:divBdr>
                    </w:div>
                  </w:divsChild>
                </w:div>
                <w:div w:id="1377316781">
                  <w:marLeft w:val="0"/>
                  <w:marRight w:val="0"/>
                  <w:marTop w:val="0"/>
                  <w:marBottom w:val="0"/>
                  <w:divBdr>
                    <w:top w:val="none" w:sz="0" w:space="0" w:color="auto"/>
                    <w:left w:val="none" w:sz="0" w:space="0" w:color="auto"/>
                    <w:bottom w:val="none" w:sz="0" w:space="0" w:color="auto"/>
                    <w:right w:val="none" w:sz="0" w:space="0" w:color="auto"/>
                  </w:divBdr>
                </w:div>
                <w:div w:id="100611424">
                  <w:marLeft w:val="0"/>
                  <w:marRight w:val="0"/>
                  <w:marTop w:val="0"/>
                  <w:marBottom w:val="0"/>
                  <w:divBdr>
                    <w:top w:val="none" w:sz="0" w:space="0" w:color="auto"/>
                    <w:left w:val="none" w:sz="0" w:space="0" w:color="auto"/>
                    <w:bottom w:val="none" w:sz="0" w:space="0" w:color="auto"/>
                    <w:right w:val="none" w:sz="0" w:space="0" w:color="auto"/>
                  </w:divBdr>
                </w:div>
                <w:div w:id="700545959">
                  <w:marLeft w:val="0"/>
                  <w:marRight w:val="0"/>
                  <w:marTop w:val="0"/>
                  <w:marBottom w:val="0"/>
                  <w:divBdr>
                    <w:top w:val="none" w:sz="0" w:space="0" w:color="auto"/>
                    <w:left w:val="none" w:sz="0" w:space="0" w:color="auto"/>
                    <w:bottom w:val="none" w:sz="0" w:space="0" w:color="auto"/>
                    <w:right w:val="none" w:sz="0" w:space="0" w:color="auto"/>
                  </w:divBdr>
                </w:div>
                <w:div w:id="1634555272">
                  <w:marLeft w:val="0"/>
                  <w:marRight w:val="0"/>
                  <w:marTop w:val="0"/>
                  <w:marBottom w:val="0"/>
                  <w:divBdr>
                    <w:top w:val="none" w:sz="0" w:space="0" w:color="auto"/>
                    <w:left w:val="none" w:sz="0" w:space="0" w:color="auto"/>
                    <w:bottom w:val="none" w:sz="0" w:space="0" w:color="auto"/>
                    <w:right w:val="none" w:sz="0" w:space="0" w:color="auto"/>
                  </w:divBdr>
                </w:div>
                <w:div w:id="2114207603">
                  <w:marLeft w:val="0"/>
                  <w:marRight w:val="0"/>
                  <w:marTop w:val="0"/>
                  <w:marBottom w:val="0"/>
                  <w:divBdr>
                    <w:top w:val="none" w:sz="0" w:space="0" w:color="auto"/>
                    <w:left w:val="none" w:sz="0" w:space="0" w:color="auto"/>
                    <w:bottom w:val="none" w:sz="0" w:space="0" w:color="auto"/>
                    <w:right w:val="none" w:sz="0" w:space="0" w:color="auto"/>
                  </w:divBdr>
                  <w:divsChild>
                    <w:div w:id="1639651288">
                      <w:marLeft w:val="0"/>
                      <w:marRight w:val="0"/>
                      <w:marTop w:val="0"/>
                      <w:marBottom w:val="0"/>
                      <w:divBdr>
                        <w:top w:val="none" w:sz="0" w:space="0" w:color="auto"/>
                        <w:left w:val="none" w:sz="0" w:space="0" w:color="auto"/>
                        <w:bottom w:val="none" w:sz="0" w:space="0" w:color="auto"/>
                        <w:right w:val="none" w:sz="0" w:space="0" w:color="auto"/>
                      </w:divBdr>
                    </w:div>
                    <w:div w:id="135091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20370">
      <w:bodyDiv w:val="1"/>
      <w:marLeft w:val="0"/>
      <w:marRight w:val="0"/>
      <w:marTop w:val="0"/>
      <w:marBottom w:val="0"/>
      <w:divBdr>
        <w:top w:val="none" w:sz="0" w:space="0" w:color="auto"/>
        <w:left w:val="none" w:sz="0" w:space="0" w:color="auto"/>
        <w:bottom w:val="none" w:sz="0" w:space="0" w:color="auto"/>
        <w:right w:val="none" w:sz="0" w:space="0" w:color="auto"/>
      </w:divBdr>
      <w:divsChild>
        <w:div w:id="217789418">
          <w:marLeft w:val="0"/>
          <w:marRight w:val="0"/>
          <w:marTop w:val="0"/>
          <w:marBottom w:val="0"/>
          <w:divBdr>
            <w:top w:val="none" w:sz="0" w:space="0" w:color="auto"/>
            <w:left w:val="none" w:sz="0" w:space="0" w:color="auto"/>
            <w:bottom w:val="none" w:sz="0" w:space="0" w:color="auto"/>
            <w:right w:val="none" w:sz="0" w:space="0" w:color="auto"/>
          </w:divBdr>
        </w:div>
        <w:div w:id="700204952">
          <w:marLeft w:val="0"/>
          <w:marRight w:val="0"/>
          <w:marTop w:val="0"/>
          <w:marBottom w:val="0"/>
          <w:divBdr>
            <w:top w:val="none" w:sz="0" w:space="0" w:color="auto"/>
            <w:left w:val="none" w:sz="0" w:space="0" w:color="auto"/>
            <w:bottom w:val="none" w:sz="0" w:space="0" w:color="auto"/>
            <w:right w:val="none" w:sz="0" w:space="0" w:color="auto"/>
          </w:divBdr>
        </w:div>
      </w:divsChild>
    </w:div>
    <w:div w:id="1083375837">
      <w:bodyDiv w:val="1"/>
      <w:marLeft w:val="0"/>
      <w:marRight w:val="0"/>
      <w:marTop w:val="0"/>
      <w:marBottom w:val="0"/>
      <w:divBdr>
        <w:top w:val="none" w:sz="0" w:space="0" w:color="auto"/>
        <w:left w:val="none" w:sz="0" w:space="0" w:color="auto"/>
        <w:bottom w:val="none" w:sz="0" w:space="0" w:color="auto"/>
        <w:right w:val="none" w:sz="0" w:space="0" w:color="auto"/>
      </w:divBdr>
    </w:div>
    <w:div w:id="1259824853">
      <w:bodyDiv w:val="1"/>
      <w:marLeft w:val="0"/>
      <w:marRight w:val="0"/>
      <w:marTop w:val="0"/>
      <w:marBottom w:val="0"/>
      <w:divBdr>
        <w:top w:val="none" w:sz="0" w:space="0" w:color="auto"/>
        <w:left w:val="none" w:sz="0" w:space="0" w:color="auto"/>
        <w:bottom w:val="none" w:sz="0" w:space="0" w:color="auto"/>
        <w:right w:val="none" w:sz="0" w:space="0" w:color="auto"/>
      </w:divBdr>
    </w:div>
    <w:div w:id="1334603587">
      <w:bodyDiv w:val="1"/>
      <w:marLeft w:val="0"/>
      <w:marRight w:val="0"/>
      <w:marTop w:val="0"/>
      <w:marBottom w:val="0"/>
      <w:divBdr>
        <w:top w:val="none" w:sz="0" w:space="0" w:color="auto"/>
        <w:left w:val="none" w:sz="0" w:space="0" w:color="auto"/>
        <w:bottom w:val="none" w:sz="0" w:space="0" w:color="auto"/>
        <w:right w:val="none" w:sz="0" w:space="0" w:color="auto"/>
      </w:divBdr>
      <w:divsChild>
        <w:div w:id="1601327219">
          <w:marLeft w:val="0"/>
          <w:marRight w:val="0"/>
          <w:marTop w:val="0"/>
          <w:marBottom w:val="0"/>
          <w:divBdr>
            <w:top w:val="none" w:sz="0" w:space="0" w:color="auto"/>
            <w:left w:val="none" w:sz="0" w:space="0" w:color="auto"/>
            <w:bottom w:val="none" w:sz="0" w:space="0" w:color="auto"/>
            <w:right w:val="none" w:sz="0" w:space="0" w:color="auto"/>
          </w:divBdr>
        </w:div>
        <w:div w:id="1640500557">
          <w:marLeft w:val="0"/>
          <w:marRight w:val="0"/>
          <w:marTop w:val="0"/>
          <w:marBottom w:val="0"/>
          <w:divBdr>
            <w:top w:val="none" w:sz="0" w:space="0" w:color="auto"/>
            <w:left w:val="none" w:sz="0" w:space="0" w:color="auto"/>
            <w:bottom w:val="none" w:sz="0" w:space="0" w:color="auto"/>
            <w:right w:val="none" w:sz="0" w:space="0" w:color="auto"/>
          </w:divBdr>
        </w:div>
      </w:divsChild>
    </w:div>
    <w:div w:id="1428965906">
      <w:bodyDiv w:val="1"/>
      <w:marLeft w:val="0"/>
      <w:marRight w:val="0"/>
      <w:marTop w:val="0"/>
      <w:marBottom w:val="0"/>
      <w:divBdr>
        <w:top w:val="none" w:sz="0" w:space="0" w:color="auto"/>
        <w:left w:val="none" w:sz="0" w:space="0" w:color="auto"/>
        <w:bottom w:val="none" w:sz="0" w:space="0" w:color="auto"/>
        <w:right w:val="none" w:sz="0" w:space="0" w:color="auto"/>
      </w:divBdr>
    </w:div>
    <w:div w:id="1436749087">
      <w:marLeft w:val="0"/>
      <w:marRight w:val="0"/>
      <w:marTop w:val="0"/>
      <w:marBottom w:val="0"/>
      <w:divBdr>
        <w:top w:val="none" w:sz="0" w:space="0" w:color="auto"/>
        <w:left w:val="none" w:sz="0" w:space="0" w:color="auto"/>
        <w:bottom w:val="none" w:sz="0" w:space="0" w:color="auto"/>
        <w:right w:val="none" w:sz="0" w:space="0" w:color="auto"/>
      </w:divBdr>
      <w:divsChild>
        <w:div w:id="1436749086">
          <w:marLeft w:val="0"/>
          <w:marRight w:val="0"/>
          <w:marTop w:val="0"/>
          <w:marBottom w:val="0"/>
          <w:divBdr>
            <w:top w:val="none" w:sz="0" w:space="0" w:color="auto"/>
            <w:left w:val="none" w:sz="0" w:space="0" w:color="auto"/>
            <w:bottom w:val="none" w:sz="0" w:space="0" w:color="auto"/>
            <w:right w:val="none" w:sz="0" w:space="0" w:color="auto"/>
          </w:divBdr>
        </w:div>
      </w:divsChild>
    </w:div>
    <w:div w:id="1671905263">
      <w:bodyDiv w:val="1"/>
      <w:marLeft w:val="0"/>
      <w:marRight w:val="0"/>
      <w:marTop w:val="0"/>
      <w:marBottom w:val="0"/>
      <w:divBdr>
        <w:top w:val="none" w:sz="0" w:space="0" w:color="auto"/>
        <w:left w:val="none" w:sz="0" w:space="0" w:color="auto"/>
        <w:bottom w:val="none" w:sz="0" w:space="0" w:color="auto"/>
        <w:right w:val="none" w:sz="0" w:space="0" w:color="auto"/>
      </w:divBdr>
    </w:div>
    <w:div w:id="1790272915">
      <w:bodyDiv w:val="1"/>
      <w:marLeft w:val="0"/>
      <w:marRight w:val="0"/>
      <w:marTop w:val="0"/>
      <w:marBottom w:val="0"/>
      <w:divBdr>
        <w:top w:val="none" w:sz="0" w:space="0" w:color="auto"/>
        <w:left w:val="none" w:sz="0" w:space="0" w:color="auto"/>
        <w:bottom w:val="none" w:sz="0" w:space="0" w:color="auto"/>
        <w:right w:val="none" w:sz="0" w:space="0" w:color="auto"/>
      </w:divBdr>
    </w:div>
    <w:div w:id="1803884518">
      <w:bodyDiv w:val="1"/>
      <w:marLeft w:val="0"/>
      <w:marRight w:val="0"/>
      <w:marTop w:val="0"/>
      <w:marBottom w:val="0"/>
      <w:divBdr>
        <w:top w:val="none" w:sz="0" w:space="0" w:color="auto"/>
        <w:left w:val="none" w:sz="0" w:space="0" w:color="auto"/>
        <w:bottom w:val="none" w:sz="0" w:space="0" w:color="auto"/>
        <w:right w:val="none" w:sz="0" w:space="0" w:color="auto"/>
      </w:divBdr>
      <w:divsChild>
        <w:div w:id="136262974">
          <w:marLeft w:val="0"/>
          <w:marRight w:val="0"/>
          <w:marTop w:val="0"/>
          <w:marBottom w:val="0"/>
          <w:divBdr>
            <w:top w:val="none" w:sz="0" w:space="0" w:color="auto"/>
            <w:left w:val="none" w:sz="0" w:space="0" w:color="auto"/>
            <w:bottom w:val="none" w:sz="0" w:space="0" w:color="auto"/>
            <w:right w:val="none" w:sz="0" w:space="0" w:color="auto"/>
          </w:divBdr>
        </w:div>
        <w:div w:id="571281145">
          <w:marLeft w:val="0"/>
          <w:marRight w:val="0"/>
          <w:marTop w:val="0"/>
          <w:marBottom w:val="0"/>
          <w:divBdr>
            <w:top w:val="none" w:sz="0" w:space="0" w:color="auto"/>
            <w:left w:val="none" w:sz="0" w:space="0" w:color="auto"/>
            <w:bottom w:val="none" w:sz="0" w:space="0" w:color="auto"/>
            <w:right w:val="none" w:sz="0" w:space="0" w:color="auto"/>
          </w:divBdr>
        </w:div>
      </w:divsChild>
    </w:div>
    <w:div w:id="208352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6-3049-51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20896/saci.v11i4.1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80DDB2-2B33-4AF6-8A69-F959C00CF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258</Words>
  <Characters>1473</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СПИСОК ОПУБЛИКОВАННЫХ НАУЧНЫХ РАБОТ</vt:lpstr>
      <vt:lpstr>СПИСОК ОПУБЛИКОВАННЫХ НАУЧНЫХ РАБОТ</vt:lpstr>
    </vt:vector>
  </TitlesOfParts>
  <Company>Universitet</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ОПУБЛИКОВАННЫХ НАУЧНЫХ РАБОТ</dc:title>
  <dc:creator>KGU</dc:creator>
  <cp:lastModifiedBy>admin</cp:lastModifiedBy>
  <cp:revision>40</cp:revision>
  <cp:lastPrinted>2025-05-26T12:47:00Z</cp:lastPrinted>
  <dcterms:created xsi:type="dcterms:W3CDTF">2024-10-09T04:24:00Z</dcterms:created>
  <dcterms:modified xsi:type="dcterms:W3CDTF">2025-05-26T12:59:00Z</dcterms:modified>
</cp:coreProperties>
</file>