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3E" w:rsidRPr="004F303E" w:rsidRDefault="004F303E" w:rsidP="004F303E">
      <w:pPr>
        <w:pStyle w:val="a3"/>
        <w:spacing w:after="0" w:line="240" w:lineRule="auto"/>
        <w:ind w:left="0" w:firstLine="567"/>
        <w:jc w:val="both"/>
        <w:rPr>
          <w:rFonts w:ascii="Times New Roman" w:hAnsi="Times New Roman" w:cs="Times New Roman"/>
          <w:sz w:val="24"/>
          <w:szCs w:val="24"/>
          <w:lang w:val="en-US"/>
        </w:rPr>
      </w:pPr>
      <w:r w:rsidRPr="004F303E">
        <w:rPr>
          <w:rFonts w:ascii="Times New Roman" w:hAnsi="Times New Roman" w:cs="Times New Roman"/>
          <w:sz w:val="24"/>
          <w:szCs w:val="24"/>
          <w:lang w:val="en-US"/>
        </w:rPr>
        <w:t xml:space="preserve">The organization and implementation of academic mobility is carried out on the basis of the Rules for organizing the educational process on credit technology of education, the Concept of academic mobility of students of higher educational institutions of the Republic of Kazakhstan, QMS SKSU PR 7.11 - 2020 "Organization of academic mobility of students". The Center for the Bologna Process and Academic Mobility of the SKU named after M. </w:t>
      </w:r>
      <w:proofErr w:type="spellStart"/>
      <w:r w:rsidRPr="004F303E">
        <w:rPr>
          <w:rFonts w:ascii="Times New Roman" w:hAnsi="Times New Roman" w:cs="Times New Roman"/>
          <w:sz w:val="24"/>
          <w:szCs w:val="24"/>
          <w:lang w:val="en-US"/>
        </w:rPr>
        <w:t>Auezov</w:t>
      </w:r>
      <w:proofErr w:type="spellEnd"/>
      <w:r w:rsidRPr="004F303E">
        <w:rPr>
          <w:rFonts w:ascii="Times New Roman" w:hAnsi="Times New Roman" w:cs="Times New Roman"/>
          <w:sz w:val="24"/>
          <w:szCs w:val="24"/>
          <w:lang w:val="en-US"/>
        </w:rPr>
        <w:t xml:space="preserve"> ensures the participation of students and teaching staff in academic exchange or mobility programs.</w:t>
      </w:r>
    </w:p>
    <w:p w:rsidR="004F303E" w:rsidRPr="004F303E" w:rsidRDefault="004F303E" w:rsidP="004F303E">
      <w:pPr>
        <w:pStyle w:val="a3"/>
        <w:spacing w:after="0" w:line="240" w:lineRule="auto"/>
        <w:ind w:left="0" w:firstLine="567"/>
        <w:jc w:val="both"/>
        <w:rPr>
          <w:rFonts w:ascii="Times New Roman" w:hAnsi="Times New Roman" w:cs="Times New Roman"/>
          <w:sz w:val="24"/>
          <w:szCs w:val="24"/>
          <w:lang w:val="en-US"/>
        </w:rPr>
      </w:pPr>
      <w:r w:rsidRPr="004F303E">
        <w:rPr>
          <w:rFonts w:ascii="Times New Roman" w:hAnsi="Times New Roman" w:cs="Times New Roman"/>
          <w:sz w:val="24"/>
          <w:szCs w:val="24"/>
          <w:lang w:val="en-US"/>
        </w:rPr>
        <w:t>Academic mobility is one of the strategic directions for the development of the Higher School of Information Technology and Energy. Currently, the higher school "IT</w:t>
      </w:r>
      <w:r w:rsidRPr="004F303E">
        <w:rPr>
          <w:rFonts w:ascii="Times New Roman" w:hAnsi="Times New Roman" w:cs="Times New Roman"/>
          <w:sz w:val="24"/>
          <w:szCs w:val="24"/>
          <w:lang w:val="kk-KZ"/>
        </w:rPr>
        <w:t xml:space="preserve"> </w:t>
      </w:r>
      <w:r w:rsidRPr="004F303E">
        <w:rPr>
          <w:rFonts w:ascii="Times New Roman" w:hAnsi="Times New Roman" w:cs="Times New Roman"/>
          <w:sz w:val="24"/>
          <w:szCs w:val="24"/>
          <w:lang w:val="en-US"/>
        </w:rPr>
        <w:t>&amp; E" is successfully implementing programs for external and internal academic mobility.</w:t>
      </w:r>
    </w:p>
    <w:p w:rsidR="004F303E" w:rsidRPr="004F303E" w:rsidRDefault="004F303E" w:rsidP="004F303E">
      <w:pPr>
        <w:pStyle w:val="a3"/>
        <w:spacing w:after="0" w:line="240" w:lineRule="auto"/>
        <w:ind w:left="0" w:firstLine="567"/>
        <w:jc w:val="both"/>
        <w:rPr>
          <w:rFonts w:ascii="Times New Roman" w:hAnsi="Times New Roman" w:cs="Times New Roman"/>
          <w:sz w:val="24"/>
          <w:szCs w:val="24"/>
          <w:lang w:val="en-US"/>
        </w:rPr>
      </w:pPr>
      <w:r w:rsidRPr="004F303E">
        <w:rPr>
          <w:rFonts w:ascii="Times New Roman" w:hAnsi="Times New Roman" w:cs="Times New Roman"/>
          <w:sz w:val="24"/>
          <w:szCs w:val="24"/>
          <w:lang w:val="en-US"/>
        </w:rPr>
        <w:t>Students enrolled in the EP of the Higher School regularly take an active part in seminars, information days, as well as qualifying exams for participation in academic mobility programs.</w:t>
      </w:r>
    </w:p>
    <w:p w:rsidR="004F303E" w:rsidRPr="004F303E" w:rsidRDefault="004F303E" w:rsidP="004F303E">
      <w:pPr>
        <w:pStyle w:val="a3"/>
        <w:spacing w:after="0" w:line="240" w:lineRule="auto"/>
        <w:ind w:left="0" w:firstLine="567"/>
        <w:jc w:val="both"/>
        <w:rPr>
          <w:rFonts w:ascii="Times New Roman" w:hAnsi="Times New Roman" w:cs="Times New Roman"/>
          <w:i/>
          <w:sz w:val="24"/>
          <w:szCs w:val="24"/>
          <w:lang w:val="kk-KZ"/>
        </w:rPr>
      </w:pPr>
      <w:r w:rsidRPr="004F303E">
        <w:rPr>
          <w:rFonts w:ascii="Times New Roman" w:hAnsi="Times New Roman" w:cs="Times New Roman"/>
          <w:i/>
          <w:sz w:val="24"/>
          <w:szCs w:val="24"/>
          <w:lang w:val="en-US"/>
        </w:rPr>
        <w:t>Information on internal academic mobility for the last 3 academic years (2019-2022)</w:t>
      </w:r>
    </w:p>
    <w:p w:rsidR="003C3FC5" w:rsidRPr="004F303E" w:rsidRDefault="004F303E" w:rsidP="004F303E">
      <w:pPr>
        <w:pStyle w:val="a3"/>
        <w:spacing w:after="0" w:line="240" w:lineRule="auto"/>
        <w:ind w:left="0" w:firstLine="567"/>
        <w:jc w:val="right"/>
        <w:rPr>
          <w:rFonts w:ascii="Times New Roman" w:hAnsi="Times New Roman" w:cs="Times New Roman"/>
          <w:b/>
          <w:sz w:val="24"/>
          <w:szCs w:val="24"/>
          <w:lang w:val="en-US"/>
        </w:rPr>
      </w:pPr>
      <w:r w:rsidRPr="004F303E">
        <w:rPr>
          <w:rFonts w:ascii="Times New Roman" w:hAnsi="Times New Roman" w:cs="Times New Roman"/>
          <w:b/>
          <w:sz w:val="24"/>
          <w:szCs w:val="24"/>
          <w:lang w:val="en-US"/>
        </w:rPr>
        <w:t>Table</w:t>
      </w:r>
      <w:r w:rsidR="003C3FC5" w:rsidRPr="004F303E">
        <w:rPr>
          <w:rFonts w:ascii="Times New Roman" w:hAnsi="Times New Roman" w:cs="Times New Roman"/>
          <w:b/>
          <w:sz w:val="24"/>
          <w:szCs w:val="24"/>
          <w:lang w:val="en-US"/>
        </w:rPr>
        <w:t xml:space="preserve"> № 5</w:t>
      </w:r>
    </w:p>
    <w:tbl>
      <w:tblPr>
        <w:tblStyle w:val="a6"/>
        <w:tblW w:w="9606" w:type="dxa"/>
        <w:tblLook w:val="04A0"/>
      </w:tblPr>
      <w:tblGrid>
        <w:gridCol w:w="551"/>
        <w:gridCol w:w="2676"/>
        <w:gridCol w:w="4819"/>
        <w:gridCol w:w="1560"/>
      </w:tblGrid>
      <w:tr w:rsidR="003C3FC5" w:rsidRPr="004F303E" w:rsidTr="00485E30">
        <w:tc>
          <w:tcPr>
            <w:tcW w:w="551" w:type="dxa"/>
          </w:tcPr>
          <w:p w:rsidR="003C3FC5" w:rsidRPr="004F303E" w:rsidRDefault="003C3FC5" w:rsidP="00485E30">
            <w:pPr>
              <w:pStyle w:val="a7"/>
              <w:spacing w:before="0" w:after="0"/>
              <w:ind w:firstLine="0"/>
            </w:pPr>
            <w:r w:rsidRPr="004F303E">
              <w:t>№</w:t>
            </w:r>
          </w:p>
        </w:tc>
        <w:tc>
          <w:tcPr>
            <w:tcW w:w="2676" w:type="dxa"/>
          </w:tcPr>
          <w:p w:rsidR="003C3FC5" w:rsidRPr="004F303E" w:rsidRDefault="004F303E" w:rsidP="00485E30">
            <w:pPr>
              <w:pStyle w:val="a7"/>
              <w:spacing w:before="0" w:after="0"/>
              <w:ind w:firstLine="0"/>
            </w:pPr>
            <w:proofErr w:type="spellStart"/>
            <w:r w:rsidRPr="004F303E">
              <w:t>Name</w:t>
            </w:r>
            <w:proofErr w:type="spellEnd"/>
            <w:r w:rsidRPr="004F303E">
              <w:t xml:space="preserve"> </w:t>
            </w:r>
            <w:proofErr w:type="spellStart"/>
            <w:r w:rsidRPr="004F303E">
              <w:t>of</w:t>
            </w:r>
            <w:proofErr w:type="spellEnd"/>
            <w:r w:rsidRPr="004F303E">
              <w:t xml:space="preserve"> EP</w:t>
            </w:r>
          </w:p>
        </w:tc>
        <w:tc>
          <w:tcPr>
            <w:tcW w:w="4819" w:type="dxa"/>
          </w:tcPr>
          <w:p w:rsidR="003C3FC5" w:rsidRPr="004F303E" w:rsidRDefault="004F303E" w:rsidP="00485E30">
            <w:pPr>
              <w:pStyle w:val="a7"/>
              <w:spacing w:before="0" w:after="0"/>
              <w:ind w:firstLine="0"/>
            </w:pPr>
            <w:proofErr w:type="spellStart"/>
            <w:r w:rsidRPr="004F303E">
              <w:t>Partner</w:t>
            </w:r>
            <w:proofErr w:type="spellEnd"/>
            <w:r w:rsidRPr="004F303E">
              <w:t xml:space="preserve"> </w:t>
            </w:r>
            <w:proofErr w:type="spellStart"/>
            <w:r w:rsidRPr="004F303E">
              <w:t>university</w:t>
            </w:r>
            <w:proofErr w:type="spellEnd"/>
          </w:p>
        </w:tc>
        <w:tc>
          <w:tcPr>
            <w:tcW w:w="1560" w:type="dxa"/>
          </w:tcPr>
          <w:p w:rsidR="003C3FC5" w:rsidRPr="004F303E" w:rsidRDefault="004F303E" w:rsidP="00485E30">
            <w:pPr>
              <w:pStyle w:val="a7"/>
              <w:spacing w:before="0" w:after="0"/>
              <w:ind w:firstLine="0"/>
            </w:pPr>
            <w:proofErr w:type="spellStart"/>
            <w:r w:rsidRPr="004F303E">
              <w:t>Number</w:t>
            </w:r>
            <w:proofErr w:type="spellEnd"/>
            <w:r w:rsidRPr="004F303E">
              <w:t xml:space="preserve"> </w:t>
            </w:r>
            <w:proofErr w:type="spellStart"/>
            <w:r w:rsidRPr="004F303E">
              <w:t>of</w:t>
            </w:r>
            <w:proofErr w:type="spellEnd"/>
            <w:r w:rsidRPr="004F303E">
              <w:t xml:space="preserve"> </w:t>
            </w:r>
            <w:proofErr w:type="spellStart"/>
            <w:r w:rsidRPr="004F303E">
              <w:t>students</w:t>
            </w:r>
            <w:proofErr w:type="spellEnd"/>
          </w:p>
        </w:tc>
      </w:tr>
      <w:tr w:rsidR="003C3FC5" w:rsidRPr="004F303E" w:rsidTr="00485E30">
        <w:tc>
          <w:tcPr>
            <w:tcW w:w="9606" w:type="dxa"/>
            <w:gridSpan w:val="4"/>
          </w:tcPr>
          <w:p w:rsidR="003C3FC5" w:rsidRPr="004F303E" w:rsidRDefault="004F303E" w:rsidP="00485E30">
            <w:pPr>
              <w:pStyle w:val="a7"/>
              <w:spacing w:before="0" w:after="0"/>
              <w:ind w:firstLine="0"/>
              <w:jc w:val="center"/>
              <w:rPr>
                <w:b/>
              </w:rPr>
            </w:pPr>
            <w:proofErr w:type="spellStart"/>
            <w:r w:rsidRPr="004F303E">
              <w:rPr>
                <w:b/>
              </w:rPr>
              <w:t>Bachelor's</w:t>
            </w:r>
            <w:proofErr w:type="spellEnd"/>
            <w:r w:rsidRPr="004F303E">
              <w:rPr>
                <w:b/>
              </w:rPr>
              <w:t xml:space="preserve"> </w:t>
            </w:r>
            <w:proofErr w:type="spellStart"/>
            <w:r w:rsidRPr="004F303E">
              <w:rPr>
                <w:b/>
              </w:rPr>
              <w:t>and</w:t>
            </w:r>
            <w:proofErr w:type="spellEnd"/>
            <w:r w:rsidRPr="004F303E">
              <w:rPr>
                <w:b/>
              </w:rPr>
              <w:t xml:space="preserve"> </w:t>
            </w:r>
            <w:proofErr w:type="spellStart"/>
            <w:r w:rsidRPr="004F303E">
              <w:rPr>
                <w:b/>
              </w:rPr>
              <w:t>Master's</w:t>
            </w:r>
            <w:proofErr w:type="spellEnd"/>
          </w:p>
        </w:tc>
      </w:tr>
      <w:tr w:rsidR="003C3FC5" w:rsidRPr="004F303E" w:rsidTr="00485E30">
        <w:tc>
          <w:tcPr>
            <w:tcW w:w="551" w:type="dxa"/>
          </w:tcPr>
          <w:p w:rsidR="003C3FC5" w:rsidRPr="004F303E" w:rsidRDefault="003438D0" w:rsidP="00485E30">
            <w:pPr>
              <w:pStyle w:val="a7"/>
              <w:spacing w:before="0" w:after="0"/>
              <w:ind w:firstLine="0"/>
            </w:pPr>
            <w:r w:rsidRPr="004F303E">
              <w:t>1</w:t>
            </w:r>
          </w:p>
        </w:tc>
        <w:tc>
          <w:tcPr>
            <w:tcW w:w="2676" w:type="dxa"/>
            <w:vAlign w:val="center"/>
          </w:tcPr>
          <w:p w:rsidR="003C3FC5" w:rsidRPr="004F303E" w:rsidRDefault="00F6406A" w:rsidP="00F6406A">
            <w:pPr>
              <w:pStyle w:val="1"/>
              <w:jc w:val="center"/>
              <w:rPr>
                <w:rFonts w:ascii="Times New Roman" w:hAnsi="Times New Roman"/>
                <w:color w:val="000000"/>
                <w:spacing w:val="2"/>
                <w:sz w:val="24"/>
                <w:szCs w:val="24"/>
                <w:shd w:val="clear" w:color="auto" w:fill="FFFFFF"/>
                <w:lang w:val="kk-KZ"/>
              </w:rPr>
            </w:pPr>
            <w:r w:rsidRPr="004F303E">
              <w:rPr>
                <w:rFonts w:ascii="Times New Roman" w:hAnsi="Times New Roman"/>
                <w:color w:val="000000"/>
                <w:spacing w:val="2"/>
                <w:sz w:val="24"/>
                <w:szCs w:val="24"/>
                <w:shd w:val="clear" w:color="auto" w:fill="FFFFFF"/>
                <w:lang w:val="en-US"/>
              </w:rPr>
              <w:t>6</w:t>
            </w:r>
            <w:r w:rsidR="003C3FC5" w:rsidRPr="004F303E">
              <w:rPr>
                <w:rFonts w:ascii="Times New Roman" w:hAnsi="Times New Roman"/>
                <w:color w:val="000000"/>
                <w:spacing w:val="2"/>
                <w:sz w:val="24"/>
                <w:szCs w:val="24"/>
                <w:shd w:val="clear" w:color="auto" w:fill="FFFFFF"/>
                <w:lang w:val="kk-KZ"/>
              </w:rPr>
              <w:t>В0</w:t>
            </w:r>
            <w:r w:rsidRPr="004F303E">
              <w:rPr>
                <w:rFonts w:ascii="Times New Roman" w:hAnsi="Times New Roman"/>
                <w:color w:val="000000"/>
                <w:spacing w:val="2"/>
                <w:sz w:val="24"/>
                <w:szCs w:val="24"/>
                <w:shd w:val="clear" w:color="auto" w:fill="FFFFFF"/>
                <w:lang w:val="en-US"/>
              </w:rPr>
              <w:t>612</w:t>
            </w:r>
            <w:r w:rsidR="003C3FC5" w:rsidRPr="004F303E">
              <w:rPr>
                <w:rFonts w:ascii="Times New Roman" w:hAnsi="Times New Roman"/>
                <w:color w:val="000000"/>
                <w:spacing w:val="2"/>
                <w:sz w:val="24"/>
                <w:szCs w:val="24"/>
                <w:shd w:val="clear" w:color="auto" w:fill="FFFFFF"/>
                <w:lang w:val="kk-KZ"/>
              </w:rPr>
              <w:t>0-</w:t>
            </w:r>
            <w:r w:rsidR="003C3FC5" w:rsidRPr="004F303E">
              <w:rPr>
                <w:rFonts w:ascii="Times New Roman" w:hAnsi="Times New Roman"/>
                <w:color w:val="000000"/>
                <w:spacing w:val="2"/>
                <w:sz w:val="24"/>
                <w:szCs w:val="24"/>
                <w:shd w:val="clear" w:color="auto" w:fill="FFFFFF"/>
              </w:rPr>
              <w:t xml:space="preserve"> </w:t>
            </w:r>
            <w:proofErr w:type="spellStart"/>
            <w:r w:rsidR="004F303E" w:rsidRPr="004F303E">
              <w:rPr>
                <w:rFonts w:ascii="Times New Roman" w:hAnsi="Times New Roman"/>
                <w:color w:val="000000"/>
                <w:spacing w:val="2"/>
                <w:sz w:val="24"/>
                <w:szCs w:val="24"/>
                <w:shd w:val="clear" w:color="auto" w:fill="FFFFFF"/>
              </w:rPr>
              <w:t>Information</w:t>
            </w:r>
            <w:proofErr w:type="spellEnd"/>
            <w:r w:rsidR="004F303E" w:rsidRPr="004F303E">
              <w:rPr>
                <w:rFonts w:ascii="Times New Roman" w:hAnsi="Times New Roman"/>
                <w:color w:val="000000"/>
                <w:spacing w:val="2"/>
                <w:sz w:val="24"/>
                <w:szCs w:val="24"/>
                <w:shd w:val="clear" w:color="auto" w:fill="FFFFFF"/>
              </w:rPr>
              <w:t xml:space="preserve"> </w:t>
            </w:r>
            <w:proofErr w:type="spellStart"/>
            <w:r w:rsidR="004F303E" w:rsidRPr="004F303E">
              <w:rPr>
                <w:rFonts w:ascii="Times New Roman" w:hAnsi="Times New Roman"/>
                <w:color w:val="000000"/>
                <w:spacing w:val="2"/>
                <w:sz w:val="24"/>
                <w:szCs w:val="24"/>
                <w:shd w:val="clear" w:color="auto" w:fill="FFFFFF"/>
              </w:rPr>
              <w:t>Systems</w:t>
            </w:r>
            <w:proofErr w:type="spellEnd"/>
          </w:p>
        </w:tc>
        <w:tc>
          <w:tcPr>
            <w:tcW w:w="4819" w:type="dxa"/>
          </w:tcPr>
          <w:p w:rsidR="004F303E" w:rsidRPr="004F303E" w:rsidRDefault="004F303E" w:rsidP="004F303E">
            <w:pPr>
              <w:pStyle w:val="a7"/>
              <w:spacing w:before="0" w:after="0"/>
              <w:ind w:firstLine="34"/>
              <w:rPr>
                <w:lang w:val="en-US"/>
              </w:rPr>
            </w:pPr>
            <w:r w:rsidRPr="004F303E">
              <w:rPr>
                <w:lang w:val="en-US"/>
              </w:rPr>
              <w:t xml:space="preserve">1. </w:t>
            </w:r>
            <w:proofErr w:type="spellStart"/>
            <w:r w:rsidRPr="004F303E">
              <w:rPr>
                <w:lang w:val="en-US"/>
              </w:rPr>
              <w:t>Almaty</w:t>
            </w:r>
            <w:proofErr w:type="spellEnd"/>
            <w:r w:rsidRPr="004F303E">
              <w:rPr>
                <w:lang w:val="en-US"/>
              </w:rPr>
              <w:t xml:space="preserve"> Technological University, </w:t>
            </w:r>
            <w:proofErr w:type="spellStart"/>
            <w:r w:rsidRPr="004F303E">
              <w:rPr>
                <w:lang w:val="en-US"/>
              </w:rPr>
              <w:t>Almaty</w:t>
            </w:r>
            <w:proofErr w:type="spellEnd"/>
          </w:p>
          <w:p w:rsidR="004F303E" w:rsidRPr="004F303E" w:rsidRDefault="004F303E" w:rsidP="004F303E">
            <w:pPr>
              <w:pStyle w:val="a7"/>
              <w:spacing w:before="0" w:after="0"/>
              <w:ind w:firstLine="34"/>
              <w:rPr>
                <w:lang w:val="en-US"/>
              </w:rPr>
            </w:pPr>
            <w:r w:rsidRPr="004F303E">
              <w:rPr>
                <w:lang w:val="en-US"/>
              </w:rPr>
              <w:t xml:space="preserve">2. Kazakh </w:t>
            </w:r>
            <w:proofErr w:type="spellStart"/>
            <w:r w:rsidRPr="004F303E">
              <w:rPr>
                <w:lang w:val="en-US"/>
              </w:rPr>
              <w:t>Agrotechnical</w:t>
            </w:r>
            <w:proofErr w:type="spellEnd"/>
            <w:r w:rsidRPr="004F303E">
              <w:rPr>
                <w:lang w:val="en-US"/>
              </w:rPr>
              <w:t xml:space="preserve"> University, Astana</w:t>
            </w:r>
          </w:p>
          <w:p w:rsidR="000040FA" w:rsidRPr="004F303E" w:rsidRDefault="004F303E" w:rsidP="004F303E">
            <w:pPr>
              <w:pStyle w:val="a7"/>
              <w:spacing w:before="0" w:after="0"/>
              <w:ind w:firstLine="34"/>
              <w:jc w:val="left"/>
              <w:rPr>
                <w:lang w:val="en-US"/>
              </w:rPr>
            </w:pPr>
            <w:r w:rsidRPr="004F303E">
              <w:rPr>
                <w:lang w:val="en-US"/>
              </w:rPr>
              <w:t xml:space="preserve">3. Winter school, SKU named after M. </w:t>
            </w:r>
            <w:proofErr w:type="spellStart"/>
            <w:r w:rsidRPr="004F303E">
              <w:rPr>
                <w:lang w:val="en-US"/>
              </w:rPr>
              <w:t>Auezov</w:t>
            </w:r>
            <w:proofErr w:type="spellEnd"/>
          </w:p>
        </w:tc>
        <w:tc>
          <w:tcPr>
            <w:tcW w:w="1560" w:type="dxa"/>
          </w:tcPr>
          <w:p w:rsidR="003C3FC5" w:rsidRPr="004F303E" w:rsidRDefault="003438D0" w:rsidP="00485E30">
            <w:pPr>
              <w:pStyle w:val="a7"/>
              <w:spacing w:before="0" w:after="0"/>
              <w:ind w:firstLine="0"/>
              <w:jc w:val="center"/>
            </w:pPr>
            <w:r w:rsidRPr="004F303E">
              <w:t>1</w:t>
            </w:r>
          </w:p>
          <w:p w:rsidR="003438D0" w:rsidRPr="004F303E" w:rsidRDefault="003438D0" w:rsidP="00485E30">
            <w:pPr>
              <w:pStyle w:val="a7"/>
              <w:spacing w:before="0" w:after="0"/>
              <w:ind w:firstLine="0"/>
              <w:jc w:val="center"/>
            </w:pPr>
          </w:p>
          <w:p w:rsidR="003438D0" w:rsidRPr="004F303E" w:rsidRDefault="003438D0" w:rsidP="00485E30">
            <w:pPr>
              <w:pStyle w:val="a7"/>
              <w:spacing w:before="0" w:after="0"/>
              <w:ind w:firstLine="0"/>
              <w:jc w:val="center"/>
            </w:pPr>
            <w:r w:rsidRPr="004F303E">
              <w:t>1</w:t>
            </w:r>
          </w:p>
          <w:p w:rsidR="003438D0" w:rsidRPr="004F303E" w:rsidRDefault="003438D0" w:rsidP="00485E30">
            <w:pPr>
              <w:pStyle w:val="a7"/>
              <w:spacing w:before="0" w:after="0"/>
              <w:ind w:firstLine="0"/>
              <w:jc w:val="center"/>
            </w:pPr>
          </w:p>
          <w:p w:rsidR="003438D0" w:rsidRPr="004F303E" w:rsidRDefault="00154CEB" w:rsidP="00485E30">
            <w:pPr>
              <w:pStyle w:val="a7"/>
              <w:spacing w:before="0" w:after="0"/>
              <w:ind w:firstLine="0"/>
              <w:jc w:val="center"/>
              <w:rPr>
                <w:lang w:val="en-US"/>
              </w:rPr>
            </w:pPr>
            <w:r w:rsidRPr="004F303E">
              <w:rPr>
                <w:lang w:val="en-US"/>
              </w:rPr>
              <w:t>11</w:t>
            </w:r>
          </w:p>
        </w:tc>
      </w:tr>
      <w:tr w:rsidR="00F6406A" w:rsidRPr="004F303E" w:rsidTr="00485E30">
        <w:tc>
          <w:tcPr>
            <w:tcW w:w="551" w:type="dxa"/>
          </w:tcPr>
          <w:p w:rsidR="00F6406A" w:rsidRPr="004F303E" w:rsidRDefault="003438D0" w:rsidP="00485E30">
            <w:pPr>
              <w:pStyle w:val="a7"/>
              <w:spacing w:before="0" w:after="0"/>
              <w:ind w:firstLine="0"/>
            </w:pPr>
            <w:r w:rsidRPr="004F303E">
              <w:t>2</w:t>
            </w:r>
          </w:p>
        </w:tc>
        <w:tc>
          <w:tcPr>
            <w:tcW w:w="2676" w:type="dxa"/>
            <w:vAlign w:val="center"/>
          </w:tcPr>
          <w:p w:rsidR="00F6406A" w:rsidRPr="004F303E" w:rsidRDefault="00F6406A" w:rsidP="00485E30">
            <w:pPr>
              <w:pStyle w:val="1"/>
              <w:jc w:val="center"/>
              <w:rPr>
                <w:rFonts w:ascii="Times New Roman" w:hAnsi="Times New Roman"/>
                <w:color w:val="000000"/>
                <w:spacing w:val="2"/>
                <w:sz w:val="24"/>
                <w:szCs w:val="24"/>
                <w:shd w:val="clear" w:color="auto" w:fill="FFFFFF"/>
                <w:lang w:val="kk-KZ"/>
              </w:rPr>
            </w:pPr>
            <w:r w:rsidRPr="004F303E">
              <w:rPr>
                <w:rFonts w:ascii="Times New Roman" w:hAnsi="Times New Roman"/>
                <w:color w:val="000000"/>
                <w:spacing w:val="2"/>
                <w:sz w:val="24"/>
                <w:szCs w:val="24"/>
                <w:shd w:val="clear" w:color="auto" w:fill="FFFFFF"/>
                <w:lang w:val="en-US"/>
              </w:rPr>
              <w:t>7</w:t>
            </w:r>
            <w:r w:rsidRPr="004F303E">
              <w:rPr>
                <w:rFonts w:ascii="Times New Roman" w:hAnsi="Times New Roman"/>
                <w:color w:val="000000"/>
                <w:spacing w:val="2"/>
                <w:sz w:val="24"/>
                <w:szCs w:val="24"/>
                <w:shd w:val="clear" w:color="auto" w:fill="FFFFFF"/>
                <w:lang w:val="kk-KZ"/>
              </w:rPr>
              <w:t>M0</w:t>
            </w:r>
            <w:r w:rsidRPr="004F303E">
              <w:rPr>
                <w:rFonts w:ascii="Times New Roman" w:hAnsi="Times New Roman"/>
                <w:color w:val="000000"/>
                <w:spacing w:val="2"/>
                <w:sz w:val="24"/>
                <w:szCs w:val="24"/>
                <w:shd w:val="clear" w:color="auto" w:fill="FFFFFF"/>
                <w:lang w:val="en-US"/>
              </w:rPr>
              <w:t>612</w:t>
            </w:r>
            <w:r w:rsidRPr="004F303E">
              <w:rPr>
                <w:rFonts w:ascii="Times New Roman" w:hAnsi="Times New Roman"/>
                <w:color w:val="000000"/>
                <w:spacing w:val="2"/>
                <w:sz w:val="24"/>
                <w:szCs w:val="24"/>
                <w:shd w:val="clear" w:color="auto" w:fill="FFFFFF"/>
                <w:lang w:val="kk-KZ"/>
              </w:rPr>
              <w:t>0-</w:t>
            </w:r>
            <w:r w:rsidRPr="004F303E">
              <w:rPr>
                <w:rFonts w:ascii="Times New Roman" w:hAnsi="Times New Roman"/>
                <w:color w:val="000000"/>
                <w:spacing w:val="2"/>
                <w:sz w:val="24"/>
                <w:szCs w:val="24"/>
                <w:shd w:val="clear" w:color="auto" w:fill="FFFFFF"/>
              </w:rPr>
              <w:t xml:space="preserve"> </w:t>
            </w:r>
            <w:proofErr w:type="spellStart"/>
            <w:r w:rsidR="004F303E" w:rsidRPr="004F303E">
              <w:rPr>
                <w:rFonts w:ascii="Times New Roman" w:hAnsi="Times New Roman"/>
                <w:color w:val="000000"/>
                <w:spacing w:val="2"/>
                <w:sz w:val="24"/>
                <w:szCs w:val="24"/>
                <w:shd w:val="clear" w:color="auto" w:fill="FFFFFF"/>
              </w:rPr>
              <w:t>Information</w:t>
            </w:r>
            <w:proofErr w:type="spellEnd"/>
            <w:r w:rsidR="004F303E" w:rsidRPr="004F303E">
              <w:rPr>
                <w:rFonts w:ascii="Times New Roman" w:hAnsi="Times New Roman"/>
                <w:color w:val="000000"/>
                <w:spacing w:val="2"/>
                <w:sz w:val="24"/>
                <w:szCs w:val="24"/>
                <w:shd w:val="clear" w:color="auto" w:fill="FFFFFF"/>
              </w:rPr>
              <w:t xml:space="preserve"> </w:t>
            </w:r>
            <w:proofErr w:type="spellStart"/>
            <w:r w:rsidR="004F303E" w:rsidRPr="004F303E">
              <w:rPr>
                <w:rFonts w:ascii="Times New Roman" w:hAnsi="Times New Roman"/>
                <w:color w:val="000000"/>
                <w:spacing w:val="2"/>
                <w:sz w:val="24"/>
                <w:szCs w:val="24"/>
                <w:shd w:val="clear" w:color="auto" w:fill="FFFFFF"/>
              </w:rPr>
              <w:t>Systems</w:t>
            </w:r>
            <w:proofErr w:type="spellEnd"/>
          </w:p>
        </w:tc>
        <w:tc>
          <w:tcPr>
            <w:tcW w:w="4819" w:type="dxa"/>
          </w:tcPr>
          <w:p w:rsidR="00F6406A" w:rsidRPr="004F303E" w:rsidRDefault="00F6406A" w:rsidP="00485E30">
            <w:pPr>
              <w:pStyle w:val="a7"/>
              <w:spacing w:before="0" w:after="0"/>
              <w:ind w:firstLine="0"/>
              <w:jc w:val="left"/>
            </w:pPr>
          </w:p>
        </w:tc>
        <w:tc>
          <w:tcPr>
            <w:tcW w:w="1560" w:type="dxa"/>
          </w:tcPr>
          <w:p w:rsidR="00F6406A" w:rsidRPr="004F303E" w:rsidRDefault="00F6406A" w:rsidP="00485E30">
            <w:pPr>
              <w:pStyle w:val="a7"/>
              <w:spacing w:before="0" w:after="0"/>
              <w:ind w:firstLine="0"/>
              <w:jc w:val="center"/>
            </w:pPr>
          </w:p>
        </w:tc>
      </w:tr>
      <w:tr w:rsidR="00F6406A" w:rsidRPr="004F303E" w:rsidTr="00485E30">
        <w:tc>
          <w:tcPr>
            <w:tcW w:w="551" w:type="dxa"/>
          </w:tcPr>
          <w:p w:rsidR="00F6406A" w:rsidRPr="004F303E" w:rsidRDefault="003438D0" w:rsidP="00F6406A">
            <w:pPr>
              <w:pStyle w:val="a7"/>
              <w:spacing w:before="0" w:after="0"/>
              <w:ind w:firstLine="0"/>
            </w:pPr>
            <w:r w:rsidRPr="004F303E">
              <w:t>3</w:t>
            </w:r>
          </w:p>
        </w:tc>
        <w:tc>
          <w:tcPr>
            <w:tcW w:w="2676" w:type="dxa"/>
            <w:vAlign w:val="center"/>
          </w:tcPr>
          <w:p w:rsidR="00F6406A" w:rsidRPr="004F303E" w:rsidRDefault="00F6406A" w:rsidP="00F6406A">
            <w:pPr>
              <w:pStyle w:val="1"/>
              <w:jc w:val="center"/>
              <w:rPr>
                <w:rFonts w:ascii="Times New Roman" w:hAnsi="Times New Roman"/>
                <w:sz w:val="24"/>
                <w:szCs w:val="24"/>
                <w:lang w:val="en-US"/>
              </w:rPr>
            </w:pPr>
            <w:r w:rsidRPr="004F303E">
              <w:rPr>
                <w:rFonts w:ascii="Times New Roman" w:hAnsi="Times New Roman"/>
                <w:sz w:val="24"/>
                <w:szCs w:val="24"/>
                <w:lang w:val="kk-KZ"/>
              </w:rPr>
              <w:t>6В</w:t>
            </w:r>
            <w:r w:rsidRPr="004F303E">
              <w:rPr>
                <w:rFonts w:ascii="Times New Roman" w:hAnsi="Times New Roman"/>
                <w:sz w:val="24"/>
                <w:szCs w:val="24"/>
                <w:lang w:val="en-US"/>
              </w:rPr>
              <w:t xml:space="preserve">06140- </w:t>
            </w:r>
            <w:r w:rsidR="004F303E" w:rsidRPr="004F303E">
              <w:rPr>
                <w:rFonts w:ascii="Times New Roman" w:hAnsi="Times New Roman"/>
                <w:sz w:val="24"/>
                <w:szCs w:val="24"/>
                <w:lang w:val="en-US"/>
              </w:rPr>
              <w:t>"Mathematical and computer modeling"</w:t>
            </w:r>
          </w:p>
        </w:tc>
        <w:tc>
          <w:tcPr>
            <w:tcW w:w="4819" w:type="dxa"/>
          </w:tcPr>
          <w:p w:rsidR="00F6406A" w:rsidRPr="004F303E" w:rsidRDefault="00A10E75" w:rsidP="00F6406A">
            <w:pPr>
              <w:pStyle w:val="a7"/>
              <w:spacing w:before="0" w:after="0"/>
              <w:ind w:firstLine="0"/>
              <w:jc w:val="left"/>
              <w:rPr>
                <w:lang w:val="en-US"/>
              </w:rPr>
            </w:pPr>
            <w:r w:rsidRPr="004F303E">
              <w:rPr>
                <w:lang w:val="en-US"/>
              </w:rPr>
              <w:t xml:space="preserve">1. </w:t>
            </w:r>
            <w:r w:rsidR="004F303E" w:rsidRPr="004F303E">
              <w:rPr>
                <w:lang w:val="en-US"/>
              </w:rPr>
              <w:t xml:space="preserve">Winter school, SKU named after M. </w:t>
            </w:r>
            <w:proofErr w:type="spellStart"/>
            <w:r w:rsidR="004F303E" w:rsidRPr="004F303E">
              <w:rPr>
                <w:lang w:val="en-US"/>
              </w:rPr>
              <w:t>Auezov</w:t>
            </w:r>
            <w:proofErr w:type="spellEnd"/>
          </w:p>
        </w:tc>
        <w:tc>
          <w:tcPr>
            <w:tcW w:w="1560" w:type="dxa"/>
          </w:tcPr>
          <w:p w:rsidR="00F6406A" w:rsidRPr="004F303E" w:rsidRDefault="00154CEB" w:rsidP="00F6406A">
            <w:pPr>
              <w:pStyle w:val="a7"/>
              <w:spacing w:before="0" w:after="0"/>
              <w:ind w:firstLine="0"/>
              <w:jc w:val="center"/>
              <w:rPr>
                <w:lang w:val="en-US"/>
              </w:rPr>
            </w:pPr>
            <w:r w:rsidRPr="004F303E">
              <w:rPr>
                <w:lang w:val="en-US"/>
              </w:rPr>
              <w:t>8</w:t>
            </w:r>
          </w:p>
        </w:tc>
      </w:tr>
      <w:tr w:rsidR="00F6406A" w:rsidRPr="004F303E" w:rsidTr="00485E30">
        <w:tc>
          <w:tcPr>
            <w:tcW w:w="551" w:type="dxa"/>
          </w:tcPr>
          <w:p w:rsidR="00F6406A" w:rsidRPr="004F303E" w:rsidRDefault="003438D0" w:rsidP="00F6406A">
            <w:pPr>
              <w:pStyle w:val="a7"/>
              <w:spacing w:before="0" w:after="0"/>
              <w:ind w:firstLine="0"/>
            </w:pPr>
            <w:r w:rsidRPr="004F303E">
              <w:t>4</w:t>
            </w:r>
          </w:p>
        </w:tc>
        <w:tc>
          <w:tcPr>
            <w:tcW w:w="2676" w:type="dxa"/>
            <w:vAlign w:val="center"/>
          </w:tcPr>
          <w:p w:rsidR="00F6406A" w:rsidRPr="004F303E" w:rsidRDefault="00F6406A" w:rsidP="00F6406A">
            <w:pPr>
              <w:pStyle w:val="1"/>
              <w:jc w:val="center"/>
              <w:rPr>
                <w:rFonts w:ascii="Times New Roman" w:hAnsi="Times New Roman"/>
                <w:sz w:val="24"/>
                <w:szCs w:val="24"/>
                <w:lang w:val="en-US"/>
              </w:rPr>
            </w:pPr>
            <w:r w:rsidRPr="004F303E">
              <w:rPr>
                <w:rFonts w:ascii="Times New Roman" w:hAnsi="Times New Roman"/>
                <w:sz w:val="24"/>
                <w:szCs w:val="24"/>
                <w:lang w:val="en-US"/>
              </w:rPr>
              <w:t xml:space="preserve">7M06140- </w:t>
            </w:r>
            <w:r w:rsidR="004F303E" w:rsidRPr="004F303E">
              <w:rPr>
                <w:rFonts w:ascii="Times New Roman" w:hAnsi="Times New Roman"/>
                <w:sz w:val="24"/>
                <w:szCs w:val="24"/>
                <w:lang w:val="en-US"/>
              </w:rPr>
              <w:t>"Mathematical and computer modeling"</w:t>
            </w:r>
          </w:p>
        </w:tc>
        <w:tc>
          <w:tcPr>
            <w:tcW w:w="4819" w:type="dxa"/>
          </w:tcPr>
          <w:p w:rsidR="00F6406A" w:rsidRPr="004F303E" w:rsidRDefault="00154CEB" w:rsidP="00F6406A">
            <w:pPr>
              <w:pStyle w:val="a7"/>
              <w:spacing w:before="0" w:after="0"/>
              <w:ind w:firstLine="0"/>
              <w:jc w:val="left"/>
              <w:rPr>
                <w:lang w:val="en-US"/>
              </w:rPr>
            </w:pPr>
            <w:r w:rsidRPr="004F303E">
              <w:rPr>
                <w:lang w:val="en-US"/>
              </w:rPr>
              <w:t xml:space="preserve">1. </w:t>
            </w:r>
            <w:r w:rsidR="004F303E" w:rsidRPr="004F303E">
              <w:rPr>
                <w:lang w:val="en-US"/>
              </w:rPr>
              <w:t xml:space="preserve">Winter school, SKU named after M. </w:t>
            </w:r>
            <w:proofErr w:type="spellStart"/>
            <w:r w:rsidR="004F303E" w:rsidRPr="004F303E">
              <w:rPr>
                <w:lang w:val="en-US"/>
              </w:rPr>
              <w:t>Auezov</w:t>
            </w:r>
            <w:proofErr w:type="spellEnd"/>
          </w:p>
        </w:tc>
        <w:tc>
          <w:tcPr>
            <w:tcW w:w="1560" w:type="dxa"/>
          </w:tcPr>
          <w:p w:rsidR="00F6406A" w:rsidRPr="004F303E" w:rsidRDefault="00F6406A" w:rsidP="00F6406A">
            <w:pPr>
              <w:pStyle w:val="a7"/>
              <w:spacing w:before="0" w:after="0"/>
              <w:ind w:firstLine="0"/>
              <w:jc w:val="center"/>
              <w:rPr>
                <w:lang w:val="en-US"/>
              </w:rPr>
            </w:pPr>
          </w:p>
        </w:tc>
      </w:tr>
      <w:tr w:rsidR="00F6406A" w:rsidRPr="004F303E" w:rsidTr="00485E30">
        <w:tc>
          <w:tcPr>
            <w:tcW w:w="551" w:type="dxa"/>
          </w:tcPr>
          <w:p w:rsidR="00F6406A" w:rsidRPr="004F303E" w:rsidRDefault="00F6406A" w:rsidP="00F6406A">
            <w:pPr>
              <w:pStyle w:val="a7"/>
              <w:spacing w:before="0" w:after="0"/>
              <w:ind w:firstLine="0"/>
              <w:rPr>
                <w:lang w:val="en-US"/>
              </w:rPr>
            </w:pPr>
          </w:p>
        </w:tc>
        <w:tc>
          <w:tcPr>
            <w:tcW w:w="2676" w:type="dxa"/>
          </w:tcPr>
          <w:p w:rsidR="00F6406A" w:rsidRPr="004F303E" w:rsidRDefault="004F303E" w:rsidP="00F6406A">
            <w:pPr>
              <w:pStyle w:val="a3"/>
              <w:tabs>
                <w:tab w:val="left" w:pos="851"/>
              </w:tabs>
              <w:ind w:left="0"/>
              <w:jc w:val="center"/>
              <w:rPr>
                <w:rFonts w:ascii="Times New Roman" w:eastAsia="Calibri" w:hAnsi="Times New Roman" w:cs="Times New Roman"/>
                <w:sz w:val="24"/>
                <w:szCs w:val="24"/>
              </w:rPr>
            </w:pPr>
            <w:r w:rsidRPr="004F303E">
              <w:rPr>
                <w:rFonts w:ascii="Times New Roman" w:eastAsia="Calibri" w:hAnsi="Times New Roman" w:cs="Times New Roman"/>
                <w:sz w:val="24"/>
                <w:szCs w:val="24"/>
                <w:lang w:val="en-US"/>
              </w:rPr>
              <w:t>Total</w:t>
            </w:r>
            <w:r w:rsidR="00F6406A" w:rsidRPr="004F303E">
              <w:rPr>
                <w:rFonts w:ascii="Times New Roman" w:eastAsia="Calibri" w:hAnsi="Times New Roman" w:cs="Times New Roman"/>
                <w:sz w:val="24"/>
                <w:szCs w:val="24"/>
              </w:rPr>
              <w:t>:</w:t>
            </w:r>
          </w:p>
        </w:tc>
        <w:tc>
          <w:tcPr>
            <w:tcW w:w="4819" w:type="dxa"/>
          </w:tcPr>
          <w:p w:rsidR="00F6406A" w:rsidRPr="004F303E" w:rsidRDefault="00F6406A" w:rsidP="00F6406A">
            <w:pPr>
              <w:pStyle w:val="a7"/>
              <w:spacing w:before="0" w:after="0"/>
              <w:ind w:firstLine="0"/>
              <w:rPr>
                <w:color w:val="000000"/>
                <w:lang w:eastAsia="ru-RU"/>
              </w:rPr>
            </w:pPr>
          </w:p>
        </w:tc>
        <w:tc>
          <w:tcPr>
            <w:tcW w:w="1560" w:type="dxa"/>
          </w:tcPr>
          <w:p w:rsidR="00F6406A" w:rsidRPr="004F303E" w:rsidRDefault="004F303E" w:rsidP="00F6406A">
            <w:pPr>
              <w:pStyle w:val="a7"/>
              <w:spacing w:before="0" w:after="0"/>
              <w:ind w:firstLine="0"/>
              <w:jc w:val="center"/>
              <w:rPr>
                <w:lang w:val="en-US"/>
              </w:rPr>
            </w:pPr>
            <w:r w:rsidRPr="004F303E">
              <w:rPr>
                <w:lang w:val="en-US"/>
              </w:rPr>
              <w:t>21</w:t>
            </w:r>
          </w:p>
        </w:tc>
      </w:tr>
    </w:tbl>
    <w:p w:rsidR="003C3FC5" w:rsidRPr="004F303E" w:rsidRDefault="003C3FC5" w:rsidP="003C3FC5">
      <w:pPr>
        <w:pStyle w:val="a7"/>
        <w:spacing w:before="0" w:after="0"/>
        <w:ind w:firstLine="567"/>
      </w:pPr>
    </w:p>
    <w:p w:rsidR="004F303E" w:rsidRPr="004F303E" w:rsidRDefault="004F303E" w:rsidP="004F303E">
      <w:pPr>
        <w:pStyle w:val="a3"/>
        <w:spacing w:after="0" w:line="240" w:lineRule="auto"/>
        <w:ind w:left="0" w:firstLine="567"/>
        <w:jc w:val="both"/>
        <w:rPr>
          <w:rFonts w:ascii="Times New Roman" w:eastAsia="Times New Roman" w:hAnsi="Times New Roman" w:cs="Times New Roman"/>
          <w:sz w:val="24"/>
          <w:szCs w:val="24"/>
          <w:lang w:val="en-US" w:eastAsia="zh-CN"/>
        </w:rPr>
      </w:pPr>
      <w:r w:rsidRPr="004F303E">
        <w:rPr>
          <w:rFonts w:ascii="Times New Roman" w:eastAsia="Times New Roman" w:hAnsi="Times New Roman" w:cs="Times New Roman"/>
          <w:sz w:val="24"/>
          <w:szCs w:val="24"/>
          <w:lang w:val="en-US" w:eastAsia="zh-CN"/>
        </w:rPr>
        <w:t>Of the 4 EPs of the department for two EPs presented in the table, 21 students were trained on internal academic mobility.</w:t>
      </w:r>
    </w:p>
    <w:p w:rsidR="004F303E" w:rsidRPr="004F303E" w:rsidRDefault="004F303E" w:rsidP="004F303E">
      <w:pPr>
        <w:pStyle w:val="a3"/>
        <w:spacing w:after="0" w:line="240" w:lineRule="auto"/>
        <w:ind w:left="0" w:firstLine="567"/>
        <w:jc w:val="both"/>
        <w:rPr>
          <w:rFonts w:ascii="Times New Roman" w:eastAsia="Times New Roman" w:hAnsi="Times New Roman" w:cs="Times New Roman"/>
          <w:sz w:val="24"/>
          <w:szCs w:val="24"/>
          <w:lang w:val="en-US" w:eastAsia="zh-CN"/>
        </w:rPr>
      </w:pPr>
      <w:r w:rsidRPr="004F303E">
        <w:rPr>
          <w:rFonts w:ascii="Times New Roman" w:eastAsia="Times New Roman" w:hAnsi="Times New Roman" w:cs="Times New Roman"/>
          <w:sz w:val="24"/>
          <w:szCs w:val="24"/>
          <w:lang w:val="en-US" w:eastAsia="zh-CN"/>
        </w:rPr>
        <w:t>According to the programs of external academic mobility, 14 students of the Higher School were trained during one academic period in foreign partner universities, presented in Table 6.</w:t>
      </w:r>
    </w:p>
    <w:p w:rsidR="003C3FC5" w:rsidRPr="004F303E" w:rsidRDefault="004F303E" w:rsidP="004F303E">
      <w:pPr>
        <w:pStyle w:val="a3"/>
        <w:spacing w:after="0" w:line="240" w:lineRule="auto"/>
        <w:ind w:left="0" w:firstLine="567"/>
        <w:jc w:val="right"/>
        <w:rPr>
          <w:rFonts w:ascii="Times New Roman" w:hAnsi="Times New Roman" w:cs="Times New Roman"/>
          <w:b/>
          <w:sz w:val="24"/>
          <w:szCs w:val="24"/>
          <w:lang w:val="en-US"/>
        </w:rPr>
      </w:pPr>
      <w:r w:rsidRPr="004F303E">
        <w:rPr>
          <w:rFonts w:ascii="Times New Roman" w:hAnsi="Times New Roman" w:cs="Times New Roman"/>
          <w:b/>
          <w:sz w:val="24"/>
          <w:szCs w:val="24"/>
          <w:lang w:val="en-US"/>
        </w:rPr>
        <w:t>Table</w:t>
      </w:r>
      <w:r w:rsidR="003C3FC5" w:rsidRPr="004F303E">
        <w:rPr>
          <w:rFonts w:ascii="Times New Roman" w:hAnsi="Times New Roman" w:cs="Times New Roman"/>
          <w:b/>
          <w:sz w:val="24"/>
          <w:szCs w:val="24"/>
          <w:lang w:val="en-US"/>
        </w:rPr>
        <w:t xml:space="preserve"> № 6</w:t>
      </w:r>
    </w:p>
    <w:tbl>
      <w:tblPr>
        <w:tblStyle w:val="a6"/>
        <w:tblW w:w="9606" w:type="dxa"/>
        <w:tblLook w:val="04A0"/>
      </w:tblPr>
      <w:tblGrid>
        <w:gridCol w:w="551"/>
        <w:gridCol w:w="3208"/>
        <w:gridCol w:w="4287"/>
        <w:gridCol w:w="1560"/>
      </w:tblGrid>
      <w:tr w:rsidR="004F303E" w:rsidRPr="004F303E" w:rsidTr="00485E30">
        <w:tc>
          <w:tcPr>
            <w:tcW w:w="551" w:type="dxa"/>
          </w:tcPr>
          <w:p w:rsidR="004F303E" w:rsidRPr="004F303E" w:rsidRDefault="004F303E" w:rsidP="00485E30">
            <w:pPr>
              <w:pStyle w:val="a7"/>
              <w:spacing w:before="0" w:after="0"/>
              <w:ind w:firstLine="0"/>
            </w:pPr>
            <w:r w:rsidRPr="004F303E">
              <w:t>№</w:t>
            </w:r>
          </w:p>
        </w:tc>
        <w:tc>
          <w:tcPr>
            <w:tcW w:w="3208" w:type="dxa"/>
          </w:tcPr>
          <w:p w:rsidR="004F303E" w:rsidRPr="004F303E" w:rsidRDefault="004F303E" w:rsidP="001E3C6B">
            <w:pPr>
              <w:pStyle w:val="a7"/>
              <w:spacing w:before="0" w:after="0"/>
              <w:ind w:firstLine="0"/>
            </w:pPr>
            <w:proofErr w:type="spellStart"/>
            <w:r w:rsidRPr="004F303E">
              <w:t>Name</w:t>
            </w:r>
            <w:proofErr w:type="spellEnd"/>
            <w:r w:rsidRPr="004F303E">
              <w:t xml:space="preserve"> </w:t>
            </w:r>
            <w:proofErr w:type="spellStart"/>
            <w:r w:rsidRPr="004F303E">
              <w:t>of</w:t>
            </w:r>
            <w:proofErr w:type="spellEnd"/>
            <w:r w:rsidRPr="004F303E">
              <w:t xml:space="preserve"> EP</w:t>
            </w:r>
          </w:p>
        </w:tc>
        <w:tc>
          <w:tcPr>
            <w:tcW w:w="4287" w:type="dxa"/>
          </w:tcPr>
          <w:p w:rsidR="004F303E" w:rsidRPr="004F303E" w:rsidRDefault="004F303E" w:rsidP="001E3C6B">
            <w:pPr>
              <w:pStyle w:val="a7"/>
              <w:spacing w:before="0" w:after="0"/>
              <w:ind w:firstLine="0"/>
            </w:pPr>
            <w:proofErr w:type="spellStart"/>
            <w:r w:rsidRPr="004F303E">
              <w:t>Partner</w:t>
            </w:r>
            <w:proofErr w:type="spellEnd"/>
            <w:r w:rsidRPr="004F303E">
              <w:t xml:space="preserve"> </w:t>
            </w:r>
            <w:proofErr w:type="spellStart"/>
            <w:r w:rsidRPr="004F303E">
              <w:t>university</w:t>
            </w:r>
            <w:proofErr w:type="spellEnd"/>
          </w:p>
        </w:tc>
        <w:tc>
          <w:tcPr>
            <w:tcW w:w="1560" w:type="dxa"/>
          </w:tcPr>
          <w:p w:rsidR="004F303E" w:rsidRPr="004F303E" w:rsidRDefault="004F303E" w:rsidP="001E3C6B">
            <w:pPr>
              <w:pStyle w:val="a7"/>
              <w:spacing w:before="0" w:after="0"/>
              <w:ind w:firstLine="0"/>
            </w:pPr>
            <w:proofErr w:type="spellStart"/>
            <w:r w:rsidRPr="004F303E">
              <w:t>Number</w:t>
            </w:r>
            <w:proofErr w:type="spellEnd"/>
            <w:r w:rsidRPr="004F303E">
              <w:t xml:space="preserve"> </w:t>
            </w:r>
            <w:proofErr w:type="spellStart"/>
            <w:r w:rsidRPr="004F303E">
              <w:t>of</w:t>
            </w:r>
            <w:proofErr w:type="spellEnd"/>
            <w:r w:rsidRPr="004F303E">
              <w:t xml:space="preserve"> </w:t>
            </w:r>
            <w:proofErr w:type="spellStart"/>
            <w:r w:rsidRPr="004F303E">
              <w:t>students</w:t>
            </w:r>
            <w:proofErr w:type="spellEnd"/>
          </w:p>
        </w:tc>
      </w:tr>
      <w:tr w:rsidR="003C3FC5" w:rsidRPr="004F303E" w:rsidTr="00485E30">
        <w:tc>
          <w:tcPr>
            <w:tcW w:w="9606" w:type="dxa"/>
            <w:gridSpan w:val="4"/>
          </w:tcPr>
          <w:p w:rsidR="003C3FC5" w:rsidRPr="004F303E" w:rsidRDefault="004F303E" w:rsidP="00485E30">
            <w:pPr>
              <w:pStyle w:val="a7"/>
              <w:spacing w:before="0" w:after="0"/>
              <w:ind w:firstLine="0"/>
              <w:jc w:val="center"/>
              <w:rPr>
                <w:b/>
              </w:rPr>
            </w:pPr>
            <w:proofErr w:type="spellStart"/>
            <w:r w:rsidRPr="004F303E">
              <w:rPr>
                <w:b/>
              </w:rPr>
              <w:t>Bachelor's</w:t>
            </w:r>
            <w:proofErr w:type="spellEnd"/>
            <w:r w:rsidRPr="004F303E">
              <w:rPr>
                <w:b/>
              </w:rPr>
              <w:t xml:space="preserve"> </w:t>
            </w:r>
            <w:proofErr w:type="spellStart"/>
            <w:r w:rsidRPr="004F303E">
              <w:rPr>
                <w:b/>
              </w:rPr>
              <w:t>and</w:t>
            </w:r>
            <w:proofErr w:type="spellEnd"/>
            <w:r w:rsidRPr="004F303E">
              <w:rPr>
                <w:b/>
              </w:rPr>
              <w:t xml:space="preserve"> </w:t>
            </w:r>
            <w:proofErr w:type="spellStart"/>
            <w:r w:rsidRPr="004F303E">
              <w:rPr>
                <w:b/>
              </w:rPr>
              <w:t>Master's</w:t>
            </w:r>
            <w:proofErr w:type="spellEnd"/>
          </w:p>
        </w:tc>
      </w:tr>
      <w:tr w:rsidR="004F303E" w:rsidRPr="004F303E" w:rsidTr="00485E30">
        <w:tc>
          <w:tcPr>
            <w:tcW w:w="551" w:type="dxa"/>
          </w:tcPr>
          <w:p w:rsidR="004F303E" w:rsidRPr="004F303E" w:rsidRDefault="004F303E" w:rsidP="00485E30">
            <w:pPr>
              <w:pStyle w:val="a7"/>
              <w:spacing w:before="0" w:after="0"/>
              <w:ind w:firstLine="0"/>
            </w:pPr>
            <w:r w:rsidRPr="004F303E">
              <w:t>1</w:t>
            </w:r>
          </w:p>
        </w:tc>
        <w:tc>
          <w:tcPr>
            <w:tcW w:w="3208" w:type="dxa"/>
            <w:vAlign w:val="center"/>
          </w:tcPr>
          <w:p w:rsidR="004F303E" w:rsidRPr="004F303E" w:rsidRDefault="004F303E" w:rsidP="001E3C6B">
            <w:pPr>
              <w:pStyle w:val="1"/>
              <w:jc w:val="center"/>
              <w:rPr>
                <w:rFonts w:ascii="Times New Roman" w:hAnsi="Times New Roman"/>
                <w:color w:val="000000"/>
                <w:spacing w:val="2"/>
                <w:sz w:val="24"/>
                <w:szCs w:val="24"/>
                <w:shd w:val="clear" w:color="auto" w:fill="FFFFFF"/>
                <w:lang w:val="kk-KZ"/>
              </w:rPr>
            </w:pPr>
            <w:r w:rsidRPr="004F303E">
              <w:rPr>
                <w:rFonts w:ascii="Times New Roman" w:hAnsi="Times New Roman"/>
                <w:color w:val="000000"/>
                <w:spacing w:val="2"/>
                <w:sz w:val="24"/>
                <w:szCs w:val="24"/>
                <w:shd w:val="clear" w:color="auto" w:fill="FFFFFF"/>
                <w:lang w:val="en-US"/>
              </w:rPr>
              <w:t>6</w:t>
            </w:r>
            <w:r w:rsidRPr="004F303E">
              <w:rPr>
                <w:rFonts w:ascii="Times New Roman" w:hAnsi="Times New Roman"/>
                <w:color w:val="000000"/>
                <w:spacing w:val="2"/>
                <w:sz w:val="24"/>
                <w:szCs w:val="24"/>
                <w:shd w:val="clear" w:color="auto" w:fill="FFFFFF"/>
                <w:lang w:val="kk-KZ"/>
              </w:rPr>
              <w:t>В0</w:t>
            </w:r>
            <w:r w:rsidRPr="004F303E">
              <w:rPr>
                <w:rFonts w:ascii="Times New Roman" w:hAnsi="Times New Roman"/>
                <w:color w:val="000000"/>
                <w:spacing w:val="2"/>
                <w:sz w:val="24"/>
                <w:szCs w:val="24"/>
                <w:shd w:val="clear" w:color="auto" w:fill="FFFFFF"/>
                <w:lang w:val="en-US"/>
              </w:rPr>
              <w:t>612</w:t>
            </w:r>
            <w:r w:rsidRPr="004F303E">
              <w:rPr>
                <w:rFonts w:ascii="Times New Roman" w:hAnsi="Times New Roman"/>
                <w:color w:val="000000"/>
                <w:spacing w:val="2"/>
                <w:sz w:val="24"/>
                <w:szCs w:val="24"/>
                <w:shd w:val="clear" w:color="auto" w:fill="FFFFFF"/>
                <w:lang w:val="kk-KZ"/>
              </w:rPr>
              <w:t>0-</w:t>
            </w:r>
            <w:r w:rsidRPr="004F303E">
              <w:rPr>
                <w:rFonts w:ascii="Times New Roman" w:hAnsi="Times New Roman"/>
                <w:color w:val="000000"/>
                <w:spacing w:val="2"/>
                <w:sz w:val="24"/>
                <w:szCs w:val="24"/>
                <w:shd w:val="clear" w:color="auto" w:fill="FFFFFF"/>
              </w:rPr>
              <w:t xml:space="preserve"> </w:t>
            </w:r>
            <w:proofErr w:type="spellStart"/>
            <w:r w:rsidRPr="004F303E">
              <w:rPr>
                <w:rFonts w:ascii="Times New Roman" w:hAnsi="Times New Roman"/>
                <w:color w:val="000000"/>
                <w:spacing w:val="2"/>
                <w:sz w:val="24"/>
                <w:szCs w:val="24"/>
                <w:shd w:val="clear" w:color="auto" w:fill="FFFFFF"/>
              </w:rPr>
              <w:t>Information</w:t>
            </w:r>
            <w:proofErr w:type="spellEnd"/>
            <w:r w:rsidRPr="004F303E">
              <w:rPr>
                <w:rFonts w:ascii="Times New Roman" w:hAnsi="Times New Roman"/>
                <w:color w:val="000000"/>
                <w:spacing w:val="2"/>
                <w:sz w:val="24"/>
                <w:szCs w:val="24"/>
                <w:shd w:val="clear" w:color="auto" w:fill="FFFFFF"/>
              </w:rPr>
              <w:t xml:space="preserve"> </w:t>
            </w:r>
            <w:proofErr w:type="spellStart"/>
            <w:r w:rsidRPr="004F303E">
              <w:rPr>
                <w:rFonts w:ascii="Times New Roman" w:hAnsi="Times New Roman"/>
                <w:color w:val="000000"/>
                <w:spacing w:val="2"/>
                <w:sz w:val="24"/>
                <w:szCs w:val="24"/>
                <w:shd w:val="clear" w:color="auto" w:fill="FFFFFF"/>
              </w:rPr>
              <w:t>Systems</w:t>
            </w:r>
            <w:proofErr w:type="spellEnd"/>
          </w:p>
        </w:tc>
        <w:tc>
          <w:tcPr>
            <w:tcW w:w="4287" w:type="dxa"/>
          </w:tcPr>
          <w:p w:rsidR="004F303E" w:rsidRPr="004F303E" w:rsidRDefault="004F303E" w:rsidP="004F303E">
            <w:pPr>
              <w:pStyle w:val="a7"/>
              <w:spacing w:before="0" w:after="0"/>
              <w:ind w:firstLine="0"/>
              <w:rPr>
                <w:lang w:val="en-US"/>
              </w:rPr>
            </w:pPr>
            <w:r w:rsidRPr="004F303E">
              <w:rPr>
                <w:lang w:val="en-US"/>
              </w:rPr>
              <w:t>1. Lublin University of Technology, Poland</w:t>
            </w:r>
          </w:p>
          <w:p w:rsidR="004F303E" w:rsidRPr="004F303E" w:rsidRDefault="004F303E" w:rsidP="004F303E">
            <w:pPr>
              <w:pStyle w:val="a7"/>
              <w:spacing w:before="0" w:after="0"/>
              <w:ind w:firstLine="0"/>
              <w:rPr>
                <w:lang w:val="en-US"/>
              </w:rPr>
            </w:pPr>
            <w:r w:rsidRPr="004F303E">
              <w:rPr>
                <w:lang w:val="en-US"/>
              </w:rPr>
              <w:t>2. Technical University of Brno, Czech Republic</w:t>
            </w:r>
          </w:p>
          <w:p w:rsidR="004F303E" w:rsidRPr="004F303E" w:rsidRDefault="004F303E" w:rsidP="004F303E">
            <w:pPr>
              <w:pStyle w:val="a7"/>
              <w:spacing w:before="0" w:after="0"/>
              <w:ind w:firstLine="0"/>
              <w:rPr>
                <w:lang w:val="en-US"/>
              </w:rPr>
            </w:pPr>
            <w:r w:rsidRPr="004F303E">
              <w:rPr>
                <w:lang w:val="en-US"/>
              </w:rPr>
              <w:t>3. HOF University, Germany</w:t>
            </w:r>
          </w:p>
          <w:p w:rsidR="004F303E" w:rsidRPr="004F303E" w:rsidRDefault="004F303E" w:rsidP="004F303E">
            <w:pPr>
              <w:pStyle w:val="a7"/>
              <w:spacing w:before="0" w:after="0"/>
              <w:ind w:firstLine="0"/>
              <w:rPr>
                <w:lang w:val="en-US"/>
              </w:rPr>
            </w:pPr>
            <w:r w:rsidRPr="004F303E">
              <w:rPr>
                <w:lang w:val="en-US"/>
              </w:rPr>
              <w:t xml:space="preserve">4. University of Iasi named after A.I. </w:t>
            </w:r>
            <w:proofErr w:type="spellStart"/>
            <w:r w:rsidRPr="004F303E">
              <w:rPr>
                <w:lang w:val="en-US"/>
              </w:rPr>
              <w:t>Cuzy</w:t>
            </w:r>
            <w:proofErr w:type="spellEnd"/>
          </w:p>
          <w:p w:rsidR="004F303E" w:rsidRPr="004F303E" w:rsidRDefault="004F303E" w:rsidP="004F303E">
            <w:pPr>
              <w:pStyle w:val="a7"/>
              <w:spacing w:before="0" w:after="0"/>
              <w:ind w:firstLine="0"/>
              <w:rPr>
                <w:lang w:val="en-US"/>
              </w:rPr>
            </w:pPr>
            <w:r w:rsidRPr="004F303E">
              <w:rPr>
                <w:lang w:val="en-US"/>
              </w:rPr>
              <w:t>5. Lodz University, Poland</w:t>
            </w:r>
          </w:p>
          <w:p w:rsidR="004F303E" w:rsidRPr="004F303E" w:rsidRDefault="004F303E" w:rsidP="004F303E">
            <w:pPr>
              <w:pStyle w:val="a7"/>
              <w:spacing w:before="0" w:after="0"/>
              <w:ind w:firstLine="0"/>
              <w:rPr>
                <w:lang w:val="en-US"/>
              </w:rPr>
            </w:pPr>
            <w:r w:rsidRPr="004F303E">
              <w:rPr>
                <w:lang w:val="en-US"/>
              </w:rPr>
              <w:t>6. Putra University Malaysia, Malaysia</w:t>
            </w:r>
          </w:p>
          <w:p w:rsidR="004F303E" w:rsidRPr="004F303E" w:rsidRDefault="004F303E" w:rsidP="004F303E">
            <w:pPr>
              <w:pStyle w:val="a7"/>
              <w:spacing w:before="0" w:after="0"/>
              <w:ind w:firstLine="0"/>
              <w:jc w:val="left"/>
              <w:rPr>
                <w:lang w:val="en-US"/>
              </w:rPr>
            </w:pPr>
            <w:r w:rsidRPr="004F303E">
              <w:rPr>
                <w:lang w:val="en-US"/>
              </w:rPr>
              <w:t>7. Chemnitz University of Technology, Germany</w:t>
            </w:r>
          </w:p>
        </w:tc>
        <w:tc>
          <w:tcPr>
            <w:tcW w:w="1560" w:type="dxa"/>
          </w:tcPr>
          <w:p w:rsidR="004F303E" w:rsidRPr="004F303E" w:rsidRDefault="004F303E" w:rsidP="00485E30">
            <w:pPr>
              <w:pStyle w:val="a7"/>
              <w:spacing w:before="0" w:after="0"/>
              <w:ind w:firstLine="0"/>
            </w:pPr>
            <w:r w:rsidRPr="004F303E">
              <w:t>2</w:t>
            </w:r>
          </w:p>
          <w:p w:rsidR="004F303E" w:rsidRPr="004F303E" w:rsidRDefault="004F303E" w:rsidP="00485E30">
            <w:pPr>
              <w:pStyle w:val="a7"/>
              <w:spacing w:before="0" w:after="0"/>
              <w:ind w:firstLine="0"/>
            </w:pPr>
          </w:p>
          <w:p w:rsidR="004F303E" w:rsidRPr="004F303E" w:rsidRDefault="004F303E" w:rsidP="00485E30">
            <w:pPr>
              <w:pStyle w:val="a7"/>
              <w:spacing w:before="0" w:after="0"/>
              <w:ind w:firstLine="0"/>
            </w:pPr>
            <w:r w:rsidRPr="004F303E">
              <w:t>1</w:t>
            </w:r>
          </w:p>
          <w:p w:rsidR="004F303E" w:rsidRPr="004F303E" w:rsidRDefault="004F303E" w:rsidP="00485E30">
            <w:pPr>
              <w:pStyle w:val="a7"/>
              <w:spacing w:before="0" w:after="0"/>
              <w:ind w:firstLine="0"/>
            </w:pPr>
            <w:r w:rsidRPr="004F303E">
              <w:t>1</w:t>
            </w:r>
          </w:p>
          <w:p w:rsidR="004F303E" w:rsidRPr="004F303E" w:rsidRDefault="004F303E" w:rsidP="00485E30">
            <w:pPr>
              <w:pStyle w:val="a7"/>
              <w:spacing w:before="0" w:after="0"/>
              <w:ind w:firstLine="0"/>
            </w:pPr>
            <w:r w:rsidRPr="004F303E">
              <w:t>2</w:t>
            </w:r>
          </w:p>
          <w:p w:rsidR="004F303E" w:rsidRPr="004F303E" w:rsidRDefault="004F303E" w:rsidP="00485E30">
            <w:pPr>
              <w:pStyle w:val="a7"/>
              <w:spacing w:before="0" w:after="0"/>
              <w:ind w:firstLine="0"/>
            </w:pPr>
            <w:r w:rsidRPr="004F303E">
              <w:t>1</w:t>
            </w:r>
          </w:p>
          <w:p w:rsidR="004F303E" w:rsidRPr="004F303E" w:rsidRDefault="004F303E" w:rsidP="00485E30">
            <w:pPr>
              <w:pStyle w:val="a7"/>
              <w:spacing w:before="0" w:after="0"/>
              <w:ind w:firstLine="0"/>
            </w:pPr>
            <w:r w:rsidRPr="004F303E">
              <w:t>2</w:t>
            </w:r>
          </w:p>
          <w:p w:rsidR="004F303E" w:rsidRPr="004F303E" w:rsidRDefault="004F303E" w:rsidP="00485E30">
            <w:pPr>
              <w:pStyle w:val="a7"/>
              <w:spacing w:before="0" w:after="0"/>
              <w:ind w:firstLine="0"/>
            </w:pPr>
            <w:r w:rsidRPr="004F303E">
              <w:t>2</w:t>
            </w:r>
          </w:p>
        </w:tc>
      </w:tr>
      <w:tr w:rsidR="004F303E" w:rsidRPr="004F303E" w:rsidTr="00485E30">
        <w:tc>
          <w:tcPr>
            <w:tcW w:w="551" w:type="dxa"/>
          </w:tcPr>
          <w:p w:rsidR="004F303E" w:rsidRPr="004F303E" w:rsidRDefault="004F303E" w:rsidP="00485E30">
            <w:pPr>
              <w:pStyle w:val="a7"/>
              <w:spacing w:before="0" w:after="0"/>
              <w:ind w:firstLine="0"/>
            </w:pPr>
            <w:r w:rsidRPr="004F303E">
              <w:t>2</w:t>
            </w:r>
          </w:p>
        </w:tc>
        <w:tc>
          <w:tcPr>
            <w:tcW w:w="3208" w:type="dxa"/>
            <w:vAlign w:val="center"/>
          </w:tcPr>
          <w:p w:rsidR="004F303E" w:rsidRPr="004F303E" w:rsidRDefault="004F303E" w:rsidP="001E3C6B">
            <w:pPr>
              <w:pStyle w:val="1"/>
              <w:jc w:val="center"/>
              <w:rPr>
                <w:rFonts w:ascii="Times New Roman" w:hAnsi="Times New Roman"/>
                <w:color w:val="000000"/>
                <w:spacing w:val="2"/>
                <w:sz w:val="24"/>
                <w:szCs w:val="24"/>
                <w:shd w:val="clear" w:color="auto" w:fill="FFFFFF"/>
                <w:lang w:val="kk-KZ"/>
              </w:rPr>
            </w:pPr>
            <w:r w:rsidRPr="004F303E">
              <w:rPr>
                <w:rFonts w:ascii="Times New Roman" w:hAnsi="Times New Roman"/>
                <w:color w:val="000000"/>
                <w:spacing w:val="2"/>
                <w:sz w:val="24"/>
                <w:szCs w:val="24"/>
                <w:shd w:val="clear" w:color="auto" w:fill="FFFFFF"/>
                <w:lang w:val="en-US"/>
              </w:rPr>
              <w:t>7</w:t>
            </w:r>
            <w:r w:rsidRPr="004F303E">
              <w:rPr>
                <w:rFonts w:ascii="Times New Roman" w:hAnsi="Times New Roman"/>
                <w:color w:val="000000"/>
                <w:spacing w:val="2"/>
                <w:sz w:val="24"/>
                <w:szCs w:val="24"/>
                <w:shd w:val="clear" w:color="auto" w:fill="FFFFFF"/>
                <w:lang w:val="kk-KZ"/>
              </w:rPr>
              <w:t>M0</w:t>
            </w:r>
            <w:r w:rsidRPr="004F303E">
              <w:rPr>
                <w:rFonts w:ascii="Times New Roman" w:hAnsi="Times New Roman"/>
                <w:color w:val="000000"/>
                <w:spacing w:val="2"/>
                <w:sz w:val="24"/>
                <w:szCs w:val="24"/>
                <w:shd w:val="clear" w:color="auto" w:fill="FFFFFF"/>
                <w:lang w:val="en-US"/>
              </w:rPr>
              <w:t>612</w:t>
            </w:r>
            <w:r w:rsidRPr="004F303E">
              <w:rPr>
                <w:rFonts w:ascii="Times New Roman" w:hAnsi="Times New Roman"/>
                <w:color w:val="000000"/>
                <w:spacing w:val="2"/>
                <w:sz w:val="24"/>
                <w:szCs w:val="24"/>
                <w:shd w:val="clear" w:color="auto" w:fill="FFFFFF"/>
                <w:lang w:val="kk-KZ"/>
              </w:rPr>
              <w:t>0-</w:t>
            </w:r>
            <w:r w:rsidRPr="004F303E">
              <w:rPr>
                <w:rFonts w:ascii="Times New Roman" w:hAnsi="Times New Roman"/>
                <w:color w:val="000000"/>
                <w:spacing w:val="2"/>
                <w:sz w:val="24"/>
                <w:szCs w:val="24"/>
                <w:shd w:val="clear" w:color="auto" w:fill="FFFFFF"/>
              </w:rPr>
              <w:t xml:space="preserve"> </w:t>
            </w:r>
            <w:proofErr w:type="spellStart"/>
            <w:r w:rsidRPr="004F303E">
              <w:rPr>
                <w:rFonts w:ascii="Times New Roman" w:hAnsi="Times New Roman"/>
                <w:color w:val="000000"/>
                <w:spacing w:val="2"/>
                <w:sz w:val="24"/>
                <w:szCs w:val="24"/>
                <w:shd w:val="clear" w:color="auto" w:fill="FFFFFF"/>
              </w:rPr>
              <w:t>Information</w:t>
            </w:r>
            <w:proofErr w:type="spellEnd"/>
            <w:r w:rsidRPr="004F303E">
              <w:rPr>
                <w:rFonts w:ascii="Times New Roman" w:hAnsi="Times New Roman"/>
                <w:color w:val="000000"/>
                <w:spacing w:val="2"/>
                <w:sz w:val="24"/>
                <w:szCs w:val="24"/>
                <w:shd w:val="clear" w:color="auto" w:fill="FFFFFF"/>
              </w:rPr>
              <w:t xml:space="preserve"> </w:t>
            </w:r>
            <w:proofErr w:type="spellStart"/>
            <w:r w:rsidRPr="004F303E">
              <w:rPr>
                <w:rFonts w:ascii="Times New Roman" w:hAnsi="Times New Roman"/>
                <w:color w:val="000000"/>
                <w:spacing w:val="2"/>
                <w:sz w:val="24"/>
                <w:szCs w:val="24"/>
                <w:shd w:val="clear" w:color="auto" w:fill="FFFFFF"/>
              </w:rPr>
              <w:lastRenderedPageBreak/>
              <w:t>Systems</w:t>
            </w:r>
            <w:proofErr w:type="spellEnd"/>
          </w:p>
        </w:tc>
        <w:tc>
          <w:tcPr>
            <w:tcW w:w="4287" w:type="dxa"/>
          </w:tcPr>
          <w:p w:rsidR="004F303E" w:rsidRPr="004F303E" w:rsidRDefault="004F303E" w:rsidP="004F303E">
            <w:pPr>
              <w:pStyle w:val="a7"/>
              <w:spacing w:before="0" w:after="0"/>
              <w:ind w:firstLine="0"/>
            </w:pPr>
            <w:r w:rsidRPr="004F303E">
              <w:lastRenderedPageBreak/>
              <w:t xml:space="preserve">1. </w:t>
            </w:r>
            <w:proofErr w:type="spellStart"/>
            <w:r w:rsidRPr="004F303E">
              <w:t>Halic</w:t>
            </w:r>
            <w:proofErr w:type="spellEnd"/>
            <w:r w:rsidRPr="004F303E">
              <w:t xml:space="preserve"> </w:t>
            </w:r>
            <w:proofErr w:type="spellStart"/>
            <w:r w:rsidRPr="004F303E">
              <w:t>University</w:t>
            </w:r>
            <w:proofErr w:type="spellEnd"/>
            <w:r w:rsidRPr="004F303E">
              <w:t xml:space="preserve">, </w:t>
            </w:r>
            <w:proofErr w:type="spellStart"/>
            <w:r w:rsidRPr="004F303E">
              <w:t>Turkey</w:t>
            </w:r>
            <w:proofErr w:type="spellEnd"/>
          </w:p>
          <w:p w:rsidR="004F303E" w:rsidRPr="004F303E" w:rsidRDefault="004F303E" w:rsidP="004F303E">
            <w:pPr>
              <w:pStyle w:val="a7"/>
              <w:spacing w:before="0" w:after="0"/>
              <w:ind w:firstLine="0"/>
              <w:jc w:val="left"/>
            </w:pPr>
            <w:r w:rsidRPr="004F303E">
              <w:lastRenderedPageBreak/>
              <w:t xml:space="preserve">2. </w:t>
            </w:r>
            <w:proofErr w:type="spellStart"/>
            <w:r w:rsidRPr="004F303E">
              <w:t>Lodz</w:t>
            </w:r>
            <w:proofErr w:type="spellEnd"/>
            <w:r w:rsidRPr="004F303E">
              <w:t xml:space="preserve"> </w:t>
            </w:r>
            <w:proofErr w:type="spellStart"/>
            <w:r w:rsidRPr="004F303E">
              <w:t>University</w:t>
            </w:r>
            <w:proofErr w:type="spellEnd"/>
            <w:r w:rsidRPr="004F303E">
              <w:t xml:space="preserve">, </w:t>
            </w:r>
            <w:proofErr w:type="spellStart"/>
            <w:r w:rsidRPr="004F303E">
              <w:t>Poland</w:t>
            </w:r>
            <w:proofErr w:type="spellEnd"/>
          </w:p>
        </w:tc>
        <w:tc>
          <w:tcPr>
            <w:tcW w:w="1560" w:type="dxa"/>
          </w:tcPr>
          <w:p w:rsidR="004F303E" w:rsidRPr="004F303E" w:rsidRDefault="004F303E" w:rsidP="00485E30">
            <w:pPr>
              <w:pStyle w:val="a7"/>
              <w:spacing w:before="0" w:after="0"/>
              <w:ind w:firstLine="0"/>
            </w:pPr>
            <w:r w:rsidRPr="004F303E">
              <w:lastRenderedPageBreak/>
              <w:t>1</w:t>
            </w:r>
          </w:p>
          <w:p w:rsidR="004F303E" w:rsidRPr="004F303E" w:rsidRDefault="004F303E" w:rsidP="00485E30">
            <w:pPr>
              <w:pStyle w:val="a7"/>
              <w:spacing w:before="0" w:after="0"/>
              <w:ind w:firstLine="0"/>
            </w:pPr>
            <w:r w:rsidRPr="004F303E">
              <w:lastRenderedPageBreak/>
              <w:t>1</w:t>
            </w:r>
          </w:p>
        </w:tc>
      </w:tr>
      <w:tr w:rsidR="004F303E" w:rsidRPr="004F303E" w:rsidTr="00485E30">
        <w:tc>
          <w:tcPr>
            <w:tcW w:w="551" w:type="dxa"/>
          </w:tcPr>
          <w:p w:rsidR="004F303E" w:rsidRPr="004F303E" w:rsidRDefault="004F303E" w:rsidP="00485E30">
            <w:pPr>
              <w:pStyle w:val="a7"/>
              <w:spacing w:before="0" w:after="0"/>
              <w:ind w:firstLine="0"/>
            </w:pPr>
            <w:r w:rsidRPr="004F303E">
              <w:lastRenderedPageBreak/>
              <w:t>3</w:t>
            </w:r>
          </w:p>
        </w:tc>
        <w:tc>
          <w:tcPr>
            <w:tcW w:w="3208" w:type="dxa"/>
            <w:vAlign w:val="center"/>
          </w:tcPr>
          <w:p w:rsidR="004F303E" w:rsidRPr="004F303E" w:rsidRDefault="004F303E" w:rsidP="001E3C6B">
            <w:pPr>
              <w:pStyle w:val="1"/>
              <w:jc w:val="center"/>
              <w:rPr>
                <w:rFonts w:ascii="Times New Roman" w:hAnsi="Times New Roman"/>
                <w:sz w:val="24"/>
                <w:szCs w:val="24"/>
                <w:lang w:val="en-US"/>
              </w:rPr>
            </w:pPr>
            <w:r w:rsidRPr="004F303E">
              <w:rPr>
                <w:rFonts w:ascii="Times New Roman" w:hAnsi="Times New Roman"/>
                <w:sz w:val="24"/>
                <w:szCs w:val="24"/>
                <w:lang w:val="kk-KZ"/>
              </w:rPr>
              <w:t>6В</w:t>
            </w:r>
            <w:r w:rsidRPr="004F303E">
              <w:rPr>
                <w:rFonts w:ascii="Times New Roman" w:hAnsi="Times New Roman"/>
                <w:sz w:val="24"/>
                <w:szCs w:val="24"/>
                <w:lang w:val="en-US"/>
              </w:rPr>
              <w:t>06140- "Mathematical and computer modeling"</w:t>
            </w:r>
          </w:p>
        </w:tc>
        <w:tc>
          <w:tcPr>
            <w:tcW w:w="4287" w:type="dxa"/>
          </w:tcPr>
          <w:p w:rsidR="004F303E" w:rsidRPr="004F303E" w:rsidRDefault="004F303E" w:rsidP="004F303E">
            <w:pPr>
              <w:pStyle w:val="a7"/>
              <w:spacing w:before="0" w:after="0"/>
              <w:ind w:firstLine="0"/>
            </w:pPr>
            <w:r w:rsidRPr="004F303E">
              <w:t xml:space="preserve">1. </w:t>
            </w:r>
            <w:proofErr w:type="spellStart"/>
            <w:r w:rsidRPr="004F303E">
              <w:t>Vilnius</w:t>
            </w:r>
            <w:proofErr w:type="spellEnd"/>
            <w:r w:rsidRPr="004F303E">
              <w:t xml:space="preserve"> </w:t>
            </w:r>
            <w:proofErr w:type="spellStart"/>
            <w:r w:rsidRPr="004F303E">
              <w:t>Technical</w:t>
            </w:r>
            <w:proofErr w:type="spellEnd"/>
            <w:r w:rsidRPr="004F303E">
              <w:t xml:space="preserve"> </w:t>
            </w:r>
            <w:proofErr w:type="spellStart"/>
            <w:r w:rsidRPr="004F303E">
              <w:t>University</w:t>
            </w:r>
            <w:proofErr w:type="spellEnd"/>
            <w:r w:rsidRPr="004F303E">
              <w:t xml:space="preserve">, </w:t>
            </w:r>
            <w:proofErr w:type="spellStart"/>
            <w:r w:rsidRPr="004F303E">
              <w:t>Lithuania</w:t>
            </w:r>
            <w:proofErr w:type="spellEnd"/>
          </w:p>
        </w:tc>
        <w:tc>
          <w:tcPr>
            <w:tcW w:w="1560" w:type="dxa"/>
          </w:tcPr>
          <w:p w:rsidR="004F303E" w:rsidRPr="004F303E" w:rsidRDefault="004F303E" w:rsidP="00485E30">
            <w:pPr>
              <w:pStyle w:val="a7"/>
              <w:spacing w:before="0" w:after="0"/>
              <w:ind w:firstLine="0"/>
            </w:pPr>
            <w:r w:rsidRPr="004F303E">
              <w:t>1</w:t>
            </w:r>
          </w:p>
        </w:tc>
      </w:tr>
      <w:tr w:rsidR="004F303E" w:rsidRPr="004F303E" w:rsidTr="00485E30">
        <w:tc>
          <w:tcPr>
            <w:tcW w:w="551" w:type="dxa"/>
          </w:tcPr>
          <w:p w:rsidR="004F303E" w:rsidRPr="004F303E" w:rsidRDefault="004F303E" w:rsidP="00F3369C">
            <w:pPr>
              <w:pStyle w:val="a7"/>
              <w:spacing w:before="0" w:after="0"/>
              <w:ind w:firstLine="0"/>
            </w:pPr>
            <w:r w:rsidRPr="004F303E">
              <w:t>4</w:t>
            </w:r>
          </w:p>
        </w:tc>
        <w:tc>
          <w:tcPr>
            <w:tcW w:w="3208" w:type="dxa"/>
            <w:vAlign w:val="center"/>
          </w:tcPr>
          <w:p w:rsidR="004F303E" w:rsidRPr="004F303E" w:rsidRDefault="004F303E" w:rsidP="001E3C6B">
            <w:pPr>
              <w:pStyle w:val="1"/>
              <w:jc w:val="center"/>
              <w:rPr>
                <w:rFonts w:ascii="Times New Roman" w:hAnsi="Times New Roman"/>
                <w:sz w:val="24"/>
                <w:szCs w:val="24"/>
                <w:lang w:val="en-US"/>
              </w:rPr>
            </w:pPr>
            <w:r w:rsidRPr="004F303E">
              <w:rPr>
                <w:rFonts w:ascii="Times New Roman" w:hAnsi="Times New Roman"/>
                <w:sz w:val="24"/>
                <w:szCs w:val="24"/>
                <w:lang w:val="en-US"/>
              </w:rPr>
              <w:t>7M06140- "Mathematical and computer modeling"</w:t>
            </w:r>
          </w:p>
        </w:tc>
        <w:tc>
          <w:tcPr>
            <w:tcW w:w="4287" w:type="dxa"/>
          </w:tcPr>
          <w:p w:rsidR="004F303E" w:rsidRPr="004F303E" w:rsidRDefault="004F303E" w:rsidP="00F3369C">
            <w:pPr>
              <w:pStyle w:val="a7"/>
              <w:spacing w:before="0" w:after="0"/>
              <w:ind w:firstLine="0"/>
              <w:rPr>
                <w:lang w:val="en-US"/>
              </w:rPr>
            </w:pPr>
          </w:p>
        </w:tc>
        <w:tc>
          <w:tcPr>
            <w:tcW w:w="1560" w:type="dxa"/>
          </w:tcPr>
          <w:p w:rsidR="004F303E" w:rsidRPr="004F303E" w:rsidRDefault="004F303E" w:rsidP="00F3369C">
            <w:pPr>
              <w:pStyle w:val="a7"/>
              <w:spacing w:before="0" w:after="0"/>
              <w:ind w:firstLine="0"/>
              <w:rPr>
                <w:lang w:val="en-US"/>
              </w:rPr>
            </w:pPr>
          </w:p>
        </w:tc>
      </w:tr>
      <w:tr w:rsidR="004F303E" w:rsidRPr="004F303E" w:rsidTr="00485E30">
        <w:tc>
          <w:tcPr>
            <w:tcW w:w="551" w:type="dxa"/>
          </w:tcPr>
          <w:p w:rsidR="004F303E" w:rsidRPr="004F303E" w:rsidRDefault="004F303E" w:rsidP="00F3369C">
            <w:pPr>
              <w:pStyle w:val="a7"/>
              <w:spacing w:before="0" w:after="0"/>
              <w:ind w:firstLine="0"/>
              <w:rPr>
                <w:lang w:val="en-US"/>
              </w:rPr>
            </w:pPr>
          </w:p>
        </w:tc>
        <w:tc>
          <w:tcPr>
            <w:tcW w:w="3208" w:type="dxa"/>
          </w:tcPr>
          <w:p w:rsidR="004F303E" w:rsidRPr="004F303E" w:rsidRDefault="004F303E" w:rsidP="001E3C6B">
            <w:pPr>
              <w:pStyle w:val="a3"/>
              <w:tabs>
                <w:tab w:val="left" w:pos="851"/>
              </w:tabs>
              <w:ind w:left="0"/>
              <w:jc w:val="center"/>
              <w:rPr>
                <w:rFonts w:ascii="Times New Roman" w:eastAsia="Calibri" w:hAnsi="Times New Roman" w:cs="Times New Roman"/>
                <w:sz w:val="24"/>
                <w:szCs w:val="24"/>
              </w:rPr>
            </w:pPr>
            <w:r w:rsidRPr="004F303E">
              <w:rPr>
                <w:rFonts w:ascii="Times New Roman" w:eastAsia="Calibri" w:hAnsi="Times New Roman" w:cs="Times New Roman"/>
                <w:sz w:val="24"/>
                <w:szCs w:val="24"/>
                <w:lang w:val="en-US"/>
              </w:rPr>
              <w:t>Total</w:t>
            </w:r>
            <w:r w:rsidRPr="004F303E">
              <w:rPr>
                <w:rFonts w:ascii="Times New Roman" w:eastAsia="Calibri" w:hAnsi="Times New Roman" w:cs="Times New Roman"/>
                <w:sz w:val="24"/>
                <w:szCs w:val="24"/>
              </w:rPr>
              <w:t>:</w:t>
            </w:r>
          </w:p>
        </w:tc>
        <w:tc>
          <w:tcPr>
            <w:tcW w:w="4287" w:type="dxa"/>
          </w:tcPr>
          <w:p w:rsidR="004F303E" w:rsidRPr="004F303E" w:rsidRDefault="004F303E" w:rsidP="00F3369C">
            <w:pPr>
              <w:pStyle w:val="a7"/>
              <w:spacing w:before="0" w:after="0"/>
              <w:ind w:firstLine="0"/>
            </w:pPr>
          </w:p>
        </w:tc>
        <w:tc>
          <w:tcPr>
            <w:tcW w:w="1560" w:type="dxa"/>
          </w:tcPr>
          <w:p w:rsidR="004F303E" w:rsidRPr="004F303E" w:rsidRDefault="004F303E" w:rsidP="00F3369C">
            <w:pPr>
              <w:pStyle w:val="a7"/>
              <w:spacing w:before="0" w:after="0"/>
              <w:ind w:firstLine="0"/>
            </w:pPr>
            <w:r w:rsidRPr="004F303E">
              <w:t>14</w:t>
            </w:r>
          </w:p>
        </w:tc>
      </w:tr>
    </w:tbl>
    <w:p w:rsidR="003C3FC5" w:rsidRPr="004F303E" w:rsidRDefault="003C3FC5" w:rsidP="003C3FC5">
      <w:pPr>
        <w:pStyle w:val="a3"/>
        <w:spacing w:after="0" w:line="240" w:lineRule="auto"/>
        <w:ind w:left="927"/>
        <w:jc w:val="both"/>
        <w:rPr>
          <w:rFonts w:ascii="Times New Roman" w:hAnsi="Times New Roman" w:cs="Times New Roman"/>
          <w:b/>
          <w:sz w:val="24"/>
          <w:szCs w:val="24"/>
        </w:rPr>
      </w:pPr>
    </w:p>
    <w:p w:rsidR="006377D3" w:rsidRPr="004F303E" w:rsidRDefault="004F303E">
      <w:pPr>
        <w:rPr>
          <w:rFonts w:ascii="Times New Roman" w:hAnsi="Times New Roman" w:cs="Times New Roman"/>
          <w:sz w:val="24"/>
          <w:szCs w:val="24"/>
          <w:lang w:val="en-US"/>
        </w:rPr>
      </w:pPr>
      <w:bookmarkStart w:id="0" w:name="_GoBack"/>
      <w:bookmarkEnd w:id="0"/>
      <w:r w:rsidRPr="004F303E">
        <w:rPr>
          <w:rFonts w:ascii="Times New Roman" w:hAnsi="Times New Roman" w:cs="Times New Roman"/>
          <w:b/>
          <w:sz w:val="24"/>
          <w:szCs w:val="24"/>
          <w:lang w:val="en-US"/>
        </w:rPr>
        <w:t>Conclusion:</w:t>
      </w:r>
      <w:r w:rsidRPr="004F303E">
        <w:rPr>
          <w:rFonts w:ascii="Times New Roman" w:hAnsi="Times New Roman" w:cs="Times New Roman"/>
          <w:sz w:val="24"/>
          <w:szCs w:val="24"/>
          <w:lang w:val="en-US"/>
        </w:rPr>
        <w:t xml:space="preserve"> In comparison with the indicators of three years ago, the number of students who completed training on internal academic mobility </w:t>
      </w:r>
      <w:r w:rsidRPr="004F303E">
        <w:rPr>
          <w:rFonts w:ascii="Times New Roman" w:hAnsi="Times New Roman" w:cs="Times New Roman"/>
          <w:b/>
          <w:sz w:val="24"/>
          <w:szCs w:val="24"/>
          <w:lang w:val="en-US"/>
        </w:rPr>
        <w:t xml:space="preserve">increased </w:t>
      </w:r>
      <w:r w:rsidRPr="004F303E">
        <w:rPr>
          <w:rFonts w:ascii="Times New Roman" w:hAnsi="Times New Roman" w:cs="Times New Roman"/>
          <w:sz w:val="24"/>
          <w:szCs w:val="24"/>
          <w:lang w:val="en-US"/>
        </w:rPr>
        <w:t>(</w:t>
      </w:r>
      <w:r w:rsidRPr="004F303E">
        <w:rPr>
          <w:rFonts w:ascii="Times New Roman" w:hAnsi="Times New Roman" w:cs="Times New Roman"/>
          <w:b/>
          <w:sz w:val="24"/>
          <w:szCs w:val="24"/>
          <w:lang w:val="en-US"/>
        </w:rPr>
        <w:t>up to 21</w:t>
      </w:r>
      <w:r w:rsidRPr="004F303E">
        <w:rPr>
          <w:rFonts w:ascii="Times New Roman" w:hAnsi="Times New Roman" w:cs="Times New Roman"/>
          <w:sz w:val="24"/>
          <w:szCs w:val="24"/>
          <w:lang w:val="en-US"/>
        </w:rPr>
        <w:t>), on external academic mobility increased (</w:t>
      </w:r>
      <w:r w:rsidRPr="004F303E">
        <w:rPr>
          <w:rFonts w:ascii="Times New Roman" w:hAnsi="Times New Roman" w:cs="Times New Roman"/>
          <w:b/>
          <w:sz w:val="24"/>
          <w:szCs w:val="24"/>
          <w:lang w:val="en-US"/>
        </w:rPr>
        <w:t>up to 14</w:t>
      </w:r>
      <w:r w:rsidRPr="004F303E">
        <w:rPr>
          <w:rFonts w:ascii="Times New Roman" w:hAnsi="Times New Roman" w:cs="Times New Roman"/>
          <w:sz w:val="24"/>
          <w:szCs w:val="24"/>
          <w:lang w:val="en-US"/>
        </w:rPr>
        <w:t xml:space="preserve">). The indicator of academic mobility of undergraduates </w:t>
      </w:r>
      <w:r w:rsidRPr="004F303E">
        <w:rPr>
          <w:rFonts w:ascii="Times New Roman" w:hAnsi="Times New Roman" w:cs="Times New Roman"/>
          <w:b/>
          <w:sz w:val="24"/>
          <w:szCs w:val="24"/>
          <w:lang w:val="en-US"/>
        </w:rPr>
        <w:t>increased to 2</w:t>
      </w:r>
      <w:r w:rsidRPr="004F303E">
        <w:rPr>
          <w:rFonts w:ascii="Times New Roman" w:hAnsi="Times New Roman" w:cs="Times New Roman"/>
          <w:sz w:val="24"/>
          <w:szCs w:val="24"/>
          <w:lang w:val="en-US"/>
        </w:rPr>
        <w:t>.</w:t>
      </w:r>
    </w:p>
    <w:sectPr w:rsidR="006377D3" w:rsidRPr="004F303E" w:rsidSect="00C66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309D"/>
    <w:multiLevelType w:val="hybridMultilevel"/>
    <w:tmpl w:val="63D8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270DD"/>
    <w:rsid w:val="000040FA"/>
    <w:rsid w:val="000F3324"/>
    <w:rsid w:val="00154CEB"/>
    <w:rsid w:val="002B61C2"/>
    <w:rsid w:val="003438D0"/>
    <w:rsid w:val="003C3FC5"/>
    <w:rsid w:val="004F303E"/>
    <w:rsid w:val="006377D3"/>
    <w:rsid w:val="007C1BFA"/>
    <w:rsid w:val="009270DD"/>
    <w:rsid w:val="00A10E75"/>
    <w:rsid w:val="00A41BB3"/>
    <w:rsid w:val="00B00130"/>
    <w:rsid w:val="00B811A4"/>
    <w:rsid w:val="00C30DF9"/>
    <w:rsid w:val="00C6636B"/>
    <w:rsid w:val="00D671DD"/>
    <w:rsid w:val="00ED3C44"/>
    <w:rsid w:val="00F3369C"/>
    <w:rsid w:val="00F64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без абзаца,ПАРАГРАФ,Абзац списка1"/>
    <w:basedOn w:val="a"/>
    <w:link w:val="a4"/>
    <w:uiPriority w:val="34"/>
    <w:qFormat/>
    <w:rsid w:val="003C3FC5"/>
    <w:pPr>
      <w:ind w:left="720"/>
      <w:contextualSpacing/>
    </w:pPr>
  </w:style>
  <w:style w:type="character" w:customStyle="1" w:styleId="a4">
    <w:name w:val="Абзац списка Знак"/>
    <w:aliases w:val="маркированный Знак,List Paragraph Знак,без абзаца Знак,ПАРАГРАФ Знак,Абзац списка1 Знак"/>
    <w:link w:val="a3"/>
    <w:uiPriority w:val="34"/>
    <w:locked/>
    <w:rsid w:val="003C3FC5"/>
  </w:style>
  <w:style w:type="character" w:styleId="a5">
    <w:name w:val="Strong"/>
    <w:uiPriority w:val="22"/>
    <w:qFormat/>
    <w:rsid w:val="003C3FC5"/>
    <w:rPr>
      <w:b/>
      <w:bCs/>
    </w:rPr>
  </w:style>
  <w:style w:type="table" w:styleId="a6">
    <w:name w:val="Table Grid"/>
    <w:basedOn w:val="a1"/>
    <w:uiPriority w:val="59"/>
    <w:rsid w:val="003C3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link w:val="NoSpacingChar"/>
    <w:qFormat/>
    <w:rsid w:val="003C3FC5"/>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3C3FC5"/>
    <w:rPr>
      <w:rFonts w:ascii="Calibri" w:eastAsia="Times New Roman" w:hAnsi="Calibri" w:cs="Times New Roman"/>
      <w:lang w:eastAsia="ru-RU"/>
    </w:rPr>
  </w:style>
  <w:style w:type="paragraph" w:styleId="a7">
    <w:name w:val="Normal (Web)"/>
    <w:aliases w:val="Обычный (Web)1,Обычный (Web),Обычный (веб) Знак1,Обычный (веб) Знак Знак1,Обычный (веб) Знак Знак Знак,Обычный (веб) Знак Знак Знак Знак,Знак Знак1 Знак,Знак4 Зна, Знак4,Знак Знак Знак Знак Знак,Знак4,Обычный (веб) Знак Знак,Знак Знак3"/>
    <w:basedOn w:val="a"/>
    <w:link w:val="a8"/>
    <w:qFormat/>
    <w:rsid w:val="003C3FC5"/>
    <w:pPr>
      <w:suppressAutoHyphens/>
      <w:spacing w:before="280" w:after="280" w:line="240" w:lineRule="auto"/>
      <w:ind w:firstLine="709"/>
      <w:jc w:val="both"/>
    </w:pPr>
    <w:rPr>
      <w:rFonts w:ascii="Times New Roman" w:eastAsia="Times New Roman" w:hAnsi="Times New Roman" w:cs="Times New Roman"/>
      <w:sz w:val="24"/>
      <w:szCs w:val="24"/>
      <w:lang w:eastAsia="zh-CN"/>
    </w:rPr>
  </w:style>
  <w:style w:type="character" w:customStyle="1" w:styleId="a8">
    <w:name w:val="Обычный (веб) Знак"/>
    <w:aliases w:val="Обычный (Web)1 Знак,Обычный (Web) Знак,Обычный (веб) Знак1 Знак,Обычный (веб) Знак Знак1 Знак,Обычный (веб) Знак Знак Знак Знак1,Обычный (веб) Знак Знак Знак Знак Знак,Знак Знак1 Знак Знак,Знак4 Зна Знак, Знак4 Знак,Знак4 Знак"/>
    <w:link w:val="a7"/>
    <w:rsid w:val="003C3FC5"/>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F6406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640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4FD2-72A8-4629-B109-EBF98668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Zhanat</dc:creator>
  <cp:keywords/>
  <dc:description/>
  <cp:lastModifiedBy>Мейра</cp:lastModifiedBy>
  <cp:revision>3</cp:revision>
  <cp:lastPrinted>2022-11-25T05:45:00Z</cp:lastPrinted>
  <dcterms:created xsi:type="dcterms:W3CDTF">2022-11-27T09:43:00Z</dcterms:created>
  <dcterms:modified xsi:type="dcterms:W3CDTF">2023-03-26T05:25:00Z</dcterms:modified>
</cp:coreProperties>
</file>