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4E" w:rsidRPr="00F17116" w:rsidRDefault="00D2754E" w:rsidP="00D2754E">
      <w:pPr>
        <w:jc w:val="center"/>
        <w:rPr>
          <w:rFonts w:ascii="Times New Roman" w:hAnsi="Times New Roman"/>
          <w:b/>
          <w:sz w:val="28"/>
          <w:szCs w:val="28"/>
        </w:rPr>
      </w:pPr>
      <w:r w:rsidRPr="00F17116">
        <w:rPr>
          <w:rFonts w:ascii="Times New Roman" w:hAnsi="Times New Roman"/>
          <w:b/>
          <w:sz w:val="28"/>
          <w:szCs w:val="28"/>
          <w:lang w:val="kk-KZ"/>
        </w:rPr>
        <w:t xml:space="preserve">БББ </w:t>
      </w:r>
      <w:r w:rsidRPr="00F17116">
        <w:rPr>
          <w:rFonts w:ascii="Times New Roman" w:hAnsi="Times New Roman"/>
          <w:b/>
          <w:sz w:val="28"/>
          <w:szCs w:val="28"/>
        </w:rPr>
        <w:t>ПАСПОРТ</w:t>
      </w:r>
      <w:r w:rsidRPr="00F17116">
        <w:rPr>
          <w:rFonts w:ascii="Times New Roman" w:hAnsi="Times New Roman"/>
          <w:b/>
          <w:sz w:val="28"/>
          <w:szCs w:val="28"/>
          <w:lang w:val="kk-KZ"/>
        </w:rPr>
        <w:t>Ы</w:t>
      </w:r>
    </w:p>
    <w:tbl>
      <w:tblPr>
        <w:tblpPr w:leftFromText="180" w:rightFromText="180" w:vertAnchor="text" w:horzAnchor="margin" w:tblpX="-436" w:tblpY="10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9"/>
        <w:gridCol w:w="6379"/>
      </w:tblGrid>
      <w:tr w:rsidR="00D2754E" w:rsidRPr="00B820B1" w:rsidTr="004872AA">
        <w:trPr>
          <w:trHeight w:val="280"/>
        </w:trPr>
        <w:tc>
          <w:tcPr>
            <w:tcW w:w="3539" w:type="dxa"/>
          </w:tcPr>
          <w:p w:rsidR="00D2754E" w:rsidRPr="00B820B1" w:rsidRDefault="00D2754E" w:rsidP="004872AA">
            <w:pPr>
              <w:pStyle w:val="a3"/>
              <w:tabs>
                <w:tab w:val="center" w:pos="4677"/>
                <w:tab w:val="right" w:pos="9355"/>
              </w:tabs>
              <w:ind w:left="0" w:firstLine="0"/>
              <w:jc w:val="left"/>
              <w:rPr>
                <w:bCs/>
                <w:szCs w:val="28"/>
                <w:lang w:val="kk-KZ"/>
              </w:rPr>
            </w:pPr>
            <w:r w:rsidRPr="00B820B1">
              <w:rPr>
                <w:bCs/>
                <w:szCs w:val="28"/>
                <w:lang w:val="kk-KZ"/>
              </w:rPr>
              <w:t>БББ атауы</w:t>
            </w:r>
          </w:p>
        </w:tc>
        <w:tc>
          <w:tcPr>
            <w:tcW w:w="6379" w:type="dxa"/>
          </w:tcPr>
          <w:p w:rsidR="00D2754E" w:rsidRPr="00B820B1" w:rsidRDefault="00D2754E" w:rsidP="004872AA">
            <w:pPr>
              <w:autoSpaceDE w:val="0"/>
              <w:autoSpaceDN w:val="0"/>
              <w:adjustRightInd w:val="0"/>
              <w:spacing w:after="0" w:line="240" w:lineRule="auto"/>
              <w:contextualSpacing/>
              <w:rPr>
                <w:rFonts w:ascii="Times New Roman" w:hAnsi="Times New Roman"/>
                <w:sz w:val="28"/>
                <w:szCs w:val="28"/>
                <w:lang w:val="kk-KZ"/>
              </w:rPr>
            </w:pPr>
            <w:r w:rsidRPr="00B820B1">
              <w:rPr>
                <w:rFonts w:ascii="Times New Roman" w:hAnsi="Times New Roman"/>
                <w:sz w:val="28"/>
                <w:szCs w:val="28"/>
              </w:rPr>
              <w:t xml:space="preserve">6В07151 – </w:t>
            </w:r>
            <w:proofErr w:type="spellStart"/>
            <w:r w:rsidRPr="00B820B1">
              <w:rPr>
                <w:rFonts w:ascii="Times New Roman" w:hAnsi="Times New Roman"/>
                <w:sz w:val="28"/>
                <w:szCs w:val="28"/>
              </w:rPr>
              <w:t>Электрмен</w:t>
            </w:r>
            <w:proofErr w:type="spellEnd"/>
            <w:r w:rsidRPr="00B820B1">
              <w:rPr>
                <w:rFonts w:ascii="Times New Roman" w:hAnsi="Times New Roman"/>
                <w:sz w:val="28"/>
                <w:szCs w:val="28"/>
              </w:rPr>
              <w:t xml:space="preserve"> </w:t>
            </w:r>
            <w:proofErr w:type="spellStart"/>
            <w:r w:rsidRPr="00B820B1">
              <w:rPr>
                <w:rFonts w:ascii="Times New Roman" w:hAnsi="Times New Roman"/>
                <w:sz w:val="28"/>
                <w:szCs w:val="28"/>
              </w:rPr>
              <w:t>жабды</w:t>
            </w:r>
            <w:proofErr w:type="spellEnd"/>
            <w:r w:rsidRPr="00B820B1">
              <w:rPr>
                <w:rFonts w:ascii="Times New Roman" w:hAnsi="Times New Roman"/>
                <w:sz w:val="28"/>
                <w:szCs w:val="28"/>
                <w:lang w:val="kk-KZ"/>
              </w:rPr>
              <w:t>қтау</w:t>
            </w:r>
          </w:p>
        </w:tc>
      </w:tr>
      <w:tr w:rsidR="00D2754E" w:rsidRPr="00B820B1" w:rsidTr="004872AA">
        <w:trPr>
          <w:trHeight w:val="639"/>
        </w:trPr>
        <w:tc>
          <w:tcPr>
            <w:tcW w:w="3539" w:type="dxa"/>
          </w:tcPr>
          <w:p w:rsidR="00D2754E" w:rsidRPr="00B820B1" w:rsidRDefault="00D2754E" w:rsidP="004872AA">
            <w:pPr>
              <w:pStyle w:val="a3"/>
              <w:tabs>
                <w:tab w:val="center" w:pos="4677"/>
                <w:tab w:val="right" w:pos="9355"/>
              </w:tabs>
              <w:ind w:left="0" w:firstLine="0"/>
              <w:jc w:val="left"/>
              <w:rPr>
                <w:bCs/>
                <w:szCs w:val="28"/>
                <w:lang w:val="kk-KZ"/>
              </w:rPr>
            </w:pPr>
            <w:r w:rsidRPr="00B820B1">
              <w:rPr>
                <w:szCs w:val="28"/>
                <w:lang w:val="kk-KZ"/>
              </w:rPr>
              <w:t>Білім беру саласының к</w:t>
            </w:r>
            <w:r w:rsidRPr="00B820B1">
              <w:rPr>
                <w:szCs w:val="28"/>
              </w:rPr>
              <w:t>од</w:t>
            </w:r>
            <w:r w:rsidRPr="00B820B1">
              <w:rPr>
                <w:szCs w:val="28"/>
                <w:lang w:val="kk-KZ"/>
              </w:rPr>
              <w:t>ы мен жіктелуі</w:t>
            </w:r>
          </w:p>
        </w:tc>
        <w:tc>
          <w:tcPr>
            <w:tcW w:w="6379" w:type="dxa"/>
          </w:tcPr>
          <w:p w:rsidR="00D2754E" w:rsidRPr="00585CBC" w:rsidRDefault="00D2754E" w:rsidP="004872AA">
            <w:pPr>
              <w:jc w:val="both"/>
              <w:rPr>
                <w:rFonts w:ascii="Times New Roman" w:hAnsi="Times New Roman"/>
                <w:sz w:val="28"/>
                <w:szCs w:val="28"/>
              </w:rPr>
            </w:pPr>
            <w:r w:rsidRPr="00585CBC">
              <w:rPr>
                <w:rFonts w:ascii="Times New Roman" w:hAnsi="Times New Roman"/>
                <w:sz w:val="28"/>
                <w:szCs w:val="28"/>
              </w:rPr>
              <w:t xml:space="preserve">6В07 </w:t>
            </w:r>
            <w:proofErr w:type="spellStart"/>
            <w:r w:rsidRPr="00585CBC">
              <w:rPr>
                <w:rFonts w:ascii="Times New Roman" w:hAnsi="Times New Roman"/>
                <w:sz w:val="28"/>
                <w:szCs w:val="28"/>
              </w:rPr>
              <w:t>Инженерлік</w:t>
            </w:r>
            <w:proofErr w:type="spellEnd"/>
            <w:r w:rsidRPr="00585CBC">
              <w:rPr>
                <w:rFonts w:ascii="Times New Roman" w:hAnsi="Times New Roman"/>
                <w:sz w:val="28"/>
                <w:szCs w:val="28"/>
              </w:rPr>
              <w:t xml:space="preserve">, өңдеу және құрылыс </w:t>
            </w:r>
            <w:proofErr w:type="spellStart"/>
            <w:r w:rsidRPr="00585CBC">
              <w:rPr>
                <w:rFonts w:ascii="Times New Roman" w:hAnsi="Times New Roman"/>
                <w:sz w:val="28"/>
                <w:szCs w:val="28"/>
              </w:rPr>
              <w:t>салалары</w:t>
            </w:r>
            <w:proofErr w:type="spellEnd"/>
          </w:p>
        </w:tc>
      </w:tr>
      <w:tr w:rsidR="00D2754E" w:rsidRPr="00B820B1" w:rsidTr="004872AA">
        <w:trPr>
          <w:trHeight w:val="624"/>
        </w:trPr>
        <w:tc>
          <w:tcPr>
            <w:tcW w:w="3539" w:type="dxa"/>
          </w:tcPr>
          <w:p w:rsidR="00D2754E" w:rsidRPr="00B820B1" w:rsidRDefault="00D2754E" w:rsidP="004872AA">
            <w:pPr>
              <w:pStyle w:val="a3"/>
              <w:tabs>
                <w:tab w:val="center" w:pos="4677"/>
                <w:tab w:val="right" w:pos="9355"/>
              </w:tabs>
              <w:ind w:left="0" w:firstLine="0"/>
              <w:jc w:val="left"/>
              <w:rPr>
                <w:bCs/>
                <w:szCs w:val="28"/>
                <w:lang w:val="kk-KZ"/>
              </w:rPr>
            </w:pPr>
            <w:r w:rsidRPr="00B820B1">
              <w:rPr>
                <w:szCs w:val="28"/>
                <w:lang w:val="kk-KZ"/>
              </w:rPr>
              <w:t>Даярлау бағыттарының к</w:t>
            </w:r>
            <w:r w:rsidRPr="00B820B1">
              <w:rPr>
                <w:szCs w:val="28"/>
              </w:rPr>
              <w:t>од</w:t>
            </w:r>
            <w:r w:rsidRPr="00B820B1">
              <w:rPr>
                <w:szCs w:val="28"/>
                <w:lang w:val="kk-KZ"/>
              </w:rPr>
              <w:t>ы мен жіктелуі</w:t>
            </w:r>
          </w:p>
        </w:tc>
        <w:tc>
          <w:tcPr>
            <w:tcW w:w="6379" w:type="dxa"/>
          </w:tcPr>
          <w:p w:rsidR="00D2754E" w:rsidRPr="00654D79" w:rsidRDefault="00D2754E" w:rsidP="004872AA">
            <w:pPr>
              <w:spacing w:after="0" w:line="240" w:lineRule="auto"/>
              <w:rPr>
                <w:rFonts w:ascii="Times New Roman" w:hAnsi="Times New Roman"/>
                <w:sz w:val="28"/>
                <w:szCs w:val="28"/>
                <w:lang w:val="kk-KZ"/>
              </w:rPr>
            </w:pPr>
            <w:r w:rsidRPr="00654D79">
              <w:rPr>
                <w:rFonts w:ascii="Times New Roman" w:hAnsi="Times New Roman"/>
                <w:sz w:val="28"/>
                <w:szCs w:val="28"/>
              </w:rPr>
              <w:t xml:space="preserve">6В071  Инженерия </w:t>
            </w:r>
            <w:r w:rsidRPr="00654D79">
              <w:rPr>
                <w:rFonts w:ascii="Times New Roman" w:hAnsi="Times New Roman"/>
                <w:sz w:val="28"/>
                <w:szCs w:val="28"/>
                <w:lang w:val="kk-KZ"/>
              </w:rPr>
              <w:t>және</w:t>
            </w:r>
            <w:r w:rsidRPr="00654D79">
              <w:rPr>
                <w:rFonts w:ascii="Times New Roman" w:hAnsi="Times New Roman"/>
                <w:sz w:val="28"/>
                <w:szCs w:val="28"/>
              </w:rPr>
              <w:t xml:space="preserve"> инженер</w:t>
            </w:r>
            <w:r w:rsidRPr="00654D79">
              <w:rPr>
                <w:rFonts w:ascii="Times New Roman" w:hAnsi="Times New Roman"/>
                <w:sz w:val="28"/>
                <w:szCs w:val="28"/>
                <w:lang w:val="kk-KZ"/>
              </w:rPr>
              <w:t>лі</w:t>
            </w:r>
            <w:proofErr w:type="gramStart"/>
            <w:r w:rsidRPr="00654D79">
              <w:rPr>
                <w:rFonts w:ascii="Times New Roman" w:hAnsi="Times New Roman"/>
                <w:sz w:val="28"/>
                <w:szCs w:val="28"/>
                <w:lang w:val="kk-KZ"/>
              </w:rPr>
              <w:t>к</w:t>
            </w:r>
            <w:proofErr w:type="gramEnd"/>
            <w:r w:rsidRPr="00654D79">
              <w:rPr>
                <w:rFonts w:ascii="Times New Roman" w:hAnsi="Times New Roman"/>
                <w:sz w:val="28"/>
                <w:szCs w:val="28"/>
                <w:lang w:val="kk-KZ"/>
              </w:rPr>
              <w:t xml:space="preserve"> іс</w:t>
            </w:r>
          </w:p>
        </w:tc>
      </w:tr>
      <w:tr w:rsidR="00D2754E" w:rsidRPr="00B820B1" w:rsidTr="004872AA">
        <w:trPr>
          <w:trHeight w:val="667"/>
        </w:trPr>
        <w:tc>
          <w:tcPr>
            <w:tcW w:w="3539" w:type="dxa"/>
          </w:tcPr>
          <w:p w:rsidR="00D2754E" w:rsidRPr="00B820B1" w:rsidRDefault="00D2754E" w:rsidP="004872AA">
            <w:pPr>
              <w:pStyle w:val="a3"/>
              <w:tabs>
                <w:tab w:val="center" w:pos="4677"/>
                <w:tab w:val="right" w:pos="9355"/>
              </w:tabs>
              <w:ind w:left="0" w:firstLine="0"/>
              <w:jc w:val="left"/>
              <w:rPr>
                <w:bCs/>
                <w:szCs w:val="28"/>
                <w:lang w:val="kk-KZ"/>
              </w:rPr>
            </w:pPr>
            <w:r w:rsidRPr="00B820B1">
              <w:rPr>
                <w:szCs w:val="28"/>
                <w:lang w:val="kk-KZ"/>
              </w:rPr>
              <w:t>Білім беру бағдарламаларының (БББ) тобы</w:t>
            </w:r>
          </w:p>
        </w:tc>
        <w:tc>
          <w:tcPr>
            <w:tcW w:w="6379" w:type="dxa"/>
          </w:tcPr>
          <w:p w:rsidR="00D2754E" w:rsidRPr="00654D79" w:rsidRDefault="00D2754E" w:rsidP="004872AA">
            <w:pPr>
              <w:spacing w:after="0" w:line="240" w:lineRule="auto"/>
              <w:rPr>
                <w:rFonts w:ascii="Times New Roman" w:hAnsi="Times New Roman"/>
                <w:sz w:val="28"/>
                <w:szCs w:val="28"/>
                <w:lang w:val="kk-KZ"/>
              </w:rPr>
            </w:pPr>
            <w:r w:rsidRPr="00654D79">
              <w:rPr>
                <w:rFonts w:ascii="Times New Roman" w:hAnsi="Times New Roman"/>
                <w:sz w:val="28"/>
                <w:szCs w:val="28"/>
              </w:rPr>
              <w:t>В062 Электротехника</w:t>
            </w:r>
            <w:r w:rsidRPr="00654D79">
              <w:rPr>
                <w:rFonts w:ascii="Times New Roman" w:hAnsi="Times New Roman"/>
                <w:sz w:val="28"/>
                <w:szCs w:val="28"/>
                <w:lang w:val="kk-KZ"/>
              </w:rPr>
              <w:t xml:space="preserve"> </w:t>
            </w:r>
            <w:r w:rsidRPr="00654D79">
              <w:rPr>
                <w:rFonts w:ascii="Times New Roman" w:hAnsi="Times New Roman"/>
                <w:sz w:val="28"/>
                <w:szCs w:val="28"/>
              </w:rPr>
              <w:t>ж</w:t>
            </w:r>
            <w:r w:rsidRPr="00654D79">
              <w:rPr>
                <w:rFonts w:ascii="Times New Roman" w:hAnsi="Times New Roman"/>
                <w:sz w:val="28"/>
                <w:szCs w:val="28"/>
                <w:lang w:val="kk-KZ"/>
              </w:rPr>
              <w:t>әне</w:t>
            </w:r>
            <w:r w:rsidRPr="00654D79">
              <w:rPr>
                <w:rFonts w:ascii="Times New Roman" w:hAnsi="Times New Roman"/>
                <w:sz w:val="28"/>
                <w:szCs w:val="28"/>
              </w:rPr>
              <w:t xml:space="preserve"> энергетика</w:t>
            </w:r>
          </w:p>
        </w:tc>
      </w:tr>
      <w:tr w:rsidR="00D2754E" w:rsidRPr="00B820B1" w:rsidTr="004872AA">
        <w:trPr>
          <w:trHeight w:val="312"/>
        </w:trPr>
        <w:tc>
          <w:tcPr>
            <w:tcW w:w="3539" w:type="dxa"/>
          </w:tcPr>
          <w:p w:rsidR="00D2754E" w:rsidRPr="00B820B1" w:rsidRDefault="00D2754E" w:rsidP="004872AA">
            <w:pPr>
              <w:pStyle w:val="a3"/>
              <w:tabs>
                <w:tab w:val="center" w:pos="4677"/>
                <w:tab w:val="right" w:pos="9355"/>
              </w:tabs>
              <w:ind w:left="0" w:firstLine="0"/>
              <w:jc w:val="left"/>
              <w:rPr>
                <w:bCs/>
                <w:szCs w:val="28"/>
                <w:lang w:val="kk-KZ"/>
              </w:rPr>
            </w:pPr>
            <w:r w:rsidRPr="00B820B1">
              <w:rPr>
                <w:bCs/>
                <w:szCs w:val="28"/>
                <w:lang w:val="kk-KZ"/>
              </w:rPr>
              <w:t>Оқыту тілі</w:t>
            </w:r>
          </w:p>
        </w:tc>
        <w:tc>
          <w:tcPr>
            <w:tcW w:w="6379" w:type="dxa"/>
          </w:tcPr>
          <w:p w:rsidR="00D2754E" w:rsidRPr="00B820B1" w:rsidRDefault="00D2754E" w:rsidP="004872AA">
            <w:pPr>
              <w:autoSpaceDE w:val="0"/>
              <w:autoSpaceDN w:val="0"/>
              <w:adjustRightInd w:val="0"/>
              <w:spacing w:after="0" w:line="240" w:lineRule="auto"/>
              <w:jc w:val="both"/>
              <w:rPr>
                <w:rFonts w:ascii="Times New Roman" w:hAnsi="Times New Roman"/>
                <w:b/>
                <w:sz w:val="28"/>
                <w:szCs w:val="28"/>
              </w:rPr>
            </w:pPr>
            <w:r w:rsidRPr="00B820B1">
              <w:rPr>
                <w:rFonts w:ascii="Times New Roman" w:hAnsi="Times New Roman"/>
                <w:sz w:val="28"/>
                <w:szCs w:val="28"/>
                <w:lang w:val="kk-KZ"/>
              </w:rPr>
              <w:t>Қазақ, орыс, ағылшын</w:t>
            </w:r>
          </w:p>
        </w:tc>
      </w:tr>
      <w:tr w:rsidR="00D2754E" w:rsidRPr="00B820B1" w:rsidTr="004872AA">
        <w:trPr>
          <w:trHeight w:val="327"/>
        </w:trPr>
        <w:tc>
          <w:tcPr>
            <w:tcW w:w="3539" w:type="dxa"/>
          </w:tcPr>
          <w:p w:rsidR="00D2754E" w:rsidRPr="00B820B1" w:rsidRDefault="00D2754E" w:rsidP="004872AA">
            <w:pPr>
              <w:pStyle w:val="a3"/>
              <w:tabs>
                <w:tab w:val="center" w:pos="4677"/>
                <w:tab w:val="right" w:pos="9355"/>
              </w:tabs>
              <w:ind w:left="0" w:firstLine="0"/>
              <w:jc w:val="left"/>
              <w:rPr>
                <w:bCs/>
                <w:szCs w:val="28"/>
                <w:lang w:val="kk-KZ"/>
              </w:rPr>
            </w:pPr>
            <w:r w:rsidRPr="00B820B1">
              <w:rPr>
                <w:bCs/>
                <w:szCs w:val="28"/>
                <w:lang w:val="kk-KZ"/>
              </w:rPr>
              <w:t>БББ көлемі</w:t>
            </w:r>
          </w:p>
        </w:tc>
        <w:tc>
          <w:tcPr>
            <w:tcW w:w="6379" w:type="dxa"/>
          </w:tcPr>
          <w:p w:rsidR="00D2754E" w:rsidRPr="00B820B1" w:rsidRDefault="00D2754E" w:rsidP="004872AA">
            <w:pPr>
              <w:autoSpaceDE w:val="0"/>
              <w:autoSpaceDN w:val="0"/>
              <w:adjustRightInd w:val="0"/>
              <w:spacing w:after="0" w:line="240" w:lineRule="auto"/>
              <w:jc w:val="both"/>
              <w:rPr>
                <w:rFonts w:ascii="Times New Roman" w:hAnsi="Times New Roman"/>
                <w:b/>
                <w:sz w:val="28"/>
                <w:szCs w:val="28"/>
              </w:rPr>
            </w:pPr>
            <w:r w:rsidRPr="00B820B1">
              <w:rPr>
                <w:rFonts w:ascii="Times New Roman" w:hAnsi="Times New Roman"/>
                <w:bCs/>
                <w:sz w:val="28"/>
                <w:szCs w:val="28"/>
                <w:lang w:val="kk-KZ"/>
              </w:rPr>
              <w:t>240 кредит</w:t>
            </w:r>
          </w:p>
        </w:tc>
      </w:tr>
      <w:tr w:rsidR="00D2754E" w:rsidRPr="00B820B1" w:rsidTr="004872AA">
        <w:trPr>
          <w:trHeight w:val="600"/>
        </w:trPr>
        <w:tc>
          <w:tcPr>
            <w:tcW w:w="3539" w:type="dxa"/>
          </w:tcPr>
          <w:p w:rsidR="00D2754E" w:rsidRPr="00B820B1" w:rsidRDefault="00D2754E" w:rsidP="004872AA">
            <w:pPr>
              <w:spacing w:after="0" w:line="240" w:lineRule="auto"/>
              <w:rPr>
                <w:rFonts w:ascii="Times New Roman" w:hAnsi="Times New Roman"/>
                <w:bCs/>
                <w:sz w:val="28"/>
                <w:szCs w:val="28"/>
                <w:lang w:val="kk-KZ"/>
              </w:rPr>
            </w:pPr>
            <w:r w:rsidRPr="00B820B1">
              <w:rPr>
                <w:rFonts w:ascii="Times New Roman" w:hAnsi="Times New Roman"/>
                <w:bCs/>
                <w:sz w:val="28"/>
                <w:szCs w:val="28"/>
                <w:lang w:val="kk-KZ"/>
              </w:rPr>
              <w:t xml:space="preserve">Білім беру бағдарламасының айрықша ерекшеліктері </w:t>
            </w:r>
          </w:p>
        </w:tc>
        <w:tc>
          <w:tcPr>
            <w:tcW w:w="6379" w:type="dxa"/>
          </w:tcPr>
          <w:p w:rsidR="00D2754E" w:rsidRPr="00B820B1" w:rsidRDefault="00D2754E" w:rsidP="004872AA">
            <w:pPr>
              <w:autoSpaceDE w:val="0"/>
              <w:autoSpaceDN w:val="0"/>
              <w:adjustRightInd w:val="0"/>
              <w:spacing w:after="0" w:line="240" w:lineRule="auto"/>
              <w:jc w:val="both"/>
              <w:rPr>
                <w:rFonts w:ascii="Times New Roman" w:hAnsi="Times New Roman"/>
                <w:b/>
                <w:sz w:val="28"/>
                <w:szCs w:val="28"/>
                <w:lang w:val="kk-KZ"/>
              </w:rPr>
            </w:pPr>
            <w:r w:rsidRPr="00B820B1">
              <w:rPr>
                <w:rFonts w:ascii="Times New Roman" w:hAnsi="Times New Roman"/>
                <w:b/>
                <w:sz w:val="28"/>
                <w:szCs w:val="28"/>
                <w:lang w:val="kk-KZ"/>
              </w:rPr>
              <w:t>-</w:t>
            </w:r>
          </w:p>
        </w:tc>
      </w:tr>
      <w:tr w:rsidR="00D2754E" w:rsidRPr="00B820B1" w:rsidTr="004872AA">
        <w:trPr>
          <w:trHeight w:val="312"/>
        </w:trPr>
        <w:tc>
          <w:tcPr>
            <w:tcW w:w="3539" w:type="dxa"/>
          </w:tcPr>
          <w:p w:rsidR="00D2754E" w:rsidRPr="00B820B1" w:rsidRDefault="00D2754E" w:rsidP="004872AA">
            <w:pPr>
              <w:spacing w:after="0" w:line="240" w:lineRule="auto"/>
              <w:rPr>
                <w:rFonts w:ascii="Times New Roman" w:hAnsi="Times New Roman"/>
                <w:bCs/>
                <w:sz w:val="28"/>
                <w:szCs w:val="28"/>
              </w:rPr>
            </w:pPr>
            <w:r w:rsidRPr="00B820B1">
              <w:rPr>
                <w:rFonts w:ascii="Times New Roman" w:hAnsi="Times New Roman"/>
                <w:bCs/>
                <w:sz w:val="28"/>
                <w:szCs w:val="28"/>
                <w:lang w:val="kk-KZ"/>
              </w:rPr>
              <w:t>Серіктес</w:t>
            </w:r>
            <w:r w:rsidRPr="00B820B1">
              <w:rPr>
                <w:rFonts w:ascii="Times New Roman" w:hAnsi="Times New Roman"/>
                <w:bCs/>
                <w:sz w:val="28"/>
                <w:szCs w:val="28"/>
              </w:rPr>
              <w:t>-</w:t>
            </w:r>
            <w:r w:rsidRPr="00B820B1">
              <w:rPr>
                <w:rFonts w:ascii="Times New Roman" w:hAnsi="Times New Roman"/>
                <w:bCs/>
                <w:sz w:val="28"/>
                <w:szCs w:val="28"/>
                <w:lang w:val="kk-KZ"/>
              </w:rPr>
              <w:t>ЖОО</w:t>
            </w:r>
            <w:r w:rsidRPr="00B820B1">
              <w:rPr>
                <w:rFonts w:ascii="Times New Roman" w:hAnsi="Times New Roman"/>
                <w:bCs/>
                <w:sz w:val="28"/>
                <w:szCs w:val="28"/>
              </w:rPr>
              <w:t xml:space="preserve"> (</w:t>
            </w:r>
            <w:r w:rsidRPr="00B820B1">
              <w:rPr>
                <w:rFonts w:ascii="Times New Roman" w:hAnsi="Times New Roman"/>
                <w:bCs/>
                <w:sz w:val="28"/>
                <w:szCs w:val="28"/>
                <w:lang w:val="kk-KZ"/>
              </w:rPr>
              <w:t>ҚББ</w:t>
            </w:r>
            <w:r w:rsidRPr="00B820B1">
              <w:rPr>
                <w:rFonts w:ascii="Times New Roman" w:hAnsi="Times New Roman"/>
                <w:bCs/>
                <w:sz w:val="28"/>
                <w:szCs w:val="28"/>
              </w:rPr>
              <w:t>)</w:t>
            </w:r>
          </w:p>
        </w:tc>
        <w:tc>
          <w:tcPr>
            <w:tcW w:w="6379" w:type="dxa"/>
          </w:tcPr>
          <w:p w:rsidR="00D2754E" w:rsidRPr="00B820B1" w:rsidRDefault="00D2754E" w:rsidP="004872AA">
            <w:pPr>
              <w:autoSpaceDE w:val="0"/>
              <w:autoSpaceDN w:val="0"/>
              <w:adjustRightInd w:val="0"/>
              <w:spacing w:after="0" w:line="240" w:lineRule="auto"/>
              <w:jc w:val="both"/>
              <w:rPr>
                <w:rFonts w:ascii="Times New Roman" w:hAnsi="Times New Roman"/>
                <w:b/>
                <w:sz w:val="28"/>
                <w:szCs w:val="28"/>
                <w:lang w:val="kk-KZ"/>
              </w:rPr>
            </w:pPr>
            <w:r w:rsidRPr="00B820B1">
              <w:rPr>
                <w:rFonts w:ascii="Times New Roman" w:hAnsi="Times New Roman"/>
                <w:b/>
                <w:sz w:val="28"/>
                <w:szCs w:val="28"/>
                <w:lang w:val="kk-KZ"/>
              </w:rPr>
              <w:t>-</w:t>
            </w:r>
          </w:p>
        </w:tc>
      </w:tr>
      <w:tr w:rsidR="00D2754E" w:rsidRPr="00966D8A" w:rsidTr="004872AA">
        <w:trPr>
          <w:trHeight w:val="312"/>
        </w:trPr>
        <w:tc>
          <w:tcPr>
            <w:tcW w:w="3539" w:type="dxa"/>
          </w:tcPr>
          <w:p w:rsidR="00D2754E" w:rsidRPr="00B820B1" w:rsidRDefault="00D2754E" w:rsidP="004872AA">
            <w:pPr>
              <w:pStyle w:val="a3"/>
              <w:tabs>
                <w:tab w:val="center" w:pos="4677"/>
                <w:tab w:val="right" w:pos="9355"/>
              </w:tabs>
              <w:ind w:left="0" w:firstLine="0"/>
              <w:jc w:val="left"/>
              <w:rPr>
                <w:bCs/>
                <w:szCs w:val="28"/>
                <w:lang w:val="kk-KZ"/>
              </w:rPr>
            </w:pPr>
            <w:r w:rsidRPr="00B820B1">
              <w:rPr>
                <w:bCs/>
                <w:szCs w:val="28"/>
                <w:lang w:val="kk-KZ"/>
              </w:rPr>
              <w:t>БББ мақсаты</w:t>
            </w:r>
          </w:p>
        </w:tc>
        <w:tc>
          <w:tcPr>
            <w:tcW w:w="6379" w:type="dxa"/>
          </w:tcPr>
          <w:p w:rsidR="00D2754E" w:rsidRPr="00B820B1" w:rsidRDefault="00D2754E" w:rsidP="004872AA">
            <w:pPr>
              <w:autoSpaceDE w:val="0"/>
              <w:autoSpaceDN w:val="0"/>
              <w:adjustRightInd w:val="0"/>
              <w:spacing w:after="0" w:line="240" w:lineRule="auto"/>
              <w:jc w:val="both"/>
              <w:rPr>
                <w:rFonts w:ascii="Times New Roman" w:hAnsi="Times New Roman"/>
                <w:b/>
                <w:sz w:val="28"/>
                <w:szCs w:val="28"/>
                <w:lang w:val="kk-KZ"/>
              </w:rPr>
            </w:pPr>
            <w:r w:rsidRPr="00B820B1">
              <w:rPr>
                <w:rFonts w:ascii="Times New Roman" w:hAnsi="Times New Roman"/>
                <w:bCs/>
                <w:color w:val="000000" w:themeColor="text1"/>
                <w:sz w:val="28"/>
                <w:szCs w:val="28"/>
                <w:lang w:val="kk-KZ"/>
              </w:rPr>
              <w:t>Электрмен жабдықтау саласында еңбек нарығында бәсекеге қабілетті жоғары білікті, бәсекеге қабілетті, өзін-өзі дамытуға және техника мен технологиялар бакалавр біліктілігіне сәйкес негізгі қызмет түрлерін жүзеге асыруға қабілетті мамандарды дайындау</w:t>
            </w:r>
          </w:p>
        </w:tc>
      </w:tr>
      <w:tr w:rsidR="00D2754E" w:rsidRPr="00B820B1" w:rsidTr="004872AA">
        <w:trPr>
          <w:trHeight w:val="285"/>
        </w:trPr>
        <w:tc>
          <w:tcPr>
            <w:tcW w:w="3539" w:type="dxa"/>
          </w:tcPr>
          <w:p w:rsidR="00D2754E" w:rsidRPr="00B820B1" w:rsidRDefault="00D2754E" w:rsidP="004872AA">
            <w:pPr>
              <w:pStyle w:val="a3"/>
              <w:tabs>
                <w:tab w:val="center" w:pos="4677"/>
                <w:tab w:val="right" w:pos="9355"/>
              </w:tabs>
              <w:ind w:left="0" w:firstLine="0"/>
              <w:jc w:val="left"/>
              <w:rPr>
                <w:bCs/>
                <w:szCs w:val="28"/>
              </w:rPr>
            </w:pPr>
            <w:proofErr w:type="spellStart"/>
            <w:r w:rsidRPr="00B820B1">
              <w:rPr>
                <w:bCs/>
                <w:szCs w:val="28"/>
              </w:rPr>
              <w:t>Берілетін</w:t>
            </w:r>
            <w:proofErr w:type="spellEnd"/>
            <w:r w:rsidRPr="00B820B1">
              <w:rPr>
                <w:bCs/>
                <w:szCs w:val="28"/>
              </w:rPr>
              <w:t xml:space="preserve"> дәреженің </w:t>
            </w:r>
            <w:proofErr w:type="spellStart"/>
            <w:r w:rsidRPr="00B820B1">
              <w:rPr>
                <w:bCs/>
                <w:szCs w:val="28"/>
              </w:rPr>
              <w:t>аталуы</w:t>
            </w:r>
            <w:proofErr w:type="spellEnd"/>
          </w:p>
        </w:tc>
        <w:tc>
          <w:tcPr>
            <w:tcW w:w="6379" w:type="dxa"/>
          </w:tcPr>
          <w:p w:rsidR="00D2754E" w:rsidRPr="00B820B1" w:rsidRDefault="00D2754E" w:rsidP="004872AA">
            <w:pPr>
              <w:pStyle w:val="a5"/>
              <w:tabs>
                <w:tab w:val="left" w:pos="176"/>
                <w:tab w:val="center" w:pos="4677"/>
                <w:tab w:val="right" w:pos="9355"/>
              </w:tabs>
              <w:autoSpaceDE w:val="0"/>
              <w:autoSpaceDN w:val="0"/>
              <w:adjustRightInd w:val="0"/>
              <w:spacing w:after="0" w:line="240" w:lineRule="auto"/>
              <w:jc w:val="both"/>
              <w:rPr>
                <w:b/>
                <w:sz w:val="28"/>
                <w:szCs w:val="28"/>
              </w:rPr>
            </w:pPr>
            <w:r w:rsidRPr="00B820B1">
              <w:rPr>
                <w:sz w:val="28"/>
                <w:szCs w:val="28"/>
                <w:lang w:val="kk-KZ"/>
              </w:rPr>
              <w:t>«т</w:t>
            </w:r>
            <w:proofErr w:type="spellStart"/>
            <w:r w:rsidRPr="00B820B1">
              <w:rPr>
                <w:sz w:val="28"/>
                <w:szCs w:val="28"/>
              </w:rPr>
              <w:t>ехник</w:t>
            </w:r>
            <w:proofErr w:type="spellEnd"/>
            <w:r w:rsidRPr="00B820B1">
              <w:rPr>
                <w:sz w:val="28"/>
                <w:szCs w:val="28"/>
                <w:lang w:val="kk-KZ"/>
              </w:rPr>
              <w:t xml:space="preserve">а және </w:t>
            </w:r>
            <w:r w:rsidRPr="00B820B1">
              <w:rPr>
                <w:sz w:val="28"/>
                <w:szCs w:val="28"/>
              </w:rPr>
              <w:t>технологи</w:t>
            </w:r>
            <w:r w:rsidRPr="00B820B1">
              <w:rPr>
                <w:sz w:val="28"/>
                <w:szCs w:val="28"/>
                <w:lang w:val="kk-KZ"/>
              </w:rPr>
              <w:t>ялар бакалавры»</w:t>
            </w:r>
          </w:p>
        </w:tc>
      </w:tr>
      <w:tr w:rsidR="00D2754E" w:rsidRPr="00966D8A" w:rsidTr="004872AA">
        <w:trPr>
          <w:trHeight w:val="312"/>
        </w:trPr>
        <w:tc>
          <w:tcPr>
            <w:tcW w:w="3539" w:type="dxa"/>
          </w:tcPr>
          <w:p w:rsidR="00D2754E" w:rsidRPr="00B820B1" w:rsidRDefault="00D2754E" w:rsidP="004872AA">
            <w:pPr>
              <w:tabs>
                <w:tab w:val="center" w:pos="4677"/>
                <w:tab w:val="right" w:pos="9355"/>
              </w:tabs>
              <w:autoSpaceDE w:val="0"/>
              <w:autoSpaceDN w:val="0"/>
              <w:adjustRightInd w:val="0"/>
              <w:spacing w:after="0" w:line="240" w:lineRule="auto"/>
              <w:rPr>
                <w:rFonts w:ascii="Times New Roman" w:hAnsi="Times New Roman"/>
                <w:bCs/>
                <w:sz w:val="28"/>
                <w:szCs w:val="28"/>
              </w:rPr>
            </w:pPr>
            <w:r w:rsidRPr="00B820B1">
              <w:rPr>
                <w:rFonts w:ascii="Times New Roman" w:hAnsi="Times New Roman"/>
                <w:sz w:val="28"/>
                <w:szCs w:val="28"/>
              </w:rPr>
              <w:t xml:space="preserve">Кәсіби қызмет </w:t>
            </w:r>
            <w:proofErr w:type="spellStart"/>
            <w:r w:rsidRPr="00B820B1">
              <w:rPr>
                <w:rFonts w:ascii="Times New Roman" w:hAnsi="Times New Roman"/>
                <w:sz w:val="28"/>
                <w:szCs w:val="28"/>
              </w:rPr>
              <w:t>саласы</w:t>
            </w:r>
            <w:proofErr w:type="spellEnd"/>
          </w:p>
        </w:tc>
        <w:tc>
          <w:tcPr>
            <w:tcW w:w="6379" w:type="dxa"/>
          </w:tcPr>
          <w:p w:rsidR="00D2754E" w:rsidRPr="00B820B1" w:rsidRDefault="00D2754E" w:rsidP="004872AA">
            <w:pPr>
              <w:autoSpaceDE w:val="0"/>
              <w:autoSpaceDN w:val="0"/>
              <w:adjustRightInd w:val="0"/>
              <w:spacing w:after="0" w:line="240" w:lineRule="auto"/>
              <w:ind w:firstLine="147"/>
              <w:contextualSpacing/>
              <w:jc w:val="both"/>
              <w:rPr>
                <w:rFonts w:ascii="Times New Roman" w:eastAsia="TimesNewRomanPS-ItalicMT" w:hAnsi="Times New Roman"/>
                <w:iCs/>
                <w:color w:val="000000" w:themeColor="text1"/>
                <w:sz w:val="28"/>
                <w:szCs w:val="28"/>
                <w:lang w:val="kk-KZ"/>
              </w:rPr>
            </w:pPr>
            <w:r w:rsidRPr="00B820B1">
              <w:rPr>
                <w:rFonts w:ascii="Times New Roman" w:hAnsi="Times New Roman"/>
                <w:color w:val="000000" w:themeColor="text1"/>
                <w:sz w:val="28"/>
                <w:szCs w:val="28"/>
                <w:lang w:val="kk-KZ"/>
              </w:rPr>
              <w:t>- қәсіби қызмет саласы</w:t>
            </w:r>
            <w:r w:rsidRPr="00B820B1">
              <w:rPr>
                <w:rFonts w:ascii="Times New Roman" w:eastAsia="TimesNewRomanPS-ItalicMT" w:hAnsi="Times New Roman"/>
                <w:iCs/>
                <w:color w:val="000000" w:themeColor="text1"/>
                <w:sz w:val="28"/>
                <w:szCs w:val="28"/>
                <w:lang w:val="kk-KZ"/>
              </w:rPr>
              <w:t xml:space="preserve"> электр энергиясының ағындары мен осы процестерді өндіру, жеткізу, тарату, түрлендіру, қолдану және басқару үшін жағдайлар жасауға бағытталған адами қызметтің технологиялары, құралдары, тәсілдері мен әдістерінің жиынтығы саласы болып табылады.</w:t>
            </w:r>
          </w:p>
          <w:p w:rsidR="00D2754E" w:rsidRPr="00163E12" w:rsidRDefault="00D2754E" w:rsidP="004872AA">
            <w:pPr>
              <w:autoSpaceDE w:val="0"/>
              <w:autoSpaceDN w:val="0"/>
              <w:adjustRightInd w:val="0"/>
              <w:spacing w:after="0" w:line="240" w:lineRule="auto"/>
              <w:ind w:firstLine="147"/>
              <w:contextualSpacing/>
              <w:jc w:val="both"/>
              <w:rPr>
                <w:rFonts w:ascii="Times New Roman" w:hAnsi="Times New Roman"/>
                <w:color w:val="000000" w:themeColor="text1"/>
                <w:sz w:val="28"/>
                <w:szCs w:val="28"/>
                <w:lang w:val="kk-KZ"/>
              </w:rPr>
            </w:pPr>
            <w:r w:rsidRPr="00B820B1">
              <w:rPr>
                <w:rFonts w:ascii="Times New Roman" w:hAnsi="Times New Roman"/>
                <w:color w:val="000000" w:themeColor="text1"/>
                <w:sz w:val="28"/>
                <w:szCs w:val="28"/>
                <w:lang w:val="kk-KZ"/>
              </w:rPr>
              <w:t>-жоғарыда аталған процестерді іске асыратын элементтерді, аппараттарды, құрылғыларды, жүйелерді және олардың компоненттерін әзірлеу, дайындау, сапасын бақылау</w:t>
            </w:r>
          </w:p>
        </w:tc>
      </w:tr>
      <w:tr w:rsidR="00D2754E" w:rsidRPr="00966D8A" w:rsidTr="004872AA">
        <w:trPr>
          <w:trHeight w:val="312"/>
        </w:trPr>
        <w:tc>
          <w:tcPr>
            <w:tcW w:w="3539" w:type="dxa"/>
          </w:tcPr>
          <w:p w:rsidR="00D2754E" w:rsidRPr="00B820B1" w:rsidRDefault="00D2754E" w:rsidP="004872AA">
            <w:pPr>
              <w:tabs>
                <w:tab w:val="center" w:pos="4677"/>
                <w:tab w:val="right" w:pos="9355"/>
              </w:tabs>
              <w:autoSpaceDE w:val="0"/>
              <w:autoSpaceDN w:val="0"/>
              <w:adjustRightInd w:val="0"/>
              <w:spacing w:after="0" w:line="240" w:lineRule="auto"/>
              <w:rPr>
                <w:rFonts w:ascii="Times New Roman" w:hAnsi="Times New Roman"/>
                <w:sz w:val="28"/>
                <w:szCs w:val="28"/>
                <w:lang w:val="kk-KZ"/>
              </w:rPr>
            </w:pPr>
            <w:r w:rsidRPr="00B820B1">
              <w:rPr>
                <w:rFonts w:ascii="Times New Roman" w:hAnsi="Times New Roman"/>
                <w:sz w:val="28"/>
                <w:szCs w:val="28"/>
                <w:lang w:val="kk-KZ"/>
              </w:rPr>
              <w:t>Оқыту нәтижелері</w:t>
            </w:r>
          </w:p>
        </w:tc>
        <w:tc>
          <w:tcPr>
            <w:tcW w:w="6379" w:type="dxa"/>
          </w:tcPr>
          <w:p w:rsidR="00D2754E" w:rsidRPr="00B820B1" w:rsidRDefault="00D2754E" w:rsidP="004872AA">
            <w:pPr>
              <w:spacing w:after="0" w:line="240" w:lineRule="auto"/>
              <w:jc w:val="both"/>
              <w:rPr>
                <w:rFonts w:ascii="Times New Roman" w:hAnsi="Times New Roman"/>
                <w:sz w:val="28"/>
                <w:szCs w:val="28"/>
                <w:lang w:val="kk-KZ"/>
              </w:rPr>
            </w:pPr>
            <w:r w:rsidRPr="00B820B1">
              <w:rPr>
                <w:rFonts w:ascii="Times New Roman" w:hAnsi="Times New Roman"/>
                <w:b/>
                <w:sz w:val="28"/>
                <w:szCs w:val="28"/>
                <w:lang w:val="kk-KZ"/>
              </w:rPr>
              <w:t xml:space="preserve">ОН 1 </w:t>
            </w:r>
            <w:r w:rsidRPr="00B820B1">
              <w:rPr>
                <w:rFonts w:ascii="Times New Roman" w:hAnsi="Times New Roman"/>
                <w:sz w:val="28"/>
                <w:szCs w:val="28"/>
                <w:lang w:val="kk-KZ"/>
              </w:rPr>
              <w:t>Академиялық адалдық мәдениетінің қағида</w:t>
            </w:r>
            <w:r>
              <w:rPr>
                <w:rFonts w:ascii="Times New Roman" w:hAnsi="Times New Roman"/>
                <w:sz w:val="28"/>
                <w:szCs w:val="28"/>
                <w:lang w:val="kk-KZ"/>
              </w:rPr>
              <w:t>л</w:t>
            </w:r>
            <w:r w:rsidRPr="00B820B1">
              <w:rPr>
                <w:rFonts w:ascii="Times New Roman" w:hAnsi="Times New Roman"/>
                <w:sz w:val="28"/>
                <w:szCs w:val="28"/>
                <w:lang w:val="kk-KZ"/>
              </w:rPr>
              <w:t>арын түсіне отырып, мемлекеттік, орыс және ағылшын тілдерінде кәсіби ортада және қоғамда еркін қарым-қатынас жасау қабілетін қалыптастыру;</w:t>
            </w:r>
          </w:p>
          <w:p w:rsidR="00D2754E" w:rsidRPr="00B820B1" w:rsidRDefault="00D2754E" w:rsidP="004872AA">
            <w:pPr>
              <w:spacing w:after="0" w:line="240" w:lineRule="auto"/>
              <w:jc w:val="both"/>
              <w:rPr>
                <w:rFonts w:ascii="Times New Roman" w:hAnsi="Times New Roman"/>
                <w:sz w:val="28"/>
                <w:szCs w:val="28"/>
                <w:lang w:val="kk-KZ"/>
              </w:rPr>
            </w:pPr>
            <w:r w:rsidRPr="00B820B1">
              <w:rPr>
                <w:rFonts w:ascii="Times New Roman" w:hAnsi="Times New Roman"/>
                <w:b/>
                <w:sz w:val="28"/>
                <w:szCs w:val="28"/>
                <w:lang w:val="kk-KZ"/>
              </w:rPr>
              <w:t xml:space="preserve">ОН 2 </w:t>
            </w:r>
            <w:r w:rsidRPr="00B820B1">
              <w:rPr>
                <w:rFonts w:ascii="Times New Roman" w:hAnsi="Times New Roman"/>
                <w:sz w:val="28"/>
                <w:szCs w:val="28"/>
                <w:lang w:val="kk-KZ"/>
              </w:rPr>
              <w:t xml:space="preserve">Деректерді математикалық өңдеу әдістеріне, ғылыми және эксперименттік зерттеулерге, нормативтік құжаттар мен экономикалық талдау элементтеріне сүйене отырып, кәсіби қызметте жаратылыстану, математикалық, қоғамдық, әлеуметтік-экономикалық және инженерлік білімді </w:t>
            </w:r>
            <w:r w:rsidRPr="00B820B1">
              <w:rPr>
                <w:rFonts w:ascii="Times New Roman" w:hAnsi="Times New Roman"/>
                <w:sz w:val="28"/>
                <w:szCs w:val="28"/>
                <w:lang w:val="kk-KZ"/>
              </w:rPr>
              <w:lastRenderedPageBreak/>
              <w:t>айшықтау;</w:t>
            </w:r>
          </w:p>
          <w:p w:rsidR="00D2754E" w:rsidRPr="00B820B1" w:rsidRDefault="00D2754E" w:rsidP="004872AA">
            <w:pPr>
              <w:spacing w:after="0" w:line="240" w:lineRule="auto"/>
              <w:jc w:val="both"/>
              <w:rPr>
                <w:rFonts w:ascii="Times New Roman" w:hAnsi="Times New Roman"/>
                <w:sz w:val="28"/>
                <w:szCs w:val="28"/>
                <w:lang w:val="kk-KZ"/>
              </w:rPr>
            </w:pPr>
            <w:r w:rsidRPr="00B820B1">
              <w:rPr>
                <w:rFonts w:ascii="Times New Roman" w:hAnsi="Times New Roman"/>
                <w:b/>
                <w:sz w:val="28"/>
                <w:szCs w:val="28"/>
                <w:lang w:val="kk-KZ"/>
              </w:rPr>
              <w:t xml:space="preserve">ОН 3 </w:t>
            </w:r>
            <w:r w:rsidRPr="00B820B1">
              <w:rPr>
                <w:rFonts w:ascii="Times New Roman" w:hAnsi="Times New Roman"/>
                <w:sz w:val="28"/>
                <w:szCs w:val="28"/>
                <w:lang w:val="kk-KZ"/>
              </w:rPr>
              <w:t>Ақпаратты талдау, мақсат қою және оған жету жолдарын таңдау үшін ақпараттық және есептеу сауаттылығын қолдану;</w:t>
            </w:r>
          </w:p>
          <w:p w:rsidR="00D2754E" w:rsidRPr="00B820B1" w:rsidRDefault="00D2754E" w:rsidP="004872AA">
            <w:pPr>
              <w:spacing w:after="0" w:line="240" w:lineRule="auto"/>
              <w:jc w:val="both"/>
              <w:rPr>
                <w:rFonts w:ascii="Times New Roman" w:hAnsi="Times New Roman"/>
                <w:sz w:val="28"/>
                <w:szCs w:val="28"/>
                <w:lang w:val="kk-KZ"/>
              </w:rPr>
            </w:pPr>
            <w:r w:rsidRPr="00B820B1">
              <w:rPr>
                <w:rFonts w:ascii="Times New Roman" w:hAnsi="Times New Roman"/>
                <w:b/>
                <w:sz w:val="28"/>
                <w:szCs w:val="28"/>
                <w:lang w:val="kk-KZ"/>
              </w:rPr>
              <w:t>ОН 4</w:t>
            </w:r>
            <w:r w:rsidRPr="00B820B1">
              <w:rPr>
                <w:rFonts w:ascii="Times New Roman" w:hAnsi="Times New Roman"/>
                <w:sz w:val="28"/>
                <w:szCs w:val="28"/>
                <w:lang w:val="kk-KZ"/>
              </w:rPr>
              <w:t xml:space="preserve"> Электрмен жабдықтау жүйесінің жұмыс режимдерін оңтайландыру үшін электр энергетикалық технологиялардағы инновациялар және цифрлық РҚА мен АБЖ дамуының қазіргі заманғы үрдістері негізінде қажетті есептік деректерді алу және талдау;</w:t>
            </w:r>
          </w:p>
          <w:p w:rsidR="00D2754E" w:rsidRPr="00B820B1" w:rsidRDefault="00D2754E" w:rsidP="004872AA">
            <w:pPr>
              <w:spacing w:after="0" w:line="240" w:lineRule="auto"/>
              <w:jc w:val="both"/>
              <w:rPr>
                <w:rFonts w:ascii="Times New Roman" w:hAnsi="Times New Roman"/>
                <w:sz w:val="28"/>
                <w:szCs w:val="28"/>
                <w:lang w:val="kk-KZ"/>
              </w:rPr>
            </w:pPr>
            <w:r w:rsidRPr="00B820B1">
              <w:rPr>
                <w:rFonts w:ascii="Times New Roman" w:hAnsi="Times New Roman"/>
                <w:b/>
                <w:sz w:val="28"/>
                <w:szCs w:val="28"/>
                <w:lang w:val="kk-KZ"/>
              </w:rPr>
              <w:t xml:space="preserve">ОН 5 </w:t>
            </w:r>
            <w:r w:rsidRPr="00B820B1">
              <w:rPr>
                <w:rFonts w:ascii="Times New Roman" w:hAnsi="Times New Roman"/>
                <w:sz w:val="28"/>
                <w:szCs w:val="28"/>
                <w:lang w:val="kk-KZ"/>
              </w:rPr>
              <w:t>Электр энергиясын өндіру, түрлендіру және тарату процестерін сипаттау, электромагниттік процестердің барысын, материалдардың электротехникалық қасиеттерін, электр жабдықтарының пайдалану қасиеттерін, заманауи электрмен жабдықтау схемаларын, ұйымдастырушылық және техникалық шаралар жүйелері мен қорғаныс құралдарын түсінуді айшықтау;</w:t>
            </w:r>
          </w:p>
          <w:p w:rsidR="00D2754E" w:rsidRPr="00B820B1" w:rsidRDefault="00D2754E" w:rsidP="004872AA">
            <w:pPr>
              <w:spacing w:after="0" w:line="240" w:lineRule="auto"/>
              <w:jc w:val="both"/>
              <w:rPr>
                <w:rFonts w:ascii="Times New Roman" w:hAnsi="Times New Roman"/>
                <w:b/>
                <w:sz w:val="28"/>
                <w:szCs w:val="28"/>
                <w:lang w:val="kk-KZ"/>
              </w:rPr>
            </w:pPr>
            <w:r w:rsidRPr="00B820B1">
              <w:rPr>
                <w:rFonts w:ascii="Times New Roman" w:hAnsi="Times New Roman"/>
                <w:b/>
                <w:sz w:val="28"/>
                <w:szCs w:val="28"/>
                <w:lang w:val="kk-KZ"/>
              </w:rPr>
              <w:t xml:space="preserve">ОН6 </w:t>
            </w:r>
            <w:r w:rsidRPr="00B820B1">
              <w:rPr>
                <w:rFonts w:ascii="Times New Roman" w:hAnsi="Times New Roman"/>
                <w:sz w:val="28"/>
                <w:szCs w:val="28"/>
                <w:lang w:val="kk-KZ"/>
              </w:rPr>
              <w:t>Жабдықтың электрлік бөлігін монтаждау, баптау, пайдалану және сынау жүргізудің әзірленген әдістемелеріне негізделген электрмен жабдықтау объектілерінің жай-күйін талдау және қасиеттері мен мінез-құлқын болжау үшін теориялық модельдер жасау;</w:t>
            </w:r>
          </w:p>
          <w:p w:rsidR="00D2754E" w:rsidRPr="00B820B1" w:rsidRDefault="00D2754E" w:rsidP="004872AA">
            <w:pPr>
              <w:spacing w:after="0" w:line="240" w:lineRule="auto"/>
              <w:jc w:val="both"/>
              <w:rPr>
                <w:rFonts w:ascii="Times New Roman" w:hAnsi="Times New Roman"/>
                <w:sz w:val="28"/>
                <w:szCs w:val="28"/>
                <w:lang w:val="kk-KZ"/>
              </w:rPr>
            </w:pPr>
            <w:r w:rsidRPr="00B820B1">
              <w:rPr>
                <w:rFonts w:ascii="Times New Roman" w:hAnsi="Times New Roman"/>
                <w:b/>
                <w:sz w:val="28"/>
                <w:szCs w:val="28"/>
                <w:lang w:val="kk-KZ"/>
              </w:rPr>
              <w:t xml:space="preserve">ОН7 </w:t>
            </w:r>
            <w:r w:rsidRPr="00B820B1">
              <w:rPr>
                <w:rFonts w:ascii="Times New Roman" w:hAnsi="Times New Roman"/>
                <w:sz w:val="28"/>
                <w:szCs w:val="28"/>
                <w:lang w:val="kk-KZ"/>
              </w:rPr>
              <w:t>Электрмен жабдықтау жүйелерінде жабдықтың электр бөлігінің диагностикалық және жөндеу іс-шараларын өлшеу тәсілдеріне, әдістеріне және қазіргі заманғы құралдарына, ақпараттық технологияларға және еңбекті қорғауға сәйкес жүргізу;</w:t>
            </w:r>
          </w:p>
          <w:p w:rsidR="00D2754E" w:rsidRPr="00B820B1" w:rsidRDefault="00D2754E" w:rsidP="004872AA">
            <w:pPr>
              <w:spacing w:after="0" w:line="240" w:lineRule="auto"/>
              <w:jc w:val="both"/>
              <w:rPr>
                <w:rFonts w:ascii="Times New Roman" w:hAnsi="Times New Roman"/>
                <w:sz w:val="28"/>
                <w:szCs w:val="28"/>
                <w:lang w:val="kk-KZ"/>
              </w:rPr>
            </w:pPr>
            <w:r w:rsidRPr="00B820B1">
              <w:rPr>
                <w:rFonts w:ascii="Times New Roman" w:hAnsi="Times New Roman"/>
                <w:b/>
                <w:sz w:val="28"/>
                <w:szCs w:val="28"/>
                <w:lang w:val="kk-KZ"/>
              </w:rPr>
              <w:t xml:space="preserve">ОН8 </w:t>
            </w:r>
            <w:r w:rsidRPr="00B820B1">
              <w:rPr>
                <w:rFonts w:ascii="Times New Roman" w:hAnsi="Times New Roman"/>
                <w:sz w:val="28"/>
                <w:szCs w:val="28"/>
                <w:lang w:val="kk-KZ"/>
              </w:rPr>
              <w:t>Электр кешендері мен жүйелерін бағалаудың техникалық, экономикалық, экологиялық өлшемдерін негіздей отырып, энергетикалық ресурстарды пайдаланудың тиімділігін арттыру үшін электротехникалық міндеттерді шешу;</w:t>
            </w:r>
          </w:p>
          <w:p w:rsidR="00D2754E" w:rsidRPr="00B820B1" w:rsidRDefault="00D2754E" w:rsidP="004872AA">
            <w:pPr>
              <w:spacing w:after="0" w:line="240" w:lineRule="auto"/>
              <w:jc w:val="both"/>
              <w:rPr>
                <w:rFonts w:ascii="Times New Roman" w:hAnsi="Times New Roman"/>
                <w:sz w:val="28"/>
                <w:szCs w:val="28"/>
                <w:lang w:val="kk-KZ"/>
              </w:rPr>
            </w:pPr>
            <w:r w:rsidRPr="00B820B1">
              <w:rPr>
                <w:rFonts w:ascii="Times New Roman" w:hAnsi="Times New Roman"/>
                <w:b/>
                <w:sz w:val="28"/>
                <w:szCs w:val="28"/>
                <w:lang w:val="kk-KZ"/>
              </w:rPr>
              <w:t>ОН 9</w:t>
            </w:r>
            <w:r w:rsidRPr="00B820B1">
              <w:rPr>
                <w:rFonts w:ascii="Times New Roman" w:hAnsi="Times New Roman"/>
                <w:sz w:val="28"/>
                <w:szCs w:val="28"/>
                <w:lang w:val="kk-KZ"/>
              </w:rPr>
              <w:t xml:space="preserve"> Стандартты емес жағдайларда зерттеу, кәсіпкерлік және жұмыс дағдыларын қолдану;</w:t>
            </w:r>
          </w:p>
          <w:p w:rsidR="00D2754E" w:rsidRPr="00B820B1" w:rsidRDefault="00D2754E" w:rsidP="004872AA">
            <w:pPr>
              <w:spacing w:after="0" w:line="240" w:lineRule="auto"/>
              <w:jc w:val="both"/>
              <w:rPr>
                <w:rFonts w:ascii="Times New Roman" w:hAnsi="Times New Roman"/>
                <w:b/>
                <w:sz w:val="28"/>
                <w:szCs w:val="28"/>
                <w:lang w:val="kk-KZ"/>
              </w:rPr>
            </w:pPr>
            <w:r w:rsidRPr="00B820B1">
              <w:rPr>
                <w:rFonts w:ascii="Times New Roman" w:hAnsi="Times New Roman"/>
                <w:b/>
                <w:sz w:val="28"/>
                <w:szCs w:val="28"/>
                <w:lang w:val="kk-KZ"/>
              </w:rPr>
              <w:t xml:space="preserve">ОН 10 </w:t>
            </w:r>
            <w:r w:rsidRPr="00B820B1">
              <w:rPr>
                <w:rFonts w:ascii="Times New Roman" w:hAnsi="Times New Roman"/>
                <w:sz w:val="28"/>
                <w:szCs w:val="28"/>
                <w:lang w:val="kk-KZ"/>
              </w:rPr>
              <w:t>Шығармашылық ойлау дағдыларын, салауатты өмір салтын, өзін-өзі тәрбиелеу қабілетін көрсету, жеке және топ мүшесі ретінде тиімді жұмыс істеу, өз көзқарасын дұрыс қорғау, әрекеттерді түзету және әртүрлі әдістерді қолдану.</w:t>
            </w:r>
          </w:p>
        </w:tc>
      </w:tr>
    </w:tbl>
    <w:p w:rsidR="00D2754E" w:rsidRDefault="00D2754E" w:rsidP="00D2754E">
      <w:pPr>
        <w:spacing w:after="0" w:line="240" w:lineRule="auto"/>
        <w:jc w:val="center"/>
        <w:rPr>
          <w:rFonts w:ascii="Times New Roman" w:hAnsi="Times New Roman"/>
          <w:b/>
          <w:sz w:val="28"/>
          <w:szCs w:val="28"/>
          <w:lang w:val="kk-KZ"/>
        </w:rPr>
      </w:pPr>
    </w:p>
    <w:p w:rsidR="00931570" w:rsidRPr="00D2754E" w:rsidRDefault="00931570">
      <w:pPr>
        <w:rPr>
          <w:lang w:val="kk-KZ"/>
        </w:rPr>
      </w:pPr>
    </w:p>
    <w:sectPr w:rsidR="00931570" w:rsidRPr="00D2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754E"/>
    <w:rsid w:val="00931570"/>
    <w:rsid w:val="00D27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4"/>
    <w:uiPriority w:val="34"/>
    <w:qFormat/>
    <w:rsid w:val="00D2754E"/>
    <w:pPr>
      <w:spacing w:after="0" w:line="240" w:lineRule="auto"/>
      <w:ind w:left="720" w:firstLine="360"/>
      <w:contextualSpacing/>
      <w:jc w:val="both"/>
    </w:pPr>
    <w:rPr>
      <w:rFonts w:ascii="Times New Roman" w:eastAsia="Times New Roman" w:hAnsi="Times New Roman" w:cs="Times New Roman"/>
      <w:sz w:val="28"/>
      <w:szCs w:val="20"/>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3"/>
    <w:uiPriority w:val="34"/>
    <w:qFormat/>
    <w:locked/>
    <w:rsid w:val="00D2754E"/>
    <w:rPr>
      <w:rFonts w:ascii="Times New Roman" w:eastAsia="Times New Roman" w:hAnsi="Times New Roman" w:cs="Times New Roman"/>
      <w:sz w:val="28"/>
      <w:szCs w:val="20"/>
    </w:rPr>
  </w:style>
  <w:style w:type="paragraph" w:styleId="a5">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6"/>
    <w:uiPriority w:val="99"/>
    <w:unhideWhenUsed/>
    <w:qFormat/>
    <w:rsid w:val="00D2754E"/>
    <w:rPr>
      <w:rFonts w:ascii="Times New Roman" w:eastAsia="Calibri" w:hAnsi="Times New Roman" w:cs="Times New Roman"/>
      <w:sz w:val="24"/>
      <w:szCs w:val="24"/>
    </w:rPr>
  </w:style>
  <w:style w:type="character" w:customStyle="1" w:styleId="a6">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link w:val="a5"/>
    <w:uiPriority w:val="99"/>
    <w:locked/>
    <w:rsid w:val="00D2754E"/>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2024-04-15T07:46:00Z</dcterms:created>
  <dcterms:modified xsi:type="dcterms:W3CDTF">2024-04-15T07:47:00Z</dcterms:modified>
</cp:coreProperties>
</file>