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6A5" w:rsidRPr="0021082F" w:rsidRDefault="00A276A5" w:rsidP="00A276A5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333333"/>
          <w:sz w:val="28"/>
          <w:szCs w:val="28"/>
          <w:lang w:val="kk-KZ"/>
        </w:rPr>
      </w:pPr>
      <w:r w:rsidRPr="0021082F">
        <w:rPr>
          <w:b/>
          <w:color w:val="333333"/>
          <w:sz w:val="28"/>
          <w:szCs w:val="28"/>
          <w:lang w:val="kk-KZ"/>
        </w:rPr>
        <w:t>Employment of graduates</w:t>
      </w:r>
    </w:p>
    <w:p w:rsidR="00A276A5" w:rsidRPr="00AB7F2C" w:rsidRDefault="00A276A5" w:rsidP="00A276A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  <w:lang w:val="en-US"/>
        </w:rPr>
      </w:pPr>
      <w:r w:rsidRPr="00AB7F2C">
        <w:rPr>
          <w:color w:val="333333"/>
          <w:sz w:val="28"/>
          <w:szCs w:val="28"/>
          <w:lang w:val="en-US"/>
        </w:rPr>
        <w:t>In the 2021-2022 academic year at the department 02.03.22 at 14:00 hours 705aud. in offline mode, 4th year students met with employers.</w:t>
      </w:r>
    </w:p>
    <w:p w:rsidR="00A276A5" w:rsidRDefault="00A276A5" w:rsidP="00A276A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  <w:lang w:val="kk-KZ"/>
        </w:rPr>
      </w:pPr>
      <w:r w:rsidRPr="00AB7F2C">
        <w:rPr>
          <w:color w:val="333333"/>
          <w:sz w:val="28"/>
          <w:szCs w:val="28"/>
          <w:lang w:val="en-US"/>
        </w:rPr>
        <w:t xml:space="preserve">The meeting was attended by Director of Agro Consulting LLP </w:t>
      </w:r>
      <w:proofErr w:type="spellStart"/>
      <w:r w:rsidRPr="00AB7F2C">
        <w:rPr>
          <w:color w:val="333333"/>
          <w:sz w:val="28"/>
          <w:szCs w:val="28"/>
          <w:lang w:val="en-US"/>
        </w:rPr>
        <w:t>BotaevBekbolatBaizakovich</w:t>
      </w:r>
      <w:proofErr w:type="spellEnd"/>
      <w:r w:rsidRPr="00AB7F2C">
        <w:rPr>
          <w:color w:val="333333"/>
          <w:sz w:val="28"/>
          <w:szCs w:val="28"/>
          <w:lang w:val="en-US"/>
        </w:rPr>
        <w:t xml:space="preserve">, Director of Balance Service LLP </w:t>
      </w:r>
      <w:proofErr w:type="spellStart"/>
      <w:r w:rsidRPr="00AB7F2C">
        <w:rPr>
          <w:color w:val="333333"/>
          <w:sz w:val="28"/>
          <w:szCs w:val="28"/>
          <w:lang w:val="en-US"/>
        </w:rPr>
        <w:t>Turmakhanova</w:t>
      </w:r>
      <w:proofErr w:type="spellEnd"/>
      <w:r w:rsidRPr="00AB7F2C">
        <w:rPr>
          <w:color w:val="333333"/>
          <w:sz w:val="28"/>
          <w:szCs w:val="28"/>
          <w:lang w:val="en-US"/>
        </w:rPr>
        <w:t xml:space="preserve"> Luisa </w:t>
      </w:r>
      <w:proofErr w:type="spellStart"/>
      <w:r w:rsidRPr="00AB7F2C">
        <w:rPr>
          <w:color w:val="333333"/>
          <w:sz w:val="28"/>
          <w:szCs w:val="28"/>
          <w:lang w:val="en-US"/>
        </w:rPr>
        <w:t>Nurmakhanovna</w:t>
      </w:r>
      <w:proofErr w:type="spellEnd"/>
      <w:r w:rsidRPr="00AB7F2C">
        <w:rPr>
          <w:color w:val="333333"/>
          <w:sz w:val="28"/>
          <w:szCs w:val="28"/>
          <w:lang w:val="en-US"/>
        </w:rPr>
        <w:t xml:space="preserve">, Director of INNOVA CORPORATION COMPANY LLP </w:t>
      </w:r>
      <w:proofErr w:type="spellStart"/>
      <w:r w:rsidRPr="00AB7F2C">
        <w:rPr>
          <w:color w:val="333333"/>
          <w:sz w:val="28"/>
          <w:szCs w:val="28"/>
          <w:lang w:val="en-US"/>
        </w:rPr>
        <w:t>TurdalievZhandosKaldybaevich</w:t>
      </w:r>
      <w:proofErr w:type="spellEnd"/>
      <w:r w:rsidRPr="00AB7F2C">
        <w:rPr>
          <w:color w:val="333333"/>
          <w:sz w:val="28"/>
          <w:szCs w:val="28"/>
          <w:lang w:val="en-US"/>
        </w:rPr>
        <w:t xml:space="preserve">, Director of IT Business Group LLP </w:t>
      </w:r>
      <w:proofErr w:type="spellStart"/>
      <w:r w:rsidRPr="00AB7F2C">
        <w:rPr>
          <w:color w:val="333333"/>
          <w:sz w:val="28"/>
          <w:szCs w:val="28"/>
          <w:lang w:val="en-US"/>
        </w:rPr>
        <w:t>TuimebekBeybarsMyktybekovich</w:t>
      </w:r>
      <w:proofErr w:type="spellEnd"/>
      <w:r w:rsidRPr="00AB7F2C">
        <w:rPr>
          <w:color w:val="333333"/>
          <w:sz w:val="28"/>
          <w:szCs w:val="28"/>
          <w:lang w:val="en-US"/>
        </w:rPr>
        <w:t xml:space="preserve">, Director of the Scientific Center "Theoretical and Applied Mathematics" </w:t>
      </w:r>
      <w:proofErr w:type="spellStart"/>
      <w:r w:rsidRPr="00AB7F2C">
        <w:rPr>
          <w:color w:val="333333"/>
          <w:sz w:val="28"/>
          <w:szCs w:val="28"/>
          <w:lang w:val="en-US"/>
        </w:rPr>
        <w:t>SarsenbiAbdizhakhanManapovich</w:t>
      </w:r>
      <w:proofErr w:type="spellEnd"/>
      <w:r w:rsidRPr="00AB7F2C">
        <w:rPr>
          <w:color w:val="333333"/>
          <w:sz w:val="28"/>
          <w:szCs w:val="28"/>
          <w:lang w:val="en-US"/>
        </w:rPr>
        <w:t xml:space="preserve">, LLP " Information Technologies Invest Group", CEO </w:t>
      </w:r>
      <w:proofErr w:type="spellStart"/>
      <w:r w:rsidRPr="00AB7F2C">
        <w:rPr>
          <w:color w:val="333333"/>
          <w:sz w:val="28"/>
          <w:szCs w:val="28"/>
          <w:lang w:val="en-US"/>
        </w:rPr>
        <w:t>AbduvalievAlisherAbduvakhitovich</w:t>
      </w:r>
      <w:proofErr w:type="spellEnd"/>
      <w:r w:rsidRPr="00AB7F2C">
        <w:rPr>
          <w:color w:val="333333"/>
          <w:sz w:val="28"/>
          <w:szCs w:val="28"/>
          <w:lang w:val="en-US"/>
        </w:rPr>
        <w:t>, Director of the Career and Employment Support Center-</w:t>
      </w:r>
      <w:proofErr w:type="spellStart"/>
      <w:r w:rsidRPr="00AB7F2C">
        <w:rPr>
          <w:color w:val="333333"/>
          <w:sz w:val="28"/>
          <w:szCs w:val="28"/>
          <w:lang w:val="en-US"/>
        </w:rPr>
        <w:t>Kaldybayeva.B</w:t>
      </w:r>
      <w:proofErr w:type="spellEnd"/>
      <w:r w:rsidRPr="00AB7F2C">
        <w:rPr>
          <w:color w:val="333333"/>
          <w:sz w:val="28"/>
          <w:szCs w:val="28"/>
          <w:lang w:val="en-US"/>
        </w:rPr>
        <w:t xml:space="preserve">., Dean of PT "At and E" - </w:t>
      </w:r>
      <w:proofErr w:type="spellStart"/>
      <w:r w:rsidRPr="00AB7F2C">
        <w:rPr>
          <w:color w:val="333333"/>
          <w:sz w:val="28"/>
          <w:szCs w:val="28"/>
          <w:lang w:val="en-US"/>
        </w:rPr>
        <w:t>Shertaev</w:t>
      </w:r>
      <w:proofErr w:type="spellEnd"/>
      <w:r w:rsidRPr="00AB7F2C">
        <w:rPr>
          <w:color w:val="333333"/>
          <w:sz w:val="28"/>
          <w:szCs w:val="28"/>
          <w:lang w:val="en-US"/>
        </w:rPr>
        <w:t xml:space="preserve"> E. T., head of the department </w:t>
      </w:r>
      <w:r w:rsidRPr="0021082F">
        <w:rPr>
          <w:sz w:val="28"/>
          <w:szCs w:val="28"/>
          <w:lang w:val="kk-KZ"/>
        </w:rPr>
        <w:t>Musabekov A.A.</w:t>
      </w:r>
      <w:r w:rsidRPr="00AB7F2C">
        <w:rPr>
          <w:color w:val="333333"/>
          <w:sz w:val="28"/>
          <w:szCs w:val="28"/>
          <w:lang w:val="en-US"/>
        </w:rPr>
        <w:t>.</w:t>
      </w:r>
    </w:p>
    <w:p w:rsidR="00A276A5" w:rsidRDefault="00A276A5" w:rsidP="00A276A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  <w:lang w:val="en-US"/>
        </w:rPr>
      </w:pPr>
      <w:r w:rsidRPr="00AB7F2C">
        <w:rPr>
          <w:color w:val="333333"/>
          <w:sz w:val="28"/>
          <w:szCs w:val="28"/>
          <w:lang w:val="kk-KZ"/>
        </w:rPr>
        <w:t>Also, graduates of 28.04.2022 at 11.40 340 in the Main building of the M. Auezov NCSU together with the employers of JSC "NAC " Kazatomprom " under the Izbasar program for the development of young specialists held a meeting.</w:t>
      </w:r>
    </w:p>
    <w:p w:rsidR="00A276A5" w:rsidRPr="00AB7F2C" w:rsidRDefault="00A276A5" w:rsidP="00A276A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  <w:lang w:val="kk-KZ"/>
        </w:rPr>
      </w:pPr>
      <w:r w:rsidRPr="00AB7F2C">
        <w:rPr>
          <w:color w:val="333333"/>
          <w:sz w:val="28"/>
          <w:szCs w:val="28"/>
          <w:lang w:val="kk-KZ"/>
        </w:rPr>
        <w:t>Representatives of these enterprises told students about vacancies in the company, requirements for them, work features, job advantages, achievements, basic requirements for employees, salary and much more.</w:t>
      </w:r>
    </w:p>
    <w:p w:rsidR="00A276A5" w:rsidRPr="0021082F" w:rsidRDefault="00A276A5" w:rsidP="00A276A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kk-KZ"/>
        </w:rPr>
      </w:pPr>
      <w:r w:rsidRPr="005C273C">
        <w:rPr>
          <w:sz w:val="28"/>
          <w:szCs w:val="28"/>
          <w:lang w:val="kk-KZ"/>
        </w:rPr>
        <w:t>In conclusion, the general management of the university and the heads of departments organize meetings of university students with employers several times a year.</w:t>
      </w:r>
    </w:p>
    <w:p w:rsidR="004803FB" w:rsidRPr="008E1079" w:rsidRDefault="004803FB" w:rsidP="004803FB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bookmarkStart w:id="0" w:name="_GoBack"/>
      <w:bookmarkEnd w:id="0"/>
    </w:p>
    <w:tbl>
      <w:tblPr>
        <w:tblW w:w="94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80"/>
        <w:gridCol w:w="2927"/>
        <w:gridCol w:w="1520"/>
        <w:gridCol w:w="1504"/>
        <w:gridCol w:w="1283"/>
      </w:tblGrid>
      <w:tr w:rsidR="004803FB" w:rsidRPr="00514B2B" w:rsidTr="00AF3B3F"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03FB" w:rsidRPr="0021082F" w:rsidRDefault="004803FB" w:rsidP="00632A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21082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Chairs</w:t>
            </w:r>
          </w:p>
        </w:tc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03FB" w:rsidRPr="0021082F" w:rsidRDefault="004803FB" w:rsidP="00632A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21082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Name of EP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03FB" w:rsidRPr="0021082F" w:rsidRDefault="004803FB" w:rsidP="00632A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21082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2019 - 2020 academic year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03FB" w:rsidRPr="0021082F" w:rsidRDefault="004803FB" w:rsidP="00632A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21082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202 </w:t>
            </w:r>
            <w:r w:rsidRPr="0021082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 xml:space="preserve">0 </w:t>
            </w:r>
            <w:r w:rsidRPr="0021082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– 202 </w:t>
            </w:r>
            <w:r w:rsidRPr="0021082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 xml:space="preserve">1 </w:t>
            </w:r>
            <w:r w:rsidRPr="0021082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academic year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03FB" w:rsidRPr="0021082F" w:rsidRDefault="004803FB" w:rsidP="00632A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21082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202 </w:t>
            </w:r>
            <w:r w:rsidRPr="0021082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 xml:space="preserve">1 </w:t>
            </w:r>
            <w:r w:rsidRPr="0021082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- 2022 academic year</w:t>
            </w:r>
          </w:p>
        </w:tc>
      </w:tr>
      <w:tr w:rsidR="00AF3B3F" w:rsidRPr="00514B2B" w:rsidTr="00AF3B3F">
        <w:trPr>
          <w:trHeight w:val="360"/>
        </w:trPr>
        <w:tc>
          <w:tcPr>
            <w:tcW w:w="21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B3F" w:rsidRPr="00AF3B3F" w:rsidRDefault="00AF3B3F" w:rsidP="00AF3B3F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</w:rPr>
            </w:pPr>
            <w:r w:rsidRPr="00AF3B3F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</w:rPr>
              <w:t>Automation, telecommunications and control</w:t>
            </w:r>
          </w:p>
          <w:p w:rsidR="00AF3B3F" w:rsidRPr="0021082F" w:rsidRDefault="00AF3B3F" w:rsidP="00632AE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F3B3F" w:rsidRPr="008722D6" w:rsidRDefault="00AF3B3F" w:rsidP="00862F7A">
            <w:pPr>
              <w:pStyle w:val="a5"/>
              <w:spacing w:line="256" w:lineRule="auto"/>
              <w:ind w:firstLine="0"/>
              <w:jc w:val="left"/>
              <w:rPr>
                <w:rFonts w:cs="Times New Roman"/>
                <w:sz w:val="24"/>
                <w:szCs w:val="24"/>
                <w:lang w:val="kk-KZ" w:eastAsia="en-US"/>
              </w:rPr>
            </w:pPr>
            <w:r w:rsidRPr="008722D6">
              <w:rPr>
                <w:rFonts w:cs="Times New Roman"/>
                <w:sz w:val="24"/>
                <w:szCs w:val="24"/>
                <w:lang w:val="kk-KZ"/>
              </w:rPr>
              <w:t xml:space="preserve">5B071900 </w:t>
            </w:r>
            <w:r w:rsidRPr="008722D6">
              <w:rPr>
                <w:rFonts w:cs="Times New Roman"/>
                <w:sz w:val="24"/>
                <w:szCs w:val="24"/>
                <w:lang w:eastAsia="en-US"/>
              </w:rPr>
              <w:t xml:space="preserve">, </w:t>
            </w:r>
            <w:r w:rsidRPr="008722D6">
              <w:rPr>
                <w:rFonts w:cs="Times New Roman"/>
                <w:sz w:val="24"/>
                <w:szCs w:val="24"/>
                <w:lang w:val="kk-KZ"/>
              </w:rPr>
              <w:t xml:space="preserve">6B06210 </w:t>
            </w:r>
            <w:r w:rsidRPr="008722D6">
              <w:rPr>
                <w:rFonts w:cs="Times New Roman"/>
                <w:sz w:val="24"/>
                <w:szCs w:val="24"/>
                <w:lang w:val="kk-KZ" w:eastAsia="en-US"/>
              </w:rPr>
              <w:t xml:space="preserve">- " </w:t>
            </w:r>
            <w:hyperlink r:id="rId5" w:history="1">
              <w:r w:rsidR="008722D6" w:rsidRPr="008722D6">
                <w:rPr>
                  <w:rStyle w:val="a7"/>
                  <w:rFonts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Radio engineering, electronics and telecommunications </w:t>
              </w:r>
            </w:hyperlink>
            <w:r w:rsidRPr="008722D6">
              <w:rPr>
                <w:rFonts w:cs="Times New Roman"/>
                <w:sz w:val="24"/>
                <w:szCs w:val="24"/>
                <w:lang w:val="kk-KZ" w:eastAsia="en-US"/>
              </w:rPr>
              <w:t>"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F3B3F" w:rsidRPr="0021082F" w:rsidRDefault="00AF3B3F" w:rsidP="00862F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60.71 </w:t>
            </w:r>
            <w:r w:rsidRPr="0021082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%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F3B3F" w:rsidRPr="0021082F" w:rsidRDefault="00AF3B3F" w:rsidP="00862F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85.29 </w:t>
            </w:r>
            <w:r w:rsidRPr="0021082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%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F3B3F" w:rsidRPr="0021082F" w:rsidRDefault="00AF3B3F" w:rsidP="00A276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49.23 </w:t>
            </w:r>
            <w:r w:rsidRPr="0021082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% </w:t>
            </w:r>
          </w:p>
        </w:tc>
      </w:tr>
      <w:tr w:rsidR="00AF3B3F" w:rsidRPr="00514B2B" w:rsidTr="00AF3B3F">
        <w:trPr>
          <w:trHeight w:val="45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B3F" w:rsidRPr="0021082F" w:rsidRDefault="00AF3B3F" w:rsidP="00632AE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B3F" w:rsidRPr="00C50E95" w:rsidRDefault="00AF3B3F" w:rsidP="00862F7A">
            <w:pPr>
              <w:pStyle w:val="a5"/>
              <w:spacing w:line="256" w:lineRule="auto"/>
              <w:ind w:firstLine="0"/>
              <w:jc w:val="left"/>
              <w:rPr>
                <w:rFonts w:cs="Times New Roman"/>
                <w:color w:val="000000" w:themeColor="text1"/>
                <w:sz w:val="24"/>
                <w:szCs w:val="24"/>
                <w:lang w:val="kk-KZ" w:eastAsia="en-US"/>
              </w:rPr>
            </w:pPr>
            <w:r w:rsidRPr="00C50E95">
              <w:rPr>
                <w:rFonts w:cs="Times New Roman"/>
                <w:sz w:val="24"/>
                <w:szCs w:val="24"/>
                <w:lang w:val="kk-KZ"/>
              </w:rPr>
              <w:t xml:space="preserve">5V070200, </w:t>
            </w:r>
            <w:r w:rsidRPr="00C50E95">
              <w:rPr>
                <w:sz w:val="24"/>
                <w:szCs w:val="24"/>
                <w:lang w:val="kk-KZ"/>
              </w:rPr>
              <w:t xml:space="preserve">6V07110 </w:t>
            </w:r>
            <w:r w:rsidRPr="00C50E95">
              <w:rPr>
                <w:rFonts w:cs="Times New Roman"/>
                <w:color w:val="000000" w:themeColor="text1"/>
                <w:sz w:val="24"/>
                <w:szCs w:val="24"/>
                <w:lang w:val="kk-KZ" w:eastAsia="en-US"/>
              </w:rPr>
              <w:t xml:space="preserve">- " </w:t>
            </w:r>
            <w:r w:rsidRPr="00AF3B3F">
              <w:rPr>
                <w:rStyle w:val="a6"/>
                <w:rFonts w:cs="Times New Roman"/>
                <w:b w:val="0"/>
                <w:color w:val="333333"/>
                <w:sz w:val="24"/>
                <w:szCs w:val="24"/>
                <w:shd w:val="clear" w:color="auto" w:fill="FFFFFF"/>
              </w:rPr>
              <w:t xml:space="preserve">Automation and control </w:t>
            </w:r>
            <w:r w:rsidRPr="00AF3B3F">
              <w:rPr>
                <w:rFonts w:cs="Times New Roman"/>
                <w:b/>
                <w:color w:val="000000" w:themeColor="text1"/>
                <w:sz w:val="24"/>
                <w:szCs w:val="24"/>
                <w:lang w:val="kk-KZ" w:eastAsia="en-US"/>
              </w:rPr>
              <w:t>"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B3F" w:rsidRPr="0021082F" w:rsidRDefault="00AF3B3F" w:rsidP="00862F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60.87 </w:t>
            </w:r>
            <w:r w:rsidRPr="0021082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%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B3F" w:rsidRPr="0021082F" w:rsidRDefault="00AF3B3F" w:rsidP="00862F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77.50 </w:t>
            </w:r>
            <w:r w:rsidRPr="0021082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%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B3F" w:rsidRPr="00C50E95" w:rsidRDefault="00AF3B3F" w:rsidP="00A276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08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53.70 </w:t>
            </w:r>
            <w:r w:rsidR="00A276A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% </w:t>
            </w:r>
          </w:p>
        </w:tc>
      </w:tr>
    </w:tbl>
    <w:p w:rsidR="004803FB" w:rsidRDefault="004803FB" w:rsidP="004803FB">
      <w:pPr>
        <w:pStyle w:val="a3"/>
        <w:shd w:val="clear" w:color="auto" w:fill="FFFFFF"/>
        <w:spacing w:before="0" w:beforeAutospacing="0" w:after="0" w:afterAutospacing="0"/>
        <w:jc w:val="both"/>
        <w:rPr>
          <w:color w:val="FF0000"/>
          <w:sz w:val="28"/>
          <w:szCs w:val="28"/>
          <w:lang w:val="kk-KZ"/>
        </w:rPr>
      </w:pPr>
    </w:p>
    <w:p w:rsidR="004803FB" w:rsidRDefault="004803FB" w:rsidP="004803FB">
      <w:pPr>
        <w:pStyle w:val="a3"/>
        <w:shd w:val="clear" w:color="auto" w:fill="FFFFFF"/>
        <w:spacing w:before="0" w:beforeAutospacing="0" w:after="0" w:afterAutospacing="0"/>
        <w:jc w:val="both"/>
        <w:rPr>
          <w:color w:val="FF0000"/>
          <w:sz w:val="28"/>
          <w:szCs w:val="28"/>
          <w:lang w:val="kk-KZ"/>
        </w:rPr>
      </w:pPr>
    </w:p>
    <w:p w:rsidR="004803FB" w:rsidRDefault="004803FB" w:rsidP="004803FB">
      <w:pPr>
        <w:pStyle w:val="a3"/>
        <w:shd w:val="clear" w:color="auto" w:fill="FFFFFF"/>
        <w:spacing w:before="0" w:beforeAutospacing="0" w:after="0" w:afterAutospacing="0"/>
        <w:jc w:val="both"/>
        <w:rPr>
          <w:color w:val="FF0000"/>
          <w:sz w:val="28"/>
          <w:szCs w:val="28"/>
          <w:lang w:val="kk-KZ"/>
        </w:rPr>
      </w:pPr>
    </w:p>
    <w:p w:rsidR="004803FB" w:rsidRDefault="004803FB" w:rsidP="004803FB">
      <w:pPr>
        <w:pStyle w:val="a3"/>
        <w:shd w:val="clear" w:color="auto" w:fill="FFFFFF"/>
        <w:spacing w:before="0" w:beforeAutospacing="0" w:after="0" w:afterAutospacing="0"/>
        <w:jc w:val="both"/>
        <w:rPr>
          <w:color w:val="FF0000"/>
          <w:sz w:val="28"/>
          <w:szCs w:val="28"/>
          <w:lang w:val="kk-KZ"/>
        </w:rPr>
      </w:pPr>
    </w:p>
    <w:p w:rsidR="004803FB" w:rsidRDefault="004803FB" w:rsidP="004803FB">
      <w:pPr>
        <w:pStyle w:val="a3"/>
        <w:shd w:val="clear" w:color="auto" w:fill="FFFFFF"/>
        <w:spacing w:before="0" w:beforeAutospacing="0" w:after="0" w:afterAutospacing="0"/>
        <w:jc w:val="both"/>
        <w:rPr>
          <w:color w:val="FF0000"/>
          <w:sz w:val="28"/>
          <w:szCs w:val="28"/>
          <w:lang w:val="kk-KZ"/>
        </w:rPr>
      </w:pPr>
    </w:p>
    <w:p w:rsidR="00F45F71" w:rsidRDefault="00F45F71"/>
    <w:sectPr w:rsidR="00F45F71" w:rsidSect="00F45F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3FB"/>
    <w:rsid w:val="00392636"/>
    <w:rsid w:val="003A5F26"/>
    <w:rsid w:val="004803FB"/>
    <w:rsid w:val="005C273C"/>
    <w:rsid w:val="008722D6"/>
    <w:rsid w:val="009250AF"/>
    <w:rsid w:val="00A276A5"/>
    <w:rsid w:val="00AF3B3F"/>
    <w:rsid w:val="00DD7425"/>
    <w:rsid w:val="00F45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F3B3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803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Без интервала Знак"/>
    <w:link w:val="a5"/>
    <w:uiPriority w:val="1"/>
    <w:locked/>
    <w:rsid w:val="004803FB"/>
    <w:rPr>
      <w:rFonts w:ascii="Times New Roman" w:hAnsi="Times New Roman"/>
      <w:lang w:val="en" w:eastAsia="ru-RU"/>
    </w:rPr>
  </w:style>
  <w:style w:type="paragraph" w:styleId="a5">
    <w:name w:val="No Spacing"/>
    <w:link w:val="a4"/>
    <w:uiPriority w:val="1"/>
    <w:qFormat/>
    <w:rsid w:val="004803FB"/>
    <w:pPr>
      <w:spacing w:after="0" w:line="240" w:lineRule="auto"/>
      <w:ind w:firstLine="709"/>
      <w:jc w:val="both"/>
    </w:pPr>
    <w:rPr>
      <w:rFonts w:ascii="Times New Roman" w:hAnsi="Times New Roman"/>
    </w:rPr>
  </w:style>
  <w:style w:type="character" w:customStyle="1" w:styleId="10">
    <w:name w:val="Заголовок 1 Знак"/>
    <w:basedOn w:val="a0"/>
    <w:link w:val="1"/>
    <w:uiPriority w:val="9"/>
    <w:rsid w:val="00AF3B3F"/>
    <w:rPr>
      <w:rFonts w:ascii="Times New Roman" w:eastAsia="Times New Roman" w:hAnsi="Times New Roman" w:cs="Times New Roman"/>
      <w:b/>
      <w:bCs/>
      <w:kern w:val="36"/>
      <w:sz w:val="48"/>
      <w:szCs w:val="48"/>
      <w:lang w:val="en" w:eastAsia="ru-RU"/>
    </w:rPr>
  </w:style>
  <w:style w:type="character" w:styleId="a6">
    <w:name w:val="Strong"/>
    <w:basedOn w:val="a0"/>
    <w:uiPriority w:val="22"/>
    <w:qFormat/>
    <w:rsid w:val="00AF3B3F"/>
    <w:rPr>
      <w:b/>
      <w:bCs/>
    </w:rPr>
  </w:style>
  <w:style w:type="character" w:styleId="a7">
    <w:name w:val="Hyperlink"/>
    <w:basedOn w:val="a0"/>
    <w:uiPriority w:val="99"/>
    <w:semiHidden/>
    <w:unhideWhenUsed/>
    <w:rsid w:val="008722D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F3B3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803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Без интервала Знак"/>
    <w:link w:val="a5"/>
    <w:uiPriority w:val="1"/>
    <w:locked/>
    <w:rsid w:val="004803FB"/>
    <w:rPr>
      <w:rFonts w:ascii="Times New Roman" w:hAnsi="Times New Roman"/>
      <w:lang w:val="en" w:eastAsia="ru-RU"/>
    </w:rPr>
  </w:style>
  <w:style w:type="paragraph" w:styleId="a5">
    <w:name w:val="No Spacing"/>
    <w:link w:val="a4"/>
    <w:uiPriority w:val="1"/>
    <w:qFormat/>
    <w:rsid w:val="004803FB"/>
    <w:pPr>
      <w:spacing w:after="0" w:line="240" w:lineRule="auto"/>
      <w:ind w:firstLine="709"/>
      <w:jc w:val="both"/>
    </w:pPr>
    <w:rPr>
      <w:rFonts w:ascii="Times New Roman" w:hAnsi="Times New Roman"/>
    </w:rPr>
  </w:style>
  <w:style w:type="character" w:customStyle="1" w:styleId="10">
    <w:name w:val="Заголовок 1 Знак"/>
    <w:basedOn w:val="a0"/>
    <w:link w:val="1"/>
    <w:uiPriority w:val="9"/>
    <w:rsid w:val="00AF3B3F"/>
    <w:rPr>
      <w:rFonts w:ascii="Times New Roman" w:eastAsia="Times New Roman" w:hAnsi="Times New Roman" w:cs="Times New Roman"/>
      <w:b/>
      <w:bCs/>
      <w:kern w:val="36"/>
      <w:sz w:val="48"/>
      <w:szCs w:val="48"/>
      <w:lang w:val="en" w:eastAsia="ru-RU"/>
    </w:rPr>
  </w:style>
  <w:style w:type="character" w:styleId="a6">
    <w:name w:val="Strong"/>
    <w:basedOn w:val="a0"/>
    <w:uiPriority w:val="22"/>
    <w:qFormat/>
    <w:rsid w:val="00AF3B3F"/>
    <w:rPr>
      <w:b/>
      <w:bCs/>
    </w:rPr>
  </w:style>
  <w:style w:type="character" w:styleId="a7">
    <w:name w:val="Hyperlink"/>
    <w:basedOn w:val="a0"/>
    <w:uiPriority w:val="99"/>
    <w:semiHidden/>
    <w:unhideWhenUsed/>
    <w:rsid w:val="008722D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65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it.auezov.edu.kz/images/files/bakrusismodulret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dcterms:created xsi:type="dcterms:W3CDTF">2022-12-23T04:32:00Z</dcterms:created>
  <dcterms:modified xsi:type="dcterms:W3CDTF">2022-12-23T04:32:00Z</dcterms:modified>
</cp:coreProperties>
</file>