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046f" w14:textId="16b0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сентября 2018 года № 477. Зарегистрирован в Министерстве юстиции Республики Казахстан 4 октября 2018 года № 17486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596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образования" (зарегистрирован в Реестре государственной регистрации нормативных правовых актов под № 16138, опубликован в информационной системе "Эталонный контрольный банк нормативных правовых актов Республики Казахстан в электронном виде" от 18 января 2018 года) следующие изменения: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образования, утвержденные указанным приказом, изложить в редакции согласно приложению к настоящему приказу.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 А.)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 А.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2018 года № 477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596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 и определяют порядок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всех уровней образования).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среда – совокупность социальных, материальных и бытовых условий, необходимых для обеспечения реализации учебно-воспитательного процесса;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образовательный процесс – учебно-воспитательный процесс в рамках реализации общеобразовательных учебных программ всех уровней образования;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объем подушевого нормативного финансирования – финансирование расходов образовательного процесса и образовательной среды, определяемых исходя из подушевого норматива финансирования;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подушевого нормативного финансирования всех уровней образования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Подушевое нормативное финансирование всех уровней образования реализуется за счет республиканского и (или) местного бюджетов в соответствии с Бюджетным кодексом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Подушевое нормативное финансирование дошкольного воспитания и обучения осуществляется местным исполнительным органом, в пределах заключенных договоров на размещение государственного образовательного заказа на услуги дошкольного воспитания и обучения, на ежемесячной основе в объеме, рассчитанном за фактический контингент воспитанников, получивших указанные услуги в текущем месяце.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Подушевое нормативное финансирование среднего образования осуществляется местным исполнительным органом в следующем порядке: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организаций среднего образования в организационно-правовой форме государственного учреждения – ежемесячно согласно индивидуальным планам финансирования; 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среднего образования, созданных в организационно-правовой форме государственного предприятия на праве хозяйственного ведения – ежемесячно в пределах заключенного договора на размещение государственного образовательного заказа на среднее образование в следующих объемах: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января по август – пропорционально плановому годовому контингенту;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 сентября по декабрь – пропорционально фактическому среднегодовому контингенту.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При недостаточности средств местного бюджета в объеме подушевого нормативного финансирования среднего образования в случае изменения подушевого норматива компенсация потерь, влекущих увеличение расходов местного бюджета, восполняется целевыми текущими трансфертами из республиканского бюджета.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Подушевое нормативное финансирование технического и профессионального, послесреднего образования осуществляется местным исполнительным органом в следующем порядке: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организаций технического и профессионального, послесреднего образования в организационно-правовой форме государственного учреждения – ежемесячно согласно индивидуальным планам финансирования; 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технического и профессионального, послесреднего образования в других организационно-правовых формах – ежемесячно в пределах заключенных договоров на размещение государственного образовательного заказа на техническое и профессиональное, послесреднее образование на ежемесячной основе в объеме, рассчитанном за фактический контингент обучающихся, получивших указанные услуги в текущем месяце.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Объем подушевого нормативного финансирования на дошкольное воспитание и обучение, техническое и профессиональное, послесреднее образование определяется не ниже объема подушевого норматива финансирования дошкольного воспитания и обучения, технического и профессионального, послесреднего образования, рассчитанного в соответствии с Методикой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высшего и (или) послевузовского образования в рамках подушевого нормативного финансирования путем размещения государственного образовательного заказа на подготовку кадров с высшим и послевузовским образованием: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плановый объем подушевого нормативного финансирования по контингенту учащихся и (или) планируемому количеству кредитов по реализуемым образовательным программам на предстоящий учебный год в разрезе образовательных программ и представляет его администратору бюджетных программ не позднее 10 (десяти) календарных дней с начала академического периода;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ведет ежеквартальную сверку контингента обучающихся и (или) фактически предоставленных кредитов в разрезе образовательных программ;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ежеквартально, не позднее 20 (двадцатого) числа месяца, предшествующего началу квартала, представляет администратору бюджетных программ информацию о фактическом контингенте обучающихся и (или) количестве фактически предоставленных кредитов.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бюджетных программ проводит ежеквартальную сверку контингента обучающихся и (или) фактически предоставленных кредитов в объеме подушевого нормативного финансирования в рамках размещенного государственного образовательного заказа на подготовку кадров с высшим и послевузовским образованием в разрезе образовательных программ.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Подушевое нормативное финансирование организации высшего и (или) послевузовского образования осуществляется уполномоченным органом в области образования в следующем порядке: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первый платеж составляет 30% от общего годового объема подушевого нормативного финансирования данной организации; 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последующие платежи осуществляются за фактически оказанный объем услуг за фактический контингент обучающихся и (или) за количество фактически предоставленных академических кредитов по состоянию на 1 июля, 1 октября, 1 декабря.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Изменение объема подушевого нормативного финансирования из республиканского и (или) местного бюджетов в текущем финансовом году допускается только в случае изменения подушевого норматива и (или) при уточнении фактического контингента обучающихся или воспитанников.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